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632" w:rsidRPr="000A0953" w:rsidRDefault="00230632" w:rsidP="00230632">
      <w:pPr>
        <w:spacing w:after="0" w:line="240" w:lineRule="auto"/>
        <w:rPr>
          <w:rFonts w:ascii="Times New Roman" w:hAnsi="Times New Roman"/>
          <w:b/>
        </w:rPr>
      </w:pPr>
      <w:r w:rsidRPr="000A0953">
        <w:rPr>
          <w:rFonts w:ascii="Times New Roman" w:hAnsi="Times New Roman"/>
          <w:b/>
        </w:rPr>
        <w:t xml:space="preserve">   </w:t>
      </w:r>
      <w:r w:rsidRPr="000A0953">
        <w:rPr>
          <w:rFonts w:ascii="Times New Roman" w:hAnsi="Times New Roman"/>
          <w:b/>
        </w:rPr>
        <w:tab/>
      </w:r>
    </w:p>
    <w:p w:rsidR="00230632" w:rsidRPr="000A0953" w:rsidRDefault="00230632" w:rsidP="00230632">
      <w:pPr>
        <w:spacing w:after="0" w:line="240" w:lineRule="auto"/>
        <w:rPr>
          <w:rFonts w:ascii="Times New Roman" w:hAnsi="Times New Roman"/>
          <w:b/>
        </w:rPr>
      </w:pPr>
    </w:p>
    <w:p w:rsidR="00230632" w:rsidRPr="00230632" w:rsidRDefault="00230632" w:rsidP="00230632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Decreto Legislativo nº 114</w:t>
      </w:r>
      <w:r w:rsidRPr="00230632">
        <w:rPr>
          <w:rFonts w:ascii="Times New Roman" w:hAnsi="Times New Roman"/>
          <w:b/>
          <w:sz w:val="24"/>
        </w:rPr>
        <w:t>/2024, de 29 de outubro de 2024.</w:t>
      </w:r>
    </w:p>
    <w:p w:rsidR="00230632" w:rsidRPr="000A0953" w:rsidRDefault="00230632" w:rsidP="00230632">
      <w:pPr>
        <w:spacing w:after="0" w:line="240" w:lineRule="auto"/>
        <w:rPr>
          <w:rFonts w:ascii="Times New Roman" w:hAnsi="Times New Roman"/>
          <w:b/>
        </w:rPr>
      </w:pPr>
    </w:p>
    <w:p w:rsidR="00230632" w:rsidRPr="000A0953" w:rsidRDefault="00230632" w:rsidP="00230632">
      <w:pPr>
        <w:spacing w:after="0" w:line="240" w:lineRule="auto"/>
        <w:rPr>
          <w:rFonts w:ascii="Times New Roman" w:hAnsi="Times New Roman"/>
          <w:b/>
        </w:rPr>
      </w:pPr>
    </w:p>
    <w:p w:rsidR="00230632" w:rsidRPr="000A0953" w:rsidRDefault="00230632" w:rsidP="00230632">
      <w:pPr>
        <w:spacing w:after="0" w:line="240" w:lineRule="auto"/>
        <w:ind w:left="4140"/>
        <w:jc w:val="both"/>
        <w:rPr>
          <w:rFonts w:ascii="Times New Roman" w:hAnsi="Times New Roman"/>
        </w:rPr>
      </w:pPr>
    </w:p>
    <w:p w:rsidR="00230632" w:rsidRPr="00BB47A2" w:rsidRDefault="00230632" w:rsidP="00230632">
      <w:pPr>
        <w:spacing w:after="0" w:line="240" w:lineRule="auto"/>
        <w:ind w:left="4140"/>
        <w:jc w:val="both"/>
        <w:rPr>
          <w:rFonts w:ascii="Times New Roman" w:hAnsi="Times New Roman"/>
          <w:b/>
        </w:rPr>
      </w:pPr>
      <w:r w:rsidRPr="00BB47A2">
        <w:rPr>
          <w:rFonts w:ascii="Times New Roman" w:hAnsi="Times New Roman"/>
          <w:b/>
        </w:rPr>
        <w:t>“Estabelece turno único nas dependências da Câmara Municipal de Ve</w:t>
      </w:r>
      <w:r>
        <w:rPr>
          <w:rFonts w:ascii="Times New Roman" w:hAnsi="Times New Roman"/>
          <w:b/>
        </w:rPr>
        <w:t>readores de São Valério do Sul”, e dá outras providências. ”</w:t>
      </w:r>
    </w:p>
    <w:p w:rsidR="00230632" w:rsidRPr="000A0953" w:rsidRDefault="00230632" w:rsidP="00230632">
      <w:pPr>
        <w:spacing w:after="0" w:line="240" w:lineRule="auto"/>
        <w:ind w:left="4140"/>
        <w:jc w:val="both"/>
        <w:rPr>
          <w:rFonts w:ascii="Times New Roman" w:hAnsi="Times New Roman"/>
        </w:rPr>
      </w:pPr>
    </w:p>
    <w:p w:rsidR="00230632" w:rsidRPr="000A0953" w:rsidRDefault="00230632" w:rsidP="00230632">
      <w:pPr>
        <w:spacing w:after="0" w:line="240" w:lineRule="auto"/>
        <w:ind w:left="4140"/>
        <w:jc w:val="both"/>
        <w:rPr>
          <w:rFonts w:ascii="Times New Roman" w:hAnsi="Times New Roman"/>
        </w:rPr>
      </w:pPr>
    </w:p>
    <w:p w:rsidR="00230632" w:rsidRPr="000A0953" w:rsidRDefault="00230632" w:rsidP="00230632">
      <w:pPr>
        <w:spacing w:after="0" w:line="240" w:lineRule="auto"/>
        <w:jc w:val="both"/>
        <w:rPr>
          <w:rFonts w:ascii="Times New Roman" w:hAnsi="Times New Roman"/>
        </w:rPr>
      </w:pPr>
    </w:p>
    <w:p w:rsidR="00230632" w:rsidRPr="000A0953" w:rsidRDefault="00230632" w:rsidP="00230632">
      <w:pPr>
        <w:spacing w:after="120" w:line="240" w:lineRule="auto"/>
        <w:jc w:val="both"/>
        <w:rPr>
          <w:rFonts w:ascii="Times New Roman" w:hAnsi="Times New Roman"/>
        </w:rPr>
      </w:pPr>
      <w:r w:rsidRPr="000A0953">
        <w:rPr>
          <w:rFonts w:ascii="Times New Roman" w:hAnsi="Times New Roman"/>
        </w:rPr>
        <w:tab/>
        <w:t>A Vereadora</w:t>
      </w:r>
      <w:r w:rsidRPr="000A0953">
        <w:rPr>
          <w:rFonts w:ascii="Times New Roman" w:hAnsi="Times New Roman"/>
          <w:b/>
        </w:rPr>
        <w:t xml:space="preserve"> Inês Ribeiro,</w:t>
      </w:r>
      <w:r w:rsidRPr="000A0953">
        <w:rPr>
          <w:rFonts w:ascii="Times New Roman" w:hAnsi="Times New Roman"/>
        </w:rPr>
        <w:t xml:space="preserve"> Presidente da Câmara Municipal de Vereadores de São Valério do Sul, Estado do Rio Grande do Sul, no uso de suas atribuições legais </w:t>
      </w:r>
    </w:p>
    <w:p w:rsidR="00230632" w:rsidRPr="000A0953" w:rsidRDefault="00230632" w:rsidP="00230632">
      <w:pPr>
        <w:spacing w:after="120" w:line="240" w:lineRule="auto"/>
        <w:ind w:firstLine="708"/>
        <w:jc w:val="both"/>
        <w:rPr>
          <w:rFonts w:ascii="Times New Roman" w:hAnsi="Times New Roman"/>
        </w:rPr>
      </w:pPr>
      <w:r w:rsidRPr="000A0953">
        <w:rPr>
          <w:rFonts w:ascii="Times New Roman" w:hAnsi="Times New Roman"/>
          <w:b/>
        </w:rPr>
        <w:t>CONSIDERANDO</w:t>
      </w:r>
    </w:p>
    <w:p w:rsidR="00230632" w:rsidRPr="000A0953" w:rsidRDefault="00230632" w:rsidP="00230632">
      <w:pPr>
        <w:spacing w:after="120" w:line="240" w:lineRule="auto"/>
        <w:ind w:firstLine="708"/>
        <w:jc w:val="both"/>
        <w:rPr>
          <w:rFonts w:ascii="Times New Roman" w:hAnsi="Times New Roman"/>
        </w:rPr>
      </w:pPr>
      <w:r w:rsidRPr="000A0953">
        <w:rPr>
          <w:rFonts w:ascii="Times New Roman" w:hAnsi="Times New Roman"/>
        </w:rPr>
        <w:t>A necessidade de contenção de despesas e organização, funcionamento e manutenção da máquina administrativa através de ações planejadas e transparentes;</w:t>
      </w:r>
    </w:p>
    <w:p w:rsidR="00230632" w:rsidRPr="000A0953" w:rsidRDefault="00230632" w:rsidP="00230632">
      <w:pPr>
        <w:spacing w:after="120" w:line="240" w:lineRule="auto"/>
        <w:ind w:firstLine="708"/>
        <w:jc w:val="both"/>
        <w:rPr>
          <w:rFonts w:ascii="Times New Roman" w:hAnsi="Times New Roman"/>
        </w:rPr>
      </w:pPr>
      <w:r w:rsidRPr="000A0953">
        <w:rPr>
          <w:rFonts w:ascii="Times New Roman" w:hAnsi="Times New Roman"/>
        </w:rPr>
        <w:t>Que o administrador público é o responsável pelo bom andamento dos serviços, devendo adotar as medidas necessárias para a consecução deste objetivo, decidindo, dentro dos critérios de conveniência e oportunidade, quais as providências a serem implemen</w:t>
      </w:r>
      <w:r>
        <w:rPr>
          <w:rFonts w:ascii="Times New Roman" w:hAnsi="Times New Roman"/>
        </w:rPr>
        <w:t>tadas,</w:t>
      </w:r>
    </w:p>
    <w:p w:rsidR="00230632" w:rsidRDefault="00230632" w:rsidP="00230632">
      <w:pPr>
        <w:spacing w:after="120" w:line="240" w:lineRule="auto"/>
        <w:jc w:val="center"/>
        <w:rPr>
          <w:rFonts w:ascii="Times New Roman" w:hAnsi="Times New Roman"/>
          <w:b/>
        </w:rPr>
      </w:pPr>
    </w:p>
    <w:p w:rsidR="00230632" w:rsidRPr="000A0953" w:rsidRDefault="00230632" w:rsidP="00230632">
      <w:pPr>
        <w:spacing w:after="120" w:line="240" w:lineRule="auto"/>
        <w:jc w:val="center"/>
        <w:rPr>
          <w:rFonts w:ascii="Times New Roman" w:hAnsi="Times New Roman"/>
          <w:b/>
        </w:rPr>
      </w:pPr>
      <w:r w:rsidRPr="000A0953">
        <w:rPr>
          <w:rFonts w:ascii="Times New Roman" w:hAnsi="Times New Roman"/>
          <w:b/>
        </w:rPr>
        <w:t>DECRETA</w:t>
      </w:r>
    </w:p>
    <w:p w:rsidR="00230632" w:rsidRPr="000A0953" w:rsidRDefault="00230632" w:rsidP="00230632">
      <w:pPr>
        <w:spacing w:after="120" w:line="240" w:lineRule="auto"/>
        <w:jc w:val="both"/>
        <w:rPr>
          <w:rFonts w:ascii="Times New Roman" w:hAnsi="Times New Roman"/>
        </w:rPr>
      </w:pPr>
    </w:p>
    <w:p w:rsidR="00230632" w:rsidRPr="000A0953" w:rsidRDefault="00230632" w:rsidP="00230632">
      <w:pPr>
        <w:spacing w:after="120" w:line="240" w:lineRule="auto"/>
        <w:jc w:val="both"/>
        <w:rPr>
          <w:rFonts w:ascii="Times New Roman" w:hAnsi="Times New Roman"/>
        </w:rPr>
      </w:pPr>
      <w:r w:rsidRPr="000A0953">
        <w:rPr>
          <w:rFonts w:ascii="Times New Roman" w:hAnsi="Times New Roman"/>
          <w:b/>
        </w:rPr>
        <w:t>Art. 1º</w:t>
      </w:r>
      <w:r w:rsidRPr="000A0953">
        <w:rPr>
          <w:rFonts w:ascii="Times New Roman" w:hAnsi="Times New Roman"/>
        </w:rPr>
        <w:t>. Fica estabelecido Turno Único junto a Câmara de Vereadores de Sã</w:t>
      </w:r>
      <w:r>
        <w:rPr>
          <w:rFonts w:ascii="Times New Roman" w:hAnsi="Times New Roman"/>
        </w:rPr>
        <w:t>o Valério do Sul, a partir de 30</w:t>
      </w:r>
      <w:r w:rsidRPr="000A0953">
        <w:rPr>
          <w:rFonts w:ascii="Times New Roman" w:hAnsi="Times New Roman"/>
        </w:rPr>
        <w:t xml:space="preserve"> de </w:t>
      </w:r>
      <w:r>
        <w:rPr>
          <w:rFonts w:ascii="Times New Roman" w:hAnsi="Times New Roman"/>
        </w:rPr>
        <w:t xml:space="preserve">outubro de 2024, </w:t>
      </w:r>
      <w:r w:rsidRPr="000A0953">
        <w:rPr>
          <w:rFonts w:ascii="Times New Roman" w:hAnsi="Times New Roman"/>
        </w:rPr>
        <w:t>por tempo indeterminado podendo ser revogado a qualquer momento.</w:t>
      </w:r>
    </w:p>
    <w:p w:rsidR="00230632" w:rsidRPr="000A0953" w:rsidRDefault="00230632" w:rsidP="00230632">
      <w:pPr>
        <w:spacing w:after="120" w:line="240" w:lineRule="auto"/>
        <w:jc w:val="both"/>
        <w:rPr>
          <w:rFonts w:ascii="Times New Roman" w:hAnsi="Times New Roman"/>
        </w:rPr>
      </w:pPr>
      <w:r w:rsidRPr="000A0953">
        <w:rPr>
          <w:rFonts w:ascii="Times New Roman" w:hAnsi="Times New Roman"/>
          <w:b/>
        </w:rPr>
        <w:t>§ único.</w:t>
      </w:r>
      <w:r w:rsidRPr="000A0953">
        <w:rPr>
          <w:rFonts w:ascii="Times New Roman" w:hAnsi="Times New Roman"/>
        </w:rPr>
        <w:t xml:space="preserve"> A jornada de trabalho passará a ser do ho</w:t>
      </w:r>
      <w:r>
        <w:rPr>
          <w:rFonts w:ascii="Times New Roman" w:hAnsi="Times New Roman"/>
        </w:rPr>
        <w:t>rário compreendido entre 07:00h às 13:00h, de terça-feira a sexta-</w:t>
      </w:r>
      <w:r w:rsidRPr="000A0953">
        <w:rPr>
          <w:rFonts w:ascii="Times New Roman" w:hAnsi="Times New Roman"/>
        </w:rPr>
        <w:t>feira</w:t>
      </w:r>
      <w:r>
        <w:rPr>
          <w:rFonts w:ascii="Times New Roman" w:hAnsi="Times New Roman"/>
        </w:rPr>
        <w:t>, e nas segundas-</w:t>
      </w:r>
      <w:r w:rsidRPr="000A0953">
        <w:rPr>
          <w:rFonts w:ascii="Times New Roman" w:hAnsi="Times New Roman"/>
        </w:rPr>
        <w:t>feiras</w:t>
      </w:r>
      <w:r>
        <w:rPr>
          <w:rFonts w:ascii="Times New Roman" w:hAnsi="Times New Roman"/>
        </w:rPr>
        <w:t xml:space="preserve"> iniciando as 08:00h e terminando ao fim das Sessões O</w:t>
      </w:r>
      <w:r w:rsidRPr="000A0953">
        <w:rPr>
          <w:rFonts w:ascii="Times New Roman" w:hAnsi="Times New Roman"/>
        </w:rPr>
        <w:t>rdinárias.</w:t>
      </w:r>
    </w:p>
    <w:p w:rsidR="00230632" w:rsidRPr="000A0953" w:rsidRDefault="00230632" w:rsidP="00230632">
      <w:pPr>
        <w:spacing w:after="120" w:line="240" w:lineRule="auto"/>
        <w:jc w:val="both"/>
        <w:rPr>
          <w:rFonts w:ascii="Times New Roman" w:hAnsi="Times New Roman"/>
        </w:rPr>
      </w:pPr>
      <w:r w:rsidRPr="000A0953">
        <w:rPr>
          <w:rFonts w:ascii="Times New Roman" w:hAnsi="Times New Roman"/>
          <w:b/>
        </w:rPr>
        <w:t>Art. 2º.</w:t>
      </w:r>
      <w:r w:rsidRPr="000A0953">
        <w:rPr>
          <w:rFonts w:ascii="Times New Roman" w:hAnsi="Times New Roman"/>
        </w:rPr>
        <w:t xml:space="preserve"> Este Decreto Legislativo entre em vigor na data de sua publicação.</w:t>
      </w:r>
    </w:p>
    <w:p w:rsidR="00230632" w:rsidRPr="000A0953" w:rsidRDefault="00230632" w:rsidP="00230632">
      <w:pPr>
        <w:spacing w:after="120" w:line="240" w:lineRule="auto"/>
        <w:jc w:val="both"/>
        <w:rPr>
          <w:rFonts w:ascii="Times New Roman" w:hAnsi="Times New Roman"/>
        </w:rPr>
      </w:pPr>
    </w:p>
    <w:p w:rsidR="00230632" w:rsidRPr="000A0953" w:rsidRDefault="00230632" w:rsidP="00230632">
      <w:pPr>
        <w:spacing w:after="120" w:line="240" w:lineRule="auto"/>
        <w:jc w:val="both"/>
        <w:rPr>
          <w:rFonts w:ascii="Times New Roman" w:hAnsi="Times New Roman"/>
          <w:b/>
        </w:rPr>
      </w:pPr>
      <w:r w:rsidRPr="000A0953">
        <w:rPr>
          <w:rFonts w:ascii="Times New Roman" w:hAnsi="Times New Roman"/>
          <w:b/>
        </w:rPr>
        <w:t>GABINETE DA PRESIDÊNCIA DA CÂMARA MUNICIPAL DE VEREADORES DE SÃO VALÉRIO DO SUL/RS, AOS VINTE E NOVE DIAS DO MÊS DE OUTUBRO DE 2024.</w:t>
      </w:r>
    </w:p>
    <w:p w:rsidR="00230632" w:rsidRPr="000A0953" w:rsidRDefault="00230632" w:rsidP="00230632">
      <w:pPr>
        <w:spacing w:after="120" w:line="240" w:lineRule="auto"/>
        <w:jc w:val="both"/>
        <w:rPr>
          <w:rFonts w:ascii="Times New Roman" w:hAnsi="Times New Roman"/>
          <w:b/>
        </w:rPr>
      </w:pPr>
    </w:p>
    <w:p w:rsidR="00230632" w:rsidRPr="000A0953" w:rsidRDefault="00230632" w:rsidP="00230632">
      <w:pPr>
        <w:pStyle w:val="SemEspaamento"/>
        <w:jc w:val="center"/>
        <w:rPr>
          <w:rFonts w:ascii="Times New Roman" w:hAnsi="Times New Roman"/>
        </w:rPr>
      </w:pPr>
      <w:r w:rsidRPr="000A0953">
        <w:rPr>
          <w:rFonts w:ascii="Times New Roman" w:hAnsi="Times New Roman"/>
        </w:rPr>
        <w:t>Ver. Inês Ribeiro</w:t>
      </w:r>
    </w:p>
    <w:p w:rsidR="00230632" w:rsidRPr="000A0953" w:rsidRDefault="00230632" w:rsidP="00230632">
      <w:pPr>
        <w:pStyle w:val="SemEspaamento"/>
        <w:jc w:val="center"/>
        <w:rPr>
          <w:rFonts w:ascii="Times New Roman" w:hAnsi="Times New Roman"/>
        </w:rPr>
      </w:pPr>
      <w:r w:rsidRPr="000A0953">
        <w:rPr>
          <w:rFonts w:ascii="Times New Roman" w:hAnsi="Times New Roman"/>
        </w:rPr>
        <w:t>Presidente</w:t>
      </w:r>
    </w:p>
    <w:p w:rsidR="00230632" w:rsidRPr="000A0953" w:rsidRDefault="00230632" w:rsidP="00230632">
      <w:pPr>
        <w:spacing w:after="120" w:line="240" w:lineRule="auto"/>
        <w:jc w:val="both"/>
        <w:rPr>
          <w:rFonts w:ascii="Times New Roman" w:hAnsi="Times New Roman"/>
          <w:b/>
        </w:rPr>
      </w:pPr>
      <w:r w:rsidRPr="000A0953">
        <w:rPr>
          <w:rFonts w:ascii="Times New Roman" w:hAnsi="Times New Roman"/>
          <w:b/>
        </w:rPr>
        <w:t>Registre e publique-se</w:t>
      </w:r>
      <w:r>
        <w:rPr>
          <w:rFonts w:ascii="Times New Roman" w:hAnsi="Times New Roman"/>
          <w:b/>
        </w:rPr>
        <w:t>.</w:t>
      </w:r>
    </w:p>
    <w:p w:rsidR="00230632" w:rsidRPr="000A0953" w:rsidRDefault="00230632" w:rsidP="00230632">
      <w:pPr>
        <w:spacing w:after="120" w:line="240" w:lineRule="auto"/>
        <w:jc w:val="both"/>
        <w:rPr>
          <w:rFonts w:ascii="Times New Roman" w:hAnsi="Times New Roman"/>
          <w:b/>
        </w:rPr>
      </w:pPr>
      <w:r w:rsidRPr="000A0953">
        <w:rPr>
          <w:rFonts w:ascii="Times New Roman" w:hAnsi="Times New Roman"/>
          <w:b/>
        </w:rPr>
        <w:tab/>
      </w:r>
      <w:r w:rsidRPr="000A0953">
        <w:rPr>
          <w:rFonts w:ascii="Times New Roman" w:hAnsi="Times New Roman"/>
          <w:b/>
        </w:rPr>
        <w:tab/>
      </w:r>
      <w:r w:rsidRPr="000A0953">
        <w:rPr>
          <w:rFonts w:ascii="Times New Roman" w:hAnsi="Times New Roman"/>
          <w:b/>
        </w:rPr>
        <w:tab/>
      </w:r>
    </w:p>
    <w:p w:rsidR="00230632" w:rsidRPr="000A0953" w:rsidRDefault="00230632" w:rsidP="00230632">
      <w:pPr>
        <w:spacing w:after="120" w:line="240" w:lineRule="auto"/>
        <w:jc w:val="center"/>
        <w:rPr>
          <w:rFonts w:ascii="Times New Roman" w:hAnsi="Times New Roman"/>
        </w:rPr>
      </w:pPr>
      <w:r w:rsidRPr="000A0953">
        <w:rPr>
          <w:rFonts w:ascii="Times New Roman" w:hAnsi="Times New Roman"/>
        </w:rPr>
        <w:t xml:space="preserve">Ver.  </w:t>
      </w:r>
      <w:r w:rsidR="005F0E38">
        <w:rPr>
          <w:rFonts w:ascii="Times New Roman" w:hAnsi="Times New Roman"/>
        </w:rPr>
        <w:t>Egon Aloísio Ludwig</w:t>
      </w:r>
      <w:bookmarkStart w:id="0" w:name="_GoBack"/>
      <w:bookmarkEnd w:id="0"/>
    </w:p>
    <w:p w:rsidR="00AA66CC" w:rsidRPr="00230632" w:rsidRDefault="00230632" w:rsidP="00230632">
      <w:pPr>
        <w:spacing w:after="120" w:line="240" w:lineRule="auto"/>
        <w:jc w:val="center"/>
        <w:rPr>
          <w:rFonts w:ascii="Times New Roman" w:hAnsi="Times New Roman"/>
        </w:rPr>
      </w:pPr>
      <w:r w:rsidRPr="000A0953">
        <w:rPr>
          <w:rFonts w:ascii="Times New Roman" w:hAnsi="Times New Roman"/>
        </w:rPr>
        <w:t>Secretário</w:t>
      </w:r>
    </w:p>
    <w:sectPr w:rsidR="00AA66CC" w:rsidRPr="00230632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370" w:rsidRDefault="00342370" w:rsidP="00153B33">
      <w:pPr>
        <w:spacing w:after="0" w:line="240" w:lineRule="auto"/>
      </w:pPr>
      <w:r>
        <w:separator/>
      </w:r>
    </w:p>
  </w:endnote>
  <w:endnote w:type="continuationSeparator" w:id="0">
    <w:p w:rsidR="00342370" w:rsidRDefault="00342370" w:rsidP="00153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B33" w:rsidRDefault="00153B33" w:rsidP="00153B33"/>
  <w:p w:rsidR="00153B33" w:rsidRPr="00721166" w:rsidRDefault="00153B33" w:rsidP="00153B33">
    <w:pPr>
      <w:pStyle w:val="Rodap"/>
      <w:pBdr>
        <w:top w:val="double" w:sz="4" w:space="1" w:color="auto"/>
      </w:pBdr>
      <w:tabs>
        <w:tab w:val="right" w:pos="10080"/>
      </w:tabs>
      <w:ind w:left="-539" w:right="-34"/>
      <w:jc w:val="center"/>
      <w:rPr>
        <w:rFonts w:ascii="Arial" w:hAnsi="Arial" w:cs="Arial"/>
      </w:rPr>
    </w:pPr>
    <w:r w:rsidRPr="00721166">
      <w:rPr>
        <w:rFonts w:ascii="Arial" w:hAnsi="Arial" w:cs="Arial"/>
      </w:rPr>
      <w:t xml:space="preserve">Rua Ângelo </w:t>
    </w:r>
    <w:proofErr w:type="spellStart"/>
    <w:r w:rsidRPr="00721166">
      <w:rPr>
        <w:rFonts w:ascii="Arial" w:hAnsi="Arial" w:cs="Arial"/>
      </w:rPr>
      <w:t>Fuc</w:t>
    </w:r>
    <w:r>
      <w:rPr>
        <w:rFonts w:ascii="Arial" w:hAnsi="Arial" w:cs="Arial"/>
      </w:rPr>
      <w:t>ilini</w:t>
    </w:r>
    <w:proofErr w:type="spellEnd"/>
    <w:r>
      <w:rPr>
        <w:rFonts w:ascii="Arial" w:hAnsi="Arial" w:cs="Arial"/>
      </w:rPr>
      <w:t xml:space="preserve"> Sobrinho, 526 – Fone: (55) 3617 2095</w:t>
    </w:r>
  </w:p>
  <w:p w:rsidR="00153B33" w:rsidRPr="00721166" w:rsidRDefault="00153B33" w:rsidP="00153B33">
    <w:pPr>
      <w:pStyle w:val="Rodap"/>
      <w:pBdr>
        <w:top w:val="double" w:sz="4" w:space="1" w:color="auto"/>
      </w:pBdr>
      <w:tabs>
        <w:tab w:val="right" w:pos="10080"/>
      </w:tabs>
      <w:ind w:left="-539" w:right="-34"/>
      <w:jc w:val="center"/>
      <w:rPr>
        <w:rFonts w:ascii="Arial" w:hAnsi="Arial" w:cs="Arial"/>
      </w:rPr>
    </w:pPr>
    <w:r w:rsidRPr="00721166">
      <w:rPr>
        <w:rFonts w:ascii="Arial" w:hAnsi="Arial" w:cs="Arial"/>
      </w:rPr>
      <w:t>CEP 98595-000 – São Valério do Sul – Rio Grande do Sul</w:t>
    </w:r>
  </w:p>
  <w:p w:rsidR="00153B33" w:rsidRDefault="00153B3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370" w:rsidRDefault="00342370" w:rsidP="00153B33">
      <w:pPr>
        <w:spacing w:after="0" w:line="240" w:lineRule="auto"/>
      </w:pPr>
      <w:r>
        <w:separator/>
      </w:r>
    </w:p>
  </w:footnote>
  <w:footnote w:type="continuationSeparator" w:id="0">
    <w:p w:rsidR="00342370" w:rsidRDefault="00342370" w:rsidP="00153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B33" w:rsidRPr="00814B53" w:rsidRDefault="00153B33" w:rsidP="00153B33">
    <w:pPr>
      <w:pStyle w:val="Cabealho"/>
      <w:ind w:left="1620"/>
      <w:jc w:val="both"/>
      <w:rPr>
        <w:rFonts w:ascii="Arial" w:hAnsi="Arial" w:cs="Arial"/>
        <w:b/>
        <w:sz w:val="28"/>
        <w:szCs w:val="28"/>
      </w:rPr>
    </w:pPr>
    <w:r w:rsidRPr="00814B53">
      <w:rPr>
        <w:rFonts w:ascii="Arial" w:hAnsi="Arial" w:cs="Arial"/>
        <w:b/>
        <w:noProof/>
        <w:sz w:val="28"/>
        <w:szCs w:val="28"/>
        <w:lang w:eastAsia="pt-BR"/>
      </w:rPr>
      <w:drawing>
        <wp:anchor distT="0" distB="0" distL="114300" distR="114300" simplePos="0" relativeHeight="251659264" behindDoc="1" locked="0" layoutInCell="1" allowOverlap="1" wp14:anchorId="59F13F55" wp14:editId="1717919F">
          <wp:simplePos x="0" y="0"/>
          <wp:positionH relativeFrom="column">
            <wp:posOffset>-114300</wp:posOffset>
          </wp:positionH>
          <wp:positionV relativeFrom="paragraph">
            <wp:posOffset>-218440</wp:posOffset>
          </wp:positionV>
          <wp:extent cx="1028700" cy="1143000"/>
          <wp:effectExtent l="0" t="0" r="0" b="0"/>
          <wp:wrapTight wrapText="bothSides">
            <wp:wrapPolygon edited="0">
              <wp:start x="0" y="0"/>
              <wp:lineTo x="0" y="21240"/>
              <wp:lineTo x="21200" y="21240"/>
              <wp:lineTo x="21200" y="0"/>
              <wp:lineTo x="0" y="0"/>
            </wp:wrapPolygon>
          </wp:wrapTight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143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4B53">
      <w:rPr>
        <w:rFonts w:ascii="Arial" w:hAnsi="Arial" w:cs="Arial"/>
        <w:b/>
        <w:sz w:val="28"/>
        <w:szCs w:val="28"/>
      </w:rPr>
      <w:t>ESTADO DO RIO GRANDE DO SUL</w:t>
    </w:r>
  </w:p>
  <w:p w:rsidR="00153B33" w:rsidRPr="00814B53" w:rsidRDefault="00153B33" w:rsidP="00153B33">
    <w:pPr>
      <w:pStyle w:val="Cabealho"/>
      <w:ind w:left="1620"/>
      <w:jc w:val="both"/>
      <w:rPr>
        <w:rFonts w:ascii="Arial" w:hAnsi="Arial" w:cs="Arial"/>
        <w:b/>
        <w:sz w:val="28"/>
        <w:szCs w:val="28"/>
      </w:rPr>
    </w:pPr>
    <w:r w:rsidRPr="00814B53">
      <w:rPr>
        <w:rFonts w:ascii="Arial" w:hAnsi="Arial" w:cs="Arial"/>
        <w:b/>
        <w:bCs/>
        <w:sz w:val="28"/>
        <w:szCs w:val="28"/>
      </w:rPr>
      <w:t>PODER LEGISLATIVO MUNICIPAL</w:t>
    </w:r>
    <w:r w:rsidR="00814B53">
      <w:rPr>
        <w:rFonts w:ascii="Arial" w:hAnsi="Arial" w:cs="Arial"/>
        <w:b/>
        <w:bCs/>
        <w:sz w:val="28"/>
        <w:szCs w:val="28"/>
      </w:rPr>
      <w:t xml:space="preserve"> - </w:t>
    </w:r>
    <w:r w:rsidRPr="00814B53">
      <w:rPr>
        <w:rFonts w:ascii="Arial" w:hAnsi="Arial" w:cs="Arial"/>
        <w:b/>
        <w:bCs/>
        <w:sz w:val="28"/>
        <w:szCs w:val="28"/>
      </w:rPr>
      <w:t>CÂMARA MUNICIPAL DE VEREADORES</w:t>
    </w:r>
    <w:r w:rsidR="00814B53">
      <w:rPr>
        <w:rFonts w:ascii="Arial" w:hAnsi="Arial" w:cs="Arial"/>
        <w:b/>
        <w:bCs/>
        <w:sz w:val="28"/>
        <w:szCs w:val="28"/>
      </w:rPr>
      <w:t xml:space="preserve"> </w:t>
    </w:r>
    <w:r w:rsidR="00814B53">
      <w:rPr>
        <w:rFonts w:ascii="Arial" w:hAnsi="Arial" w:cs="Arial"/>
        <w:b/>
        <w:sz w:val="28"/>
        <w:szCs w:val="28"/>
      </w:rPr>
      <w:t xml:space="preserve">DE SÃO VALÉRIO </w:t>
    </w:r>
    <w:r w:rsidRPr="00814B53">
      <w:rPr>
        <w:rFonts w:ascii="Arial" w:hAnsi="Arial" w:cs="Arial"/>
        <w:b/>
        <w:sz w:val="28"/>
        <w:szCs w:val="28"/>
      </w:rPr>
      <w:t>DO SUL – RS</w:t>
    </w:r>
  </w:p>
  <w:p w:rsidR="00153B33" w:rsidRDefault="00153B3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F6EEA"/>
    <w:multiLevelType w:val="hybridMultilevel"/>
    <w:tmpl w:val="6E368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B33"/>
    <w:rsid w:val="0001221B"/>
    <w:rsid w:val="00014F52"/>
    <w:rsid w:val="00052C8A"/>
    <w:rsid w:val="00071F97"/>
    <w:rsid w:val="00092F01"/>
    <w:rsid w:val="000D7D8F"/>
    <w:rsid w:val="00106348"/>
    <w:rsid w:val="00106AD8"/>
    <w:rsid w:val="00127E8D"/>
    <w:rsid w:val="00153B33"/>
    <w:rsid w:val="00155768"/>
    <w:rsid w:val="001738E9"/>
    <w:rsid w:val="001A2DDE"/>
    <w:rsid w:val="001B580F"/>
    <w:rsid w:val="001C11EE"/>
    <w:rsid w:val="00211D95"/>
    <w:rsid w:val="00217BEA"/>
    <w:rsid w:val="00224AC2"/>
    <w:rsid w:val="00230632"/>
    <w:rsid w:val="002876EC"/>
    <w:rsid w:val="00293D62"/>
    <w:rsid w:val="002A1597"/>
    <w:rsid w:val="002C6E4D"/>
    <w:rsid w:val="002F2EF5"/>
    <w:rsid w:val="00316F84"/>
    <w:rsid w:val="003321DF"/>
    <w:rsid w:val="00342370"/>
    <w:rsid w:val="00387482"/>
    <w:rsid w:val="00396F64"/>
    <w:rsid w:val="00402128"/>
    <w:rsid w:val="00406EAD"/>
    <w:rsid w:val="0041638D"/>
    <w:rsid w:val="00427A17"/>
    <w:rsid w:val="00441D5D"/>
    <w:rsid w:val="00442726"/>
    <w:rsid w:val="004437C4"/>
    <w:rsid w:val="00490D37"/>
    <w:rsid w:val="004A4706"/>
    <w:rsid w:val="0053193A"/>
    <w:rsid w:val="0054586B"/>
    <w:rsid w:val="00551721"/>
    <w:rsid w:val="00572805"/>
    <w:rsid w:val="005833FE"/>
    <w:rsid w:val="005A1615"/>
    <w:rsid w:val="005A24AC"/>
    <w:rsid w:val="005A70BC"/>
    <w:rsid w:val="005B0ABF"/>
    <w:rsid w:val="005B147A"/>
    <w:rsid w:val="005F0E38"/>
    <w:rsid w:val="006016DB"/>
    <w:rsid w:val="0060455C"/>
    <w:rsid w:val="006378A0"/>
    <w:rsid w:val="00642FB1"/>
    <w:rsid w:val="00653F66"/>
    <w:rsid w:val="0066733D"/>
    <w:rsid w:val="0068630E"/>
    <w:rsid w:val="006936DD"/>
    <w:rsid w:val="007000DF"/>
    <w:rsid w:val="007016C4"/>
    <w:rsid w:val="0074184A"/>
    <w:rsid w:val="0075193C"/>
    <w:rsid w:val="00771237"/>
    <w:rsid w:val="007D671D"/>
    <w:rsid w:val="008100C5"/>
    <w:rsid w:val="00814B53"/>
    <w:rsid w:val="00832B8B"/>
    <w:rsid w:val="00832DD6"/>
    <w:rsid w:val="00855CAF"/>
    <w:rsid w:val="0089033D"/>
    <w:rsid w:val="008B4284"/>
    <w:rsid w:val="008F3D1B"/>
    <w:rsid w:val="00900848"/>
    <w:rsid w:val="0091754E"/>
    <w:rsid w:val="00964B1A"/>
    <w:rsid w:val="00966DA7"/>
    <w:rsid w:val="009901C2"/>
    <w:rsid w:val="009C5B93"/>
    <w:rsid w:val="009D37C8"/>
    <w:rsid w:val="00A02B17"/>
    <w:rsid w:val="00A30EAF"/>
    <w:rsid w:val="00A45EB2"/>
    <w:rsid w:val="00A600B4"/>
    <w:rsid w:val="00A71331"/>
    <w:rsid w:val="00AA66CC"/>
    <w:rsid w:val="00AB77EB"/>
    <w:rsid w:val="00AC0D81"/>
    <w:rsid w:val="00AD07C9"/>
    <w:rsid w:val="00AD122C"/>
    <w:rsid w:val="00B32F4C"/>
    <w:rsid w:val="00B35D47"/>
    <w:rsid w:val="00B6214D"/>
    <w:rsid w:val="00B77015"/>
    <w:rsid w:val="00BD1389"/>
    <w:rsid w:val="00BD7F01"/>
    <w:rsid w:val="00C026B4"/>
    <w:rsid w:val="00C06E85"/>
    <w:rsid w:val="00C568C5"/>
    <w:rsid w:val="00C57AA9"/>
    <w:rsid w:val="00C60CC4"/>
    <w:rsid w:val="00C8145E"/>
    <w:rsid w:val="00C96E5B"/>
    <w:rsid w:val="00CD2CA4"/>
    <w:rsid w:val="00CE7B76"/>
    <w:rsid w:val="00D026A1"/>
    <w:rsid w:val="00D16E4E"/>
    <w:rsid w:val="00D205D4"/>
    <w:rsid w:val="00D42F9E"/>
    <w:rsid w:val="00D53DE4"/>
    <w:rsid w:val="00D72923"/>
    <w:rsid w:val="00D73F33"/>
    <w:rsid w:val="00DF132D"/>
    <w:rsid w:val="00E5497C"/>
    <w:rsid w:val="00E7210E"/>
    <w:rsid w:val="00E97E78"/>
    <w:rsid w:val="00ED0509"/>
    <w:rsid w:val="00ED2943"/>
    <w:rsid w:val="00EF619C"/>
    <w:rsid w:val="00F01536"/>
    <w:rsid w:val="00F019D4"/>
    <w:rsid w:val="00F43D31"/>
    <w:rsid w:val="00F457FA"/>
    <w:rsid w:val="00F470F7"/>
    <w:rsid w:val="00F53509"/>
    <w:rsid w:val="00FB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CA49E"/>
  <w15:docId w15:val="{EEAE41B6-8F13-4302-AED2-66DC77E6C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632"/>
    <w:pPr>
      <w:spacing w:after="200" w:line="276" w:lineRule="auto"/>
    </w:pPr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har"/>
    <w:qFormat/>
    <w:rsid w:val="008B4284"/>
    <w:pPr>
      <w:keepNext/>
      <w:spacing w:after="0" w:line="240" w:lineRule="auto"/>
      <w:ind w:firstLine="1560"/>
      <w:jc w:val="center"/>
      <w:outlineLvl w:val="1"/>
    </w:pPr>
    <w:rPr>
      <w:rFonts w:ascii="Times New Roman" w:eastAsia="Times New Roman" w:hAnsi="Times New Roman"/>
      <w:b/>
      <w:sz w:val="32"/>
      <w:szCs w:val="20"/>
      <w:u w:val="single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58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53B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3B33"/>
  </w:style>
  <w:style w:type="paragraph" w:styleId="Rodap">
    <w:name w:val="footer"/>
    <w:basedOn w:val="Normal"/>
    <w:link w:val="RodapChar"/>
    <w:uiPriority w:val="99"/>
    <w:unhideWhenUsed/>
    <w:rsid w:val="00153B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3B33"/>
  </w:style>
  <w:style w:type="paragraph" w:styleId="Textodebalo">
    <w:name w:val="Balloon Text"/>
    <w:basedOn w:val="Normal"/>
    <w:link w:val="TextodebaloChar"/>
    <w:uiPriority w:val="99"/>
    <w:semiHidden/>
    <w:unhideWhenUsed/>
    <w:rsid w:val="00153B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3B33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rsid w:val="008B4284"/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paragraph" w:styleId="Recuodecorpodetexto">
    <w:name w:val="Body Text Indent"/>
    <w:basedOn w:val="Normal"/>
    <w:link w:val="RecuodecorpodetextoChar"/>
    <w:rsid w:val="008B4284"/>
    <w:pPr>
      <w:spacing w:after="0" w:line="240" w:lineRule="auto"/>
      <w:ind w:left="4245"/>
      <w:jc w:val="both"/>
    </w:pPr>
    <w:rPr>
      <w:rFonts w:ascii="Times New Roman" w:eastAsia="Times New Roman" w:hAnsi="Times New Roman"/>
      <w:b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B4284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8B428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B428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8B4284"/>
    <w:pPr>
      <w:spacing w:after="0" w:line="240" w:lineRule="auto"/>
      <w:ind w:left="3540" w:firstLine="708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8B4284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580F"/>
    <w:rPr>
      <w:rFonts w:asciiTheme="majorHAnsi" w:eastAsiaTheme="majorEastAsia" w:hAnsiTheme="majorHAnsi" w:cstheme="majorBidi"/>
      <w:b/>
      <w:bCs/>
      <w:color w:val="5B9BD5" w:themeColor="accent1"/>
    </w:rPr>
  </w:style>
  <w:style w:type="table" w:styleId="Tabelacomgrade">
    <w:name w:val="Table Grid"/>
    <w:basedOn w:val="Tabelanormal"/>
    <w:uiPriority w:val="59"/>
    <w:rsid w:val="00F45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93D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23063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538B6-32C8-4CFC-8567-545C3AAF4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Usuario</cp:lastModifiedBy>
  <cp:revision>14</cp:revision>
  <cp:lastPrinted>2024-05-29T11:26:00Z</cp:lastPrinted>
  <dcterms:created xsi:type="dcterms:W3CDTF">2019-11-18T12:56:00Z</dcterms:created>
  <dcterms:modified xsi:type="dcterms:W3CDTF">2024-10-29T22:08:00Z</dcterms:modified>
</cp:coreProperties>
</file>