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CÂMARA MUNICIPAL DE VEREADORES DE SANTO CRISTO - RS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 dia 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07 de novembro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 2022, foi realizada a 2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ª Sessão Ordinária deste ano, com início às 18h e 30 min., na Sala das Sessões Ver. Pedro Kreutz, sob a presidência do vereador Clovis Lucas Kowalski, estando presentes os demais vereadores e vereadoras.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Nessa sessão, teve-se</w:t>
      </w:r>
      <w:r>
        <w:rPr>
          <w:rFonts w:hint="default" w:ascii="Arial" w:hAnsi="Arial" w:cs="Arial"/>
          <w:sz w:val="24"/>
          <w:szCs w:val="24"/>
        </w:rPr>
        <w:t xml:space="preserve"> a apreciação das seguintes matérias: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>
      <w:pPr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Style w:val="11"/>
          <w:rFonts w:hint="default" w:ascii="Arial" w:hAnsi="Arial" w:eastAsia="SimSun" w:cs="Arial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Style w:val="11"/>
          <w:rFonts w:hint="default" w:ascii="Arial" w:hAnsi="Arial" w:eastAsia="SimSun" w:cs="Arial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PROPOSTA DE EMENDA À LEI ORGÂNICA (1º votação):</w:t>
      </w:r>
    </w:p>
    <w:p>
      <w:pPr>
        <w:pStyle w:val="4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76" w:lineRule="auto"/>
        <w:jc w:val="both"/>
        <w:textAlignment w:val="auto"/>
        <w:rPr>
          <w:rFonts w:hint="default" w:ascii="Arial" w:hAnsi="Arial" w:cs="Arial"/>
          <w:i w:val="0"/>
          <w:iCs w:val="0"/>
          <w:sz w:val="24"/>
          <w:szCs w:val="24"/>
          <w:lang w:val="pt-BR"/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Pr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oposta de Emenda à Lei Orgânica nº 1, de 03 de novembro de 2022, de autoria da Comissão Especial,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que a</w:t>
      </w:r>
      <w:r>
        <w:rPr>
          <w:rFonts w:hint="default" w:ascii="Arial" w:hAnsi="Arial" w:cs="Arial"/>
          <w:b w:val="0"/>
          <w:bCs/>
          <w:i w:val="0"/>
          <w:iCs w:val="0"/>
          <w:sz w:val="24"/>
          <w:szCs w:val="24"/>
        </w:rPr>
        <w:t>l</w:t>
      </w:r>
      <w:r>
        <w:rPr>
          <w:rFonts w:hint="default" w:ascii="Arial" w:hAnsi="Arial" w:cs="Arial"/>
          <w:i w:val="0"/>
          <w:iCs w:val="0"/>
          <w:sz w:val="24"/>
          <w:szCs w:val="24"/>
        </w:rPr>
        <w:t xml:space="preserve">tera </w:t>
      </w:r>
      <w:r>
        <w:rPr>
          <w:rFonts w:hint="default" w:ascii="Arial" w:hAnsi="Arial" w:cs="Arial"/>
          <w:i w:val="0"/>
          <w:iCs w:val="0"/>
          <w:sz w:val="24"/>
          <w:szCs w:val="24"/>
          <w:lang w:val="pt-BR"/>
        </w:rPr>
        <w:t xml:space="preserve">os artigos 13, 14, 18, 20, 21, 25, 31, 32, 36, 37, 38, 45, 46, 55, 87, 108 e 112 </w:t>
      </w:r>
      <w:r>
        <w:rPr>
          <w:rFonts w:hint="default" w:ascii="Arial" w:hAnsi="Arial" w:cs="Arial"/>
          <w:i w:val="0"/>
          <w:iCs w:val="0"/>
          <w:sz w:val="24"/>
          <w:szCs w:val="24"/>
        </w:rPr>
        <w:t xml:space="preserve">da Lei Orgânica </w:t>
      </w:r>
      <w:r>
        <w:rPr>
          <w:rFonts w:hint="default" w:ascii="Arial" w:hAnsi="Arial" w:cs="Arial"/>
          <w:i w:val="0"/>
          <w:iCs w:val="0"/>
          <w:sz w:val="24"/>
          <w:szCs w:val="24"/>
          <w:lang w:val="pt-BR"/>
        </w:rPr>
        <w:t>do Município de Santo Cristo/RS, de 05 de abril de 1990.</w:t>
      </w:r>
    </w:p>
    <w:p>
      <w:pPr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0" w:firstLineChars="1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bCs/>
          <w:sz w:val="24"/>
          <w:szCs w:val="24"/>
          <w:lang w:val="pt-BR"/>
        </w:rPr>
        <w:t>A proposta</w:t>
      </w:r>
      <w:r>
        <w:rPr>
          <w:rFonts w:ascii="Arial" w:hAnsi="Arial" w:cs="Arial"/>
          <w:sz w:val="24"/>
          <w:szCs w:val="24"/>
        </w:rPr>
        <w:t xml:space="preserve"> tem por objetivo alterar os artigos da Lei Orgânica,  em virtude da necessidade </w:t>
      </w:r>
      <w:r>
        <w:rPr>
          <w:rFonts w:hint="default" w:ascii="Arial" w:hAnsi="Arial" w:cs="Arial"/>
          <w:sz w:val="24"/>
          <w:szCs w:val="24"/>
          <w:lang w:val="pt-BR"/>
        </w:rPr>
        <w:t xml:space="preserve">de </w:t>
      </w:r>
      <w:r>
        <w:rPr>
          <w:rFonts w:ascii="Arial" w:hAnsi="Arial" w:cs="Arial"/>
          <w:sz w:val="24"/>
          <w:szCs w:val="24"/>
        </w:rPr>
        <w:t>atualização do Regimento Interno desta Casa, bem como adequações à legislação vigente.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300" w:firstLineChars="1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Est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pro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posta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foi aprovad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em Plenário e 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por todos os componentes da Comissão Geral de Pareceres presentes na reunião. </w:t>
      </w:r>
      <w:r>
        <w:rPr>
          <w:rFonts w:ascii="Arial" w:hAnsi="Arial" w:cs="Arial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jc w:val="both"/>
        <w:textAlignment w:val="auto"/>
        <w:rPr>
          <w:rStyle w:val="11"/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Style w:val="11"/>
          <w:rFonts w:hint="default" w:ascii="Arial" w:hAnsi="Arial" w:eastAsia="SimSun" w:cs="Arial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PROJETO</w:t>
      </w:r>
      <w:r>
        <w:rPr>
          <w:rStyle w:val="11"/>
          <w:rFonts w:hint="default" w:ascii="Arial" w:hAnsi="Arial" w:eastAsia="SimSun" w:cs="Arial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S DE LEI</w:t>
      </w:r>
      <w:r>
        <w:rPr>
          <w:rStyle w:val="11"/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: A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provad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os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em Plenário e 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por todos os componentes da Comissão Geral de Pareceres presentes na reunião. </w:t>
      </w:r>
    </w:p>
    <w:p>
      <w:pPr>
        <w:pStyle w:val="20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firstLine="0" w:firstLineChars="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Projeto de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Lei nº 102/2022, de autoria do Executivo Municipal,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que 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autoriza </w:t>
      </w:r>
      <w:r>
        <w:rPr>
          <w:rFonts w:hint="default" w:ascii="Arial" w:hAnsi="Arial" w:cs="Arial"/>
          <w:b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i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nclusão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>ção/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p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roduto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n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nexo III Metas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e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 Prioridades,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a Lei Municipal Nº 4.361,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14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s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etembro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2021,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q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ue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ispõe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s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obre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s Diretrizes Orçamentárias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p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ara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o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 Exercício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2022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e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i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nclui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ção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n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a Lei Orçamentária Anual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p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ara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o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 Exercício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2022, Lei Municipal Nº 4.384,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25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n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ovembro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>e 2021.</w:t>
      </w:r>
    </w:p>
    <w:p>
      <w:pPr>
        <w:pStyle w:val="20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leftChars="0" w:firstLine="0" w:firstLineChars="0"/>
        <w:jc w:val="both"/>
        <w:textAlignment w:val="auto"/>
        <w:rPr>
          <w:rStyle w:val="11"/>
          <w:rFonts w:hint="default" w:ascii="Arial" w:hAnsi="Arial" w:eastAsia="SimSun" w:cs="Arial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Projeto de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Lei nº 103/2022, de autoria do Executivo Municipal,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que 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utoriza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s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eleção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p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rofissionais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e a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c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ontratação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t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emporária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e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xcepcional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i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nteresse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p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>úblico</w:t>
      </w:r>
      <w:r>
        <w:rPr>
          <w:rFonts w:ascii="Arial" w:hAnsi="Arial" w:cs="Arial"/>
          <w:sz w:val="24"/>
          <w:szCs w:val="24"/>
        </w:rPr>
        <w:t>, em caráter emergencial, de 2 (dois) monitores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tendo em vista a necessidade de substituição de servidoras em licença-maternidade.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sz w:val="24"/>
          <w:szCs w:val="24"/>
          <w:highlight w:val="none"/>
          <w:lang w:val="pt-BR"/>
        </w:rPr>
        <w:t xml:space="preserve"> </w:t>
      </w:r>
    </w:p>
    <w:p>
      <w:pPr>
        <w:keepNext w:val="0"/>
        <w:keepLines w:val="0"/>
        <w:pageBreakBefore w:val="0"/>
        <w:tabs>
          <w:tab w:val="left" w:pos="17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jc w:val="both"/>
        <w:textAlignment w:val="auto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MO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Ç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ÃO (verbal, apresentada em Plenário)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 xml:space="preserve"> aprovada por unanimidade de votos, com a associação de todas as Bancadas:</w:t>
      </w:r>
    </w:p>
    <w:p>
      <w:pPr>
        <w:keepNext w:val="0"/>
        <w:keepLines w:val="0"/>
        <w:pageBreakBefore w:val="0"/>
        <w:tabs>
          <w:tab w:val="left" w:pos="17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jc w:val="both"/>
        <w:textAlignment w:val="auto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  <w:t>De autoria dos vereadores Vilson José Feiden(PT), Aládio Kotowski(PDT) e da vereadora Lourdes Brand (MDB), solicitam que seja enviada uma Moção de Congratulações à Sra. Clarinda Gonçalves pela comemoração dos seus 102 anos de vida.</w:t>
      </w:r>
    </w:p>
    <w:p>
      <w:pPr>
        <w:keepNext w:val="0"/>
        <w:keepLines w:val="0"/>
        <w:pageBreakBefore w:val="0"/>
        <w:tabs>
          <w:tab w:val="left" w:pos="17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jc w:val="both"/>
        <w:textAlignment w:val="auto"/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u w:val="none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INDICAÇÕES</w:t>
      </w:r>
      <w:r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301" w:firstLineChars="125"/>
        <w:jc w:val="both"/>
        <w:textAlignment w:val="auto"/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Protocolo n°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16.532/622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/22,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de autoria 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Bancada do MDB, </w:t>
      </w:r>
      <w:r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11"/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representada pelos vereadores Clovis Lucas Kowalski, Éverton Maya, Fernando Luís Diel, Videu Meyer e pela vereadora Lourdes Brand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e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do vereador Ivan Ironei Rodrigues da Silva (PDT)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com associação do vereador Vilson José Feiden (PT)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i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ndicam que,  depois de ouvido o Plenário, seja oficiado ao Executivo Municipal, providencie a aquisição de um rompedor hidráulico de pedras para auxiliar no trabalho realizado pelas Coordenadorias de Obras e Infraestrutrura. 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Aprovada por unanimidade de votos.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1" w:firstLineChars="125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Protocolo n°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16.533/623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/22,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de autoria da 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Bancada do MDB, </w:t>
      </w:r>
      <w:r>
        <w:rPr>
          <w:rStyle w:val="11"/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representada pelos vereadores Clovis Lucas Kowalski, Éverton Maya, Fernando Luís Diel, Videu Meyer e pela vereadora Lourdes Brand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e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do vereador Ivan Ironei Rodrigues da Silva (PDT)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com associação do vereador Vilson José Feiden (PT)</w:t>
      </w:r>
      <w:r>
        <w:rPr>
          <w:rFonts w:hint="default" w:ascii="Arial" w:hAnsi="Arial" w:eastAsia="SimSun" w:cs="Arial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 i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ndicam que,  depois de ouvido o Plenário, seja oficiado ao Executivo Municipal, junto a Coordenadoria de Obras e Infraestrutura responsável, providenciem a construção de calçamento na comunidade de Linha Doze de Maio, no trecho entre a igreja e o salão da referida comunidade. Aprovada por unanimidade de votos.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1" w:firstLineChars="125"/>
        <w:jc w:val="both"/>
        <w:textAlignment w:val="auto"/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Protocolo n°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16.534/624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/22,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de autoria do vereador Aládio Kotowski, com associação da Bancada do PT e dos vereadores Éverton Maya (MDB) e Ivan Ironei Rodrigues da Silva (PDT),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solicita que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depois de ouvido o Plenário,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seja oficiado ao Executivo Municipal, junto a Coordenadoria de Obras e Infraestrutura Urbana, providenciem a melhoria no leito da Rua Benjamin Constant, inclusive e sobretudo na estrutura da ponte que situa-se na quadra entre as Ruas Mato Grosso e Rio de Janeiro.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Justificativas: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A Rua Benjamin Constant é uma das mais longas, importantes e movimentadas ruas da nossa cidade;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É rua que liga as vilas Morada do Sol e Mato Grosso e o Bairro La Salle e estes ao Centro da nossa cidade;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Quando tiver boas condições de trafegabilidade, vai desafogar o trânsito das ruas centrais, sendo paralela à rua Dom Pedro II, na plena extensão de ambas;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Há muitas falhas e desníveis no leito dessa rua em praticamente toda extensão, com buracos oferecendo importantes riscos de avaria mecânica em veículos ou acidentes;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Especificamente no trecho que se encontra a referida ponte, nos fundos da Vila Mato Grosso, percebe-se sérios problemas estruturais nesta, ocasionando desnível na pista, déficit na capacidade de vazão em chuvas maiores, acúmulo de água no trecho durante as chuvas e vários dias posteriores, além de oferecer risco de acidentes.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0" w:firstLineChars="125"/>
        <w:jc w:val="both"/>
        <w:textAlignment w:val="auto"/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Se faz necessário, diante dessas circunstâncias, urgentes melhorias, contemplando moradores e cidadãos pagadores de impostos. 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Aprovada por unanimidade de votos.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1" w:firstLineChars="125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Protocolo n°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16.535/625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/22, </w:t>
      </w:r>
      <w:r>
        <w:rPr>
          <w:rFonts w:hint="default" w:ascii="Arial" w:hAnsi="Arial" w:eastAsia="SimSun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de autoria do vereador Aládio Kotowski,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solicita que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depois de ouvido o Plenário,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seja oficiado ao Executivo Municipal, junto a Coordenadoria responsável, procedam adequada manutenção e higienização nos aparelhos condicionadores de ar e temperatura que contemplam as salas de aulas, secretarias e espaços administrativos nas escolas de Educação Infantil e de Ensino Fundamental; também nos espaços administrativos, secretarias e coordenadorias do Poder Público Municipal; também os veículos automotores que mantém sistema de ar condicionado.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Justificativas: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Limpar o ar-condicionado afeta diretamente em seu funcionamento, já que a sujeira acumulada força o aparelho a utilizar mais energia para climatizar o ambiente. Essa situação pode causar falhas no ar com o tempo, levando a problemas mais sérios e despesas que podem ser evitadas;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- As altas temperaturas do verão que estão chegando, tornam o ar-condicionado item indispensável.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Higienizar e fazer manutenção adequada e regulamentar, visa evitar a transmissão de doenças.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- Há uma lei (Lei 13.589/2018) que obriga todos os edifícios, públicos ou privados, a fazerem a manutenção e limpeza de seus sistemas de refrigeração. A lei pode colaborar para reduzir a incidência de algumas doenças respiratórias. Se o ar-condicionado não for limpo, pode acumular bactérias, fungos e vírus que causam diversos problemas de saúde e podem agravar sintomas de quem tem alergias respiratórias.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Portanto, fazer a higienização e manutenção adequada de todos aparelhos instalados é importante no aspecto de saúde, economia e legal.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0" w:firstLineChars="125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Esta indicação foi reprovada em Plenário por 5 votos contrários e 3 a favor,  com votos contrários dos vereadores(a): Fernando Luis Diel (MDB), Éverton Maya(MDB), Lourdes Brand(MDB), Videu Meyer(MDB) e Ivan Ironei Rodrigues da Silva(PDT), que justificaram seu voto, argumentando que a referida indicação já estaria em processo de realização.</w:t>
      </w:r>
    </w:p>
    <w:p>
      <w:pPr>
        <w:keepNext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301" w:firstLineChars="125"/>
        <w:jc w:val="both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jc w:val="both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Arial" w:hAnsi="Arial" w:cs="Arial"/>
          <w:b/>
          <w:color w:val="000000" w:themeColor="text1"/>
          <w:sz w:val="24"/>
          <w:szCs w:val="24"/>
          <w:highlight w:val="none"/>
          <w:u w:val="single"/>
          <w14:textFill>
            <w14:solidFill>
              <w14:schemeClr w14:val="tx1"/>
            </w14:solidFill>
          </w14:textFill>
        </w:rPr>
        <w:t>M TRAMITAÇÃO:</w:t>
      </w:r>
    </w:p>
    <w:p>
      <w:pPr>
        <w:keepNext w:val="0"/>
        <w:keepLines w:val="0"/>
        <w:pageBreakBefore w:val="0"/>
        <w:widowControl/>
        <w:tabs>
          <w:tab w:val="left" w:pos="14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firstLine="301" w:firstLineChars="125"/>
        <w:jc w:val="both"/>
        <w:textAlignment w:val="auto"/>
        <w:rPr>
          <w:rFonts w:hint="default" w:ascii="Arial" w:hAnsi="Arial" w:cs="Arial"/>
          <w:b w:val="0"/>
          <w:bCs w:val="0"/>
          <w:sz w:val="24"/>
          <w:szCs w:val="24"/>
        </w:rPr>
      </w:pP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Projeto de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Lei nº 101/2022, de autoria do Executivo Municipal,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que e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stima Receita e fixa Despesa do Município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 xml:space="preserve">e Santo Cristo para o Exercício Financeiro 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Arial" w:hAnsi="Arial" w:eastAsia="serif" w:cs="Arial"/>
          <w:i w:val="0"/>
          <w:iCs w:val="0"/>
          <w:color w:val="1A1A1A"/>
          <w:spacing w:val="0"/>
          <w:sz w:val="24"/>
          <w:szCs w:val="24"/>
          <w:shd w:val="clear" w:fill="FFFFFF"/>
        </w:rPr>
        <w:t>e 2023.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left="0" w:firstLine="300" w:firstLineChars="125"/>
        <w:contextualSpacing/>
        <w:jc w:val="both"/>
        <w:textAlignment w:val="auto"/>
        <w:rPr>
          <w:rFonts w:hint="default" w:ascii="Arial" w:hAnsi="Arial" w:cs="Arial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o presidente vereador </w:t>
      </w:r>
      <w:r>
        <w:rPr>
          <w:rFonts w:hint="default" w:ascii="Arial" w:hAnsi="Arial" w:cs="Arial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Clovis Lucas Kowalski</w:t>
      </w:r>
      <w:r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agradeceu a presença e convidou a todos para a </w:t>
      </w:r>
      <w:r>
        <w:rPr>
          <w:rFonts w:hint="default" w:ascii="Arial" w:hAnsi="Arial" w:cs="Arial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essão ordinária, a ser realizada no dia</w:t>
      </w:r>
      <w:r>
        <w:rPr>
          <w:rFonts w:hint="default" w:ascii="Arial" w:hAnsi="Arial" w:cs="Arial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 21 de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 novembro de 2022</w:t>
      </w:r>
      <w:r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Kreutz.</w:t>
      </w:r>
      <w:r>
        <w:rPr>
          <w:rFonts w:hint="default" w:ascii="Arial" w:hAnsi="Arial" w:cs="Arial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jc w:val="both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3"/>
      <w:lvlText w:val=""/>
      <w:legacy w:legacy="1" w:legacySpace="0" w:legacyIndent="0"/>
      <w:lvlJc w:val="left"/>
      <w:pPr>
        <w:ind w:left="0" w:firstLine="0"/>
      </w:pPr>
    </w:lvl>
    <w:lvl w:ilvl="2" w:tentative="0">
      <w:start w:val="1"/>
      <w:numFmt w:val="none"/>
      <w:pStyle w:val="5"/>
      <w:lvlText w:val=""/>
      <w:legacy w:legacy="1" w:legacySpace="0" w:legacyIndent="0"/>
      <w:lvlJc w:val="left"/>
      <w:pPr>
        <w:ind w:left="0" w:firstLine="0"/>
      </w:pPr>
    </w:lvl>
    <w:lvl w:ilvl="3" w:tentative="0">
      <w:start w:val="1"/>
      <w:numFmt w:val="none"/>
      <w:pStyle w:val="6"/>
      <w:lvlText w:val=""/>
      <w:legacy w:legacy="1" w:legacySpace="0" w:legacyIndent="0"/>
      <w:lvlJc w:val="left"/>
      <w:pPr>
        <w:ind w:left="0" w:firstLine="0"/>
      </w:pPr>
    </w:lvl>
    <w:lvl w:ilvl="4" w:tentative="0">
      <w:start w:val="1"/>
      <w:numFmt w:val="none"/>
      <w:pStyle w:val="7"/>
      <w:lvlText w:val=""/>
      <w:legacy w:legacy="1" w:legacySpace="0" w:legacyIndent="0"/>
      <w:lvlJc w:val="left"/>
      <w:pPr>
        <w:ind w:left="0" w:firstLine="0"/>
      </w:pPr>
    </w:lvl>
    <w:lvl w:ilvl="5" w:tentative="0">
      <w:start w:val="1"/>
      <w:numFmt w:val="none"/>
      <w:pStyle w:val="8"/>
      <w:lvlText w:val=""/>
      <w:legacy w:legacy="1" w:legacySpace="0" w:legacyIndent="0"/>
      <w:lvlJc w:val="left"/>
      <w:pPr>
        <w:ind w:left="0" w:firstLine="0"/>
      </w:pPr>
    </w:lvl>
    <w:lvl w:ilvl="6" w:tentative="0">
      <w:start w:val="0"/>
      <w:numFmt w:val="none"/>
      <w:lvlText w:val=""/>
      <w:lvlJc w:val="left"/>
      <w:pPr>
        <w:ind w:left="0" w:firstLine="0"/>
      </w:pPr>
    </w:lvl>
    <w:lvl w:ilvl="7" w:tentative="0">
      <w:start w:val="0"/>
      <w:numFmt w:val="none"/>
      <w:lvlText w:val=""/>
      <w:lvlJc w:val="left"/>
      <w:pPr>
        <w:ind w:left="0" w:firstLine="0"/>
      </w:pPr>
    </w:lvl>
    <w:lvl w:ilvl="8" w:tentative="0">
      <w:start w:val="0"/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49E608A"/>
    <w:rsid w:val="05C96970"/>
    <w:rsid w:val="07C025BE"/>
    <w:rsid w:val="08FD4751"/>
    <w:rsid w:val="09433757"/>
    <w:rsid w:val="0A1E7F5E"/>
    <w:rsid w:val="0A634620"/>
    <w:rsid w:val="0ADD0ECA"/>
    <w:rsid w:val="0E0611A0"/>
    <w:rsid w:val="0E3D3149"/>
    <w:rsid w:val="0ED41BFC"/>
    <w:rsid w:val="0F864DF4"/>
    <w:rsid w:val="0FA63B8F"/>
    <w:rsid w:val="11A463CF"/>
    <w:rsid w:val="12B24C82"/>
    <w:rsid w:val="15F0488B"/>
    <w:rsid w:val="167D10DE"/>
    <w:rsid w:val="184A7848"/>
    <w:rsid w:val="1A554C5A"/>
    <w:rsid w:val="1A767914"/>
    <w:rsid w:val="1BE10AD7"/>
    <w:rsid w:val="1E3C4409"/>
    <w:rsid w:val="205E0313"/>
    <w:rsid w:val="20EE568C"/>
    <w:rsid w:val="25BF7859"/>
    <w:rsid w:val="25C23FF3"/>
    <w:rsid w:val="2C6B36D1"/>
    <w:rsid w:val="2C7E6F0F"/>
    <w:rsid w:val="2CFE347D"/>
    <w:rsid w:val="2D4C4512"/>
    <w:rsid w:val="2F3332DE"/>
    <w:rsid w:val="30EF2F90"/>
    <w:rsid w:val="30F11CB9"/>
    <w:rsid w:val="377C655C"/>
    <w:rsid w:val="39342B1A"/>
    <w:rsid w:val="399E32B5"/>
    <w:rsid w:val="39DC717F"/>
    <w:rsid w:val="3EE42F4D"/>
    <w:rsid w:val="40CF7EC0"/>
    <w:rsid w:val="41137AF8"/>
    <w:rsid w:val="44EC5669"/>
    <w:rsid w:val="461C5E0C"/>
    <w:rsid w:val="46CF62B0"/>
    <w:rsid w:val="473123FD"/>
    <w:rsid w:val="4AC83EB8"/>
    <w:rsid w:val="4B241164"/>
    <w:rsid w:val="4B806861"/>
    <w:rsid w:val="4C4D7751"/>
    <w:rsid w:val="4D0C2647"/>
    <w:rsid w:val="52CE2503"/>
    <w:rsid w:val="5E963C86"/>
    <w:rsid w:val="5F6F4DDD"/>
    <w:rsid w:val="663C1A0D"/>
    <w:rsid w:val="67213038"/>
    <w:rsid w:val="68412831"/>
    <w:rsid w:val="686C02BA"/>
    <w:rsid w:val="690B4B2A"/>
    <w:rsid w:val="721C430A"/>
    <w:rsid w:val="72E2393D"/>
    <w:rsid w:val="730B2B21"/>
    <w:rsid w:val="73850974"/>
    <w:rsid w:val="742D561C"/>
    <w:rsid w:val="74DB455F"/>
    <w:rsid w:val="75023E22"/>
    <w:rsid w:val="75353DB8"/>
    <w:rsid w:val="757B52DB"/>
    <w:rsid w:val="77A6401A"/>
    <w:rsid w:val="77B76E22"/>
    <w:rsid w:val="782A007A"/>
    <w:rsid w:val="7A703A1F"/>
    <w:rsid w:val="7E2E3E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link w:val="39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Arial" w:hAnsi="Arial" w:eastAsia="Times New Roman" w:cs="Times New Roman"/>
      <w:b/>
      <w:szCs w:val="20"/>
    </w:rPr>
  </w:style>
  <w:style w:type="paragraph" w:styleId="3">
    <w:name w:val="heading 2"/>
    <w:basedOn w:val="1"/>
    <w:next w:val="4"/>
    <w:link w:val="40"/>
    <w:semiHidden/>
    <w:unhideWhenUsed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hAnsi="Arial" w:eastAsia="Times New Roman" w:cs="Times New Roman"/>
      <w:b/>
      <w:szCs w:val="20"/>
    </w:rPr>
  </w:style>
  <w:style w:type="paragraph" w:styleId="5">
    <w:name w:val="heading 3"/>
    <w:basedOn w:val="1"/>
    <w:next w:val="1"/>
    <w:link w:val="41"/>
    <w:semiHidden/>
    <w:unhideWhenUsed/>
    <w:qFormat/>
    <w:uiPriority w:val="0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hAnsi="Arial" w:eastAsia="Times New Roman" w:cs="Times New Roman"/>
      <w:b/>
      <w:sz w:val="18"/>
      <w:szCs w:val="20"/>
    </w:rPr>
  </w:style>
  <w:style w:type="paragraph" w:styleId="6">
    <w:name w:val="heading 4"/>
    <w:basedOn w:val="1"/>
    <w:next w:val="1"/>
    <w:link w:val="42"/>
    <w:semiHidden/>
    <w:unhideWhenUsed/>
    <w:qFormat/>
    <w:uiPriority w:val="0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hAnsi="Arial" w:eastAsia="Times New Roman" w:cs="Times New Roman"/>
      <w:b/>
      <w:szCs w:val="20"/>
    </w:rPr>
  </w:style>
  <w:style w:type="paragraph" w:styleId="7">
    <w:name w:val="heading 5"/>
    <w:basedOn w:val="1"/>
    <w:next w:val="1"/>
    <w:link w:val="43"/>
    <w:semiHidden/>
    <w:unhideWhenUsed/>
    <w:qFormat/>
    <w:uiPriority w:val="0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hAnsi="Arial" w:eastAsia="Times New Roman" w:cs="Times New Roman"/>
      <w:b/>
      <w:sz w:val="24"/>
      <w:szCs w:val="20"/>
    </w:rPr>
  </w:style>
  <w:style w:type="paragraph" w:styleId="8">
    <w:name w:val="heading 6"/>
    <w:basedOn w:val="1"/>
    <w:next w:val="1"/>
    <w:link w:val="44"/>
    <w:semiHidden/>
    <w:unhideWhenUsed/>
    <w:qFormat/>
    <w:uiPriority w:val="0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hAnsi="Arial" w:eastAsia="Times New Roman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2"/>
    <w:qFormat/>
    <w:uiPriority w:val="0"/>
    <w:pPr>
      <w:spacing w:after="0" w:line="360" w:lineRule="auto"/>
      <w:ind w:firstLine="2977"/>
      <w:jc w:val="both"/>
    </w:pPr>
    <w:rPr>
      <w:rFonts w:ascii="Century Gothic" w:hAnsi="Century Gothic" w:eastAsia="Times New Roman" w:cs="Times New Roman"/>
      <w:sz w:val="26"/>
      <w:szCs w:val="26"/>
    </w:rPr>
  </w:style>
  <w:style w:type="character" w:styleId="11">
    <w:name w:val="Strong"/>
    <w:basedOn w:val="9"/>
    <w:qFormat/>
    <w:uiPriority w:val="22"/>
    <w:rPr>
      <w:b/>
      <w:bCs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ody Text Indent 2"/>
    <w:basedOn w:val="1"/>
    <w:link w:val="26"/>
    <w:unhideWhenUsed/>
    <w:qFormat/>
    <w:uiPriority w:val="99"/>
    <w:pPr>
      <w:spacing w:after="120" w:line="480" w:lineRule="auto"/>
      <w:ind w:left="283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header"/>
    <w:basedOn w:val="1"/>
    <w:link w:val="2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8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List Bullet"/>
    <w:basedOn w:val="1"/>
    <w:unhideWhenUsed/>
    <w:qFormat/>
    <w:uiPriority w:val="99"/>
    <w:pPr>
      <w:numPr>
        <w:ilvl w:val="0"/>
        <w:numId w:val="2"/>
      </w:numPr>
      <w:spacing w:after="0" w:line="240" w:lineRule="auto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20">
    <w:name w:val="Body Text Indent"/>
    <w:basedOn w:val="1"/>
    <w:link w:val="23"/>
    <w:semiHidden/>
    <w:unhideWhenUsed/>
    <w:qFormat/>
    <w:uiPriority w:val="99"/>
    <w:pPr>
      <w:spacing w:after="120"/>
      <w:ind w:left="283"/>
    </w:pPr>
  </w:style>
  <w:style w:type="paragraph" w:styleId="21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22">
    <w:name w:val="Corpo de texto Char"/>
    <w:basedOn w:val="9"/>
    <w:link w:val="4"/>
    <w:qFormat/>
    <w:uiPriority w:val="0"/>
    <w:rPr>
      <w:rFonts w:ascii="Century Gothic" w:hAnsi="Century Gothic" w:eastAsia="Times New Roman" w:cs="Times New Roman"/>
      <w:sz w:val="26"/>
      <w:szCs w:val="26"/>
      <w:lang w:eastAsia="pt-BR"/>
    </w:rPr>
  </w:style>
  <w:style w:type="character" w:customStyle="1" w:styleId="23">
    <w:name w:val="Recuo de corpo de texto Char"/>
    <w:basedOn w:val="9"/>
    <w:link w:val="20"/>
    <w:semiHidden/>
    <w:qFormat/>
    <w:uiPriority w:val="99"/>
  </w:style>
  <w:style w:type="character" w:customStyle="1" w:styleId="24">
    <w:name w:val="apple-converted-space"/>
    <w:basedOn w:val="9"/>
    <w:qFormat/>
    <w:uiPriority w:val="0"/>
  </w:style>
  <w:style w:type="character" w:customStyle="1" w:styleId="25">
    <w:name w:val="Texto de balão Char"/>
    <w:basedOn w:val="9"/>
    <w:link w:val="1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6">
    <w:name w:val="Recuo de corpo de texto 2 Char"/>
    <w:basedOn w:val="9"/>
    <w:link w:val="15"/>
    <w:qFormat/>
    <w:uiPriority w:val="99"/>
  </w:style>
  <w:style w:type="paragraph" w:customStyle="1" w:styleId="27">
    <w:name w:val="Corpo de texto 21"/>
    <w:basedOn w:val="1"/>
    <w:qFormat/>
    <w:uiPriority w:val="0"/>
    <w:pPr>
      <w:spacing w:after="0" w:line="240" w:lineRule="auto"/>
      <w:ind w:left="5103"/>
      <w:jc w:val="both"/>
    </w:pPr>
    <w:rPr>
      <w:rFonts w:ascii="Arial" w:hAnsi="Arial" w:eastAsia="Times New Roman" w:cs="Times New Roman"/>
      <w:szCs w:val="20"/>
    </w:rPr>
  </w:style>
  <w:style w:type="paragraph" w:styleId="28">
    <w:name w:val="No Spacing"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character" w:customStyle="1" w:styleId="29">
    <w:name w:val="Cabeçalho Char"/>
    <w:basedOn w:val="9"/>
    <w:link w:val="17"/>
    <w:qFormat/>
    <w:uiPriority w:val="99"/>
    <w:rPr>
      <w:rFonts w:ascii="Times New Roman" w:hAnsi="Times New Roman" w:eastAsia="Times New Roman" w:cs="Times New Roman"/>
      <w:sz w:val="24"/>
      <w:szCs w:val="20"/>
    </w:rPr>
  </w:style>
  <w:style w:type="paragraph" w:customStyle="1" w:styleId="30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paragraph" w:customStyle="1" w:styleId="31">
    <w:name w:val="Corpo de texto 31"/>
    <w:basedOn w:val="1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lang w:eastAsia="hi-IN" w:bidi="hi-IN"/>
    </w:rPr>
  </w:style>
  <w:style w:type="paragraph" w:customStyle="1" w:styleId="32">
    <w:name w:val="ydp3e39263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3">
    <w:name w:val="ydpc01e929c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4">
    <w:name w:val="ydpb52f307d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5">
    <w:name w:val="ydpd6df8ff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ydp5d3d233b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ydpada4f76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8">
    <w:name w:val="ydp98d73e44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9">
    <w:name w:val="Título 1 Char"/>
    <w:basedOn w:val="9"/>
    <w:link w:val="2"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0">
    <w:name w:val="Título 2 Char"/>
    <w:basedOn w:val="9"/>
    <w:link w:val="3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1">
    <w:name w:val="Título 3 Char"/>
    <w:basedOn w:val="9"/>
    <w:link w:val="5"/>
    <w:semiHidden/>
    <w:qFormat/>
    <w:uiPriority w:val="0"/>
    <w:rPr>
      <w:rFonts w:ascii="Arial" w:hAnsi="Arial" w:eastAsia="Times New Roman" w:cs="Times New Roman"/>
      <w:b/>
      <w:sz w:val="18"/>
      <w:szCs w:val="20"/>
    </w:rPr>
  </w:style>
  <w:style w:type="character" w:customStyle="1" w:styleId="42">
    <w:name w:val="Título 4 Char"/>
    <w:basedOn w:val="9"/>
    <w:link w:val="6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3">
    <w:name w:val="Título 5 Char"/>
    <w:basedOn w:val="9"/>
    <w:link w:val="7"/>
    <w:semiHidden/>
    <w:qFormat/>
    <w:uiPriority w:val="0"/>
    <w:rPr>
      <w:rFonts w:ascii="Arial" w:hAnsi="Arial" w:eastAsia="Times New Roman" w:cs="Times New Roman"/>
      <w:b/>
      <w:sz w:val="24"/>
      <w:szCs w:val="20"/>
    </w:rPr>
  </w:style>
  <w:style w:type="character" w:customStyle="1" w:styleId="44">
    <w:name w:val="Título 6 Char"/>
    <w:basedOn w:val="9"/>
    <w:link w:val="8"/>
    <w:semiHidden/>
    <w:qFormat/>
    <w:uiPriority w:val="0"/>
    <w:rPr>
      <w:rFonts w:ascii="Arial" w:hAnsi="Arial" w:eastAsia="Times New Roman" w:cs="Times New Roman"/>
      <w:b/>
      <w:sz w:val="28"/>
      <w:szCs w:val="20"/>
    </w:rPr>
  </w:style>
  <w:style w:type="paragraph" w:customStyle="1" w:styleId="45">
    <w:name w:val="ydp990337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6">
    <w:name w:val="Parágrafo da Lista4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7">
    <w:name w:val="Parágrafo da Lista2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8">
    <w:name w:val="List Paragraph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  <w:style w:type="paragraph" w:customStyle="1" w:styleId="49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59AC-7903-4602-86CF-3DCC4CFD2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3</Pages>
  <Words>997</Words>
  <Characters>5384</Characters>
  <Lines>44</Lines>
  <Paragraphs>12</Paragraphs>
  <TotalTime>0</TotalTime>
  <ScaleCrop>false</ScaleCrop>
  <LinksUpToDate>false</LinksUpToDate>
  <CharactersWithSpaces>6369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2022-09-13T12:29:00Z</dcterms:created>
  <dc:creator>User</dc:creator>
  <cp:lastModifiedBy>Câmara</cp:lastModifiedBy>
  <cp:lastPrinted>2022-11-08T19:11:28Z</cp:lastPrinted>
  <dcterms:modified xsi:type="dcterms:W3CDTF">2022-11-08T19:25:56Z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1046-11.2.0.11380</vt:lpwstr>
  </property>
  <property fmtid="{D5CDD505-2E9C-101B-9397-08002B2CF9AE}" pid="3" name="ICV">
    <vt:lpwstr>196770A7AC5B4C95BEB44F66A6CCF914</vt:lpwstr>
  </property>
</Properties>
</file>