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A1C6D" w14:textId="77777777" w:rsidR="004D2FFD" w:rsidRPr="007D152F" w:rsidRDefault="004D2FFD" w:rsidP="007D152F">
      <w:pPr>
        <w:jc w:val="center"/>
        <w:rPr>
          <w:rFonts w:ascii="Arial" w:hAnsi="Arial" w:cs="Arial"/>
          <w:b/>
          <w:sz w:val="24"/>
          <w:szCs w:val="24"/>
        </w:rPr>
      </w:pPr>
      <w:r w:rsidRPr="007D152F">
        <w:rPr>
          <w:rFonts w:ascii="Arial" w:hAnsi="Arial" w:cs="Arial"/>
          <w:b/>
          <w:sz w:val="24"/>
          <w:szCs w:val="24"/>
        </w:rPr>
        <w:t>HISTÓRICO DO FAS – Fundo de Aposentadoria dos Servidores</w:t>
      </w:r>
    </w:p>
    <w:p w14:paraId="4991646E" w14:textId="77777777" w:rsidR="004D2FFD" w:rsidRPr="007D152F" w:rsidRDefault="004D2FFD" w:rsidP="007D152F">
      <w:pPr>
        <w:jc w:val="center"/>
        <w:rPr>
          <w:rFonts w:ascii="Arial" w:hAnsi="Arial" w:cs="Arial"/>
          <w:sz w:val="24"/>
          <w:szCs w:val="24"/>
        </w:rPr>
      </w:pPr>
      <w:r w:rsidRPr="007D152F">
        <w:rPr>
          <w:rFonts w:ascii="Arial" w:hAnsi="Arial" w:cs="Arial"/>
          <w:sz w:val="24"/>
          <w:szCs w:val="24"/>
        </w:rPr>
        <w:t>RPPS – Regime Próprio de Previdência de Santo Cristo</w:t>
      </w:r>
    </w:p>
    <w:p w14:paraId="3DE2B742"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A CONSTITUIÇÃO FEDERAL de 1988 abriu a possibilidade para os municípios terem Regime Próprio de Previdência. Porém a regulamentação para sua </w:t>
      </w:r>
      <w:proofErr w:type="gramStart"/>
      <w:r w:rsidRPr="007D152F">
        <w:rPr>
          <w:rFonts w:ascii="Arial" w:hAnsi="Arial" w:cs="Arial"/>
          <w:sz w:val="24"/>
          <w:szCs w:val="24"/>
        </w:rPr>
        <w:t>implementação</w:t>
      </w:r>
      <w:proofErr w:type="gramEnd"/>
      <w:r w:rsidRPr="007D152F">
        <w:rPr>
          <w:rFonts w:ascii="Arial" w:hAnsi="Arial" w:cs="Arial"/>
          <w:sz w:val="24"/>
          <w:szCs w:val="24"/>
        </w:rPr>
        <w:t xml:space="preserve"> apenas surge com a Emenda Constitucional nº 20 de 1998, e a Lei 9.717 também de 1998. </w:t>
      </w:r>
    </w:p>
    <w:p w14:paraId="69C699EA" w14:textId="3D9D3C0A" w:rsidR="004D2FFD" w:rsidRPr="007D152F" w:rsidRDefault="004D2FFD" w:rsidP="007D152F">
      <w:pPr>
        <w:ind w:firstLine="708"/>
        <w:rPr>
          <w:rFonts w:ascii="Arial" w:hAnsi="Arial" w:cs="Arial"/>
          <w:sz w:val="24"/>
          <w:szCs w:val="24"/>
        </w:rPr>
      </w:pPr>
      <w:r w:rsidRPr="007D152F">
        <w:rPr>
          <w:rFonts w:ascii="Arial" w:hAnsi="Arial" w:cs="Arial"/>
          <w:sz w:val="24"/>
          <w:szCs w:val="24"/>
        </w:rPr>
        <w:t>O artigo 40 da CF assegura um regime de previdência de caráter contributivo aos servidores estatutários titulares de cargos efetivos da União, dos Estados, do Distrito Federal e dos Municípios, incluídas suas autarquias e fundações, observados critérios que preservem o equilíbrio financeiro e atuarial.</w:t>
      </w:r>
    </w:p>
    <w:p w14:paraId="54151609" w14:textId="77777777" w:rsidR="007D152F" w:rsidRDefault="004D2FFD" w:rsidP="007D152F">
      <w:pPr>
        <w:ind w:firstLine="708"/>
        <w:rPr>
          <w:rFonts w:ascii="Arial" w:hAnsi="Arial" w:cs="Arial"/>
          <w:sz w:val="24"/>
          <w:szCs w:val="24"/>
        </w:rPr>
      </w:pPr>
      <w:r w:rsidRPr="007D152F">
        <w:rPr>
          <w:rFonts w:ascii="Arial" w:hAnsi="Arial" w:cs="Arial"/>
          <w:sz w:val="24"/>
          <w:szCs w:val="24"/>
        </w:rPr>
        <w:t>O Executivo</w:t>
      </w:r>
      <w:proofErr w:type="gramStart"/>
      <w:r w:rsidRPr="007D152F">
        <w:rPr>
          <w:rFonts w:ascii="Arial" w:hAnsi="Arial" w:cs="Arial"/>
          <w:sz w:val="24"/>
          <w:szCs w:val="24"/>
        </w:rPr>
        <w:t xml:space="preserve">  </w:t>
      </w:r>
      <w:proofErr w:type="gramEnd"/>
      <w:r w:rsidRPr="007D152F">
        <w:rPr>
          <w:rFonts w:ascii="Arial" w:hAnsi="Arial" w:cs="Arial"/>
          <w:sz w:val="24"/>
          <w:szCs w:val="24"/>
        </w:rPr>
        <w:t xml:space="preserve">do município de Santo Cristo -  com contrariedade do Sindicato dos </w:t>
      </w:r>
      <w:proofErr w:type="spellStart"/>
      <w:r w:rsidRPr="007D152F">
        <w:rPr>
          <w:rFonts w:ascii="Arial" w:hAnsi="Arial" w:cs="Arial"/>
          <w:sz w:val="24"/>
          <w:szCs w:val="24"/>
        </w:rPr>
        <w:t>Municipários</w:t>
      </w:r>
      <w:proofErr w:type="spellEnd"/>
      <w:r w:rsidRPr="007D152F">
        <w:rPr>
          <w:rFonts w:ascii="Arial" w:hAnsi="Arial" w:cs="Arial"/>
          <w:sz w:val="24"/>
          <w:szCs w:val="24"/>
        </w:rPr>
        <w:t xml:space="preserve"> de Santo Cristo, resolveu mandar para Câmara de Vereadores um Projeto de Lei, regulamentando pelo município, um artigo constitucional que não tinha regulamentação.</w:t>
      </w:r>
    </w:p>
    <w:p w14:paraId="0CB71868"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 Aprovaram o projeto que se transformou na Lei 1.378 de 01/08/1990. Vejam a gravidade desta decisão. Até aí o município tinha um custo com a previdência do Regime Geral em torno de 33% sobre a folha.</w:t>
      </w:r>
    </w:p>
    <w:p w14:paraId="030B8A91" w14:textId="672FF531" w:rsidR="004D2FFD" w:rsidRPr="007D152F" w:rsidRDefault="004D2FFD" w:rsidP="007D152F">
      <w:pPr>
        <w:ind w:firstLine="708"/>
        <w:rPr>
          <w:rFonts w:ascii="Arial" w:hAnsi="Arial" w:cs="Arial"/>
          <w:sz w:val="24"/>
          <w:szCs w:val="24"/>
        </w:rPr>
      </w:pPr>
      <w:r w:rsidRPr="007D152F">
        <w:rPr>
          <w:rFonts w:ascii="Arial" w:hAnsi="Arial" w:cs="Arial"/>
          <w:sz w:val="24"/>
          <w:szCs w:val="24"/>
        </w:rPr>
        <w:t xml:space="preserve"> Esta manobra, fez com que o executivo da época reduzisse este gasto em apenas 5% para o Município e mais 3% para os servidores, ou seja, o custo da previdência diminui, se criou uma lei para liberar o município de gastar os demais 25% em outras coisas,</w:t>
      </w:r>
      <w:proofErr w:type="gramStart"/>
      <w:r w:rsidRPr="007D152F">
        <w:rPr>
          <w:rFonts w:ascii="Arial" w:hAnsi="Arial" w:cs="Arial"/>
          <w:sz w:val="24"/>
          <w:szCs w:val="24"/>
        </w:rPr>
        <w:t xml:space="preserve">  </w:t>
      </w:r>
      <w:proofErr w:type="gramEnd"/>
      <w:r w:rsidRPr="007D152F">
        <w:rPr>
          <w:rFonts w:ascii="Arial" w:hAnsi="Arial" w:cs="Arial"/>
          <w:sz w:val="24"/>
          <w:szCs w:val="24"/>
        </w:rPr>
        <w:t>com o dinheiro que  falta  no Regime Próprio.</w:t>
      </w:r>
    </w:p>
    <w:p w14:paraId="6CCF8702" w14:textId="77777777" w:rsidR="004D2FFD" w:rsidRPr="007D152F" w:rsidRDefault="004D2FFD" w:rsidP="007D152F">
      <w:pPr>
        <w:ind w:firstLine="708"/>
        <w:rPr>
          <w:rFonts w:ascii="Arial" w:hAnsi="Arial" w:cs="Arial"/>
          <w:sz w:val="24"/>
          <w:szCs w:val="24"/>
        </w:rPr>
      </w:pPr>
      <w:r w:rsidRPr="007D152F">
        <w:rPr>
          <w:rFonts w:ascii="Arial" w:hAnsi="Arial" w:cs="Arial"/>
          <w:sz w:val="24"/>
          <w:szCs w:val="24"/>
        </w:rPr>
        <w:t xml:space="preserve">Desta forma então nasceu o FAS. Não considerando que o município tinha em seu quadro um número considerável de servidores que eram estatutários, ou seja, nunca contribuíram para o Regime Geral da Previdência e nem ao Regime Próprio, simplesmente iriam se aposentar pelo caixa da prefeitura. Outro ponto crucial na criação do FAS, foi não termos tido carência, pois no segundo mês de sua criação já tivemos debitado um benefício. </w:t>
      </w:r>
    </w:p>
    <w:p w14:paraId="35DE4779"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Algumas curiosidades dentro da história do Conselho de administração. Como primeiro presidente assumiu Sr. Ênio </w:t>
      </w:r>
      <w:proofErr w:type="spellStart"/>
      <w:r w:rsidRPr="007D152F">
        <w:rPr>
          <w:rFonts w:ascii="Arial" w:hAnsi="Arial" w:cs="Arial"/>
          <w:sz w:val="24"/>
          <w:szCs w:val="24"/>
        </w:rPr>
        <w:t>Dilmann</w:t>
      </w:r>
      <w:proofErr w:type="spellEnd"/>
      <w:r w:rsidRPr="007D152F">
        <w:rPr>
          <w:rFonts w:ascii="Arial" w:hAnsi="Arial" w:cs="Arial"/>
          <w:sz w:val="24"/>
          <w:szCs w:val="24"/>
        </w:rPr>
        <w:t xml:space="preserve"> na reunião do dia 10/9/1990. Na ata nº 03 de 2/5/1991 se registra pela primeira vez o valor que o fundo já teria juntado CR$ 5.600.000,00 – chamando atenção o termo usado “aproximadamente”. Foi nesta ata que ficou registrada a proposta feita, para a compra de uma área de terra com os recursos do fundo. Na ata nº 4, temos a posse do novo presidente </w:t>
      </w:r>
      <w:proofErr w:type="spellStart"/>
      <w:r w:rsidRPr="007D152F">
        <w:rPr>
          <w:rFonts w:ascii="Arial" w:hAnsi="Arial" w:cs="Arial"/>
          <w:sz w:val="24"/>
          <w:szCs w:val="24"/>
        </w:rPr>
        <w:t>Sr</w:t>
      </w:r>
      <w:proofErr w:type="spellEnd"/>
      <w:r w:rsidRPr="007D152F">
        <w:rPr>
          <w:rFonts w:ascii="Arial" w:hAnsi="Arial" w:cs="Arial"/>
          <w:sz w:val="24"/>
          <w:szCs w:val="24"/>
        </w:rPr>
        <w:t xml:space="preserve"> Donato </w:t>
      </w:r>
      <w:proofErr w:type="spellStart"/>
      <w:r w:rsidRPr="007D152F">
        <w:rPr>
          <w:rFonts w:ascii="Arial" w:hAnsi="Arial" w:cs="Arial"/>
          <w:sz w:val="24"/>
          <w:szCs w:val="24"/>
        </w:rPr>
        <w:t>Heinen</w:t>
      </w:r>
      <w:proofErr w:type="spellEnd"/>
      <w:r w:rsidRPr="007D152F">
        <w:rPr>
          <w:rFonts w:ascii="Arial" w:hAnsi="Arial" w:cs="Arial"/>
          <w:sz w:val="24"/>
          <w:szCs w:val="24"/>
        </w:rPr>
        <w:t>, e nesta foi registrada novamente o valor que se tinha CRS 46.000.000,00.</w:t>
      </w:r>
    </w:p>
    <w:p w14:paraId="707B499E" w14:textId="2B68AB4D" w:rsidR="004D2FFD" w:rsidRPr="007D152F" w:rsidRDefault="004D2FFD" w:rsidP="007D152F">
      <w:pPr>
        <w:ind w:firstLine="708"/>
        <w:rPr>
          <w:rFonts w:ascii="Arial" w:hAnsi="Arial" w:cs="Arial"/>
          <w:sz w:val="24"/>
          <w:szCs w:val="24"/>
        </w:rPr>
      </w:pPr>
      <w:r w:rsidRPr="007D152F">
        <w:rPr>
          <w:rFonts w:ascii="Arial" w:hAnsi="Arial" w:cs="Arial"/>
          <w:sz w:val="24"/>
          <w:szCs w:val="24"/>
        </w:rPr>
        <w:t xml:space="preserve"> Depois tivemos como presidente Sr. </w:t>
      </w:r>
      <w:proofErr w:type="spellStart"/>
      <w:r w:rsidRPr="007D152F">
        <w:rPr>
          <w:rFonts w:ascii="Arial" w:hAnsi="Arial" w:cs="Arial"/>
          <w:sz w:val="24"/>
          <w:szCs w:val="24"/>
        </w:rPr>
        <w:t>Videu</w:t>
      </w:r>
      <w:proofErr w:type="spellEnd"/>
      <w:r w:rsidRPr="007D152F">
        <w:rPr>
          <w:rFonts w:ascii="Arial" w:hAnsi="Arial" w:cs="Arial"/>
          <w:sz w:val="24"/>
          <w:szCs w:val="24"/>
        </w:rPr>
        <w:t xml:space="preserve"> </w:t>
      </w:r>
      <w:proofErr w:type="spellStart"/>
      <w:r w:rsidRPr="007D152F">
        <w:rPr>
          <w:rFonts w:ascii="Arial" w:hAnsi="Arial" w:cs="Arial"/>
          <w:sz w:val="24"/>
          <w:szCs w:val="24"/>
        </w:rPr>
        <w:t>Gerhrdt</w:t>
      </w:r>
      <w:proofErr w:type="spellEnd"/>
      <w:r w:rsidRPr="007D152F">
        <w:rPr>
          <w:rFonts w:ascii="Arial" w:hAnsi="Arial" w:cs="Arial"/>
          <w:sz w:val="24"/>
          <w:szCs w:val="24"/>
        </w:rPr>
        <w:t xml:space="preserve"> e o registro de CR$ 280.000.000,00. Na ata nº 6 já começam as preocupações que o gasto mensal já atinge 54% do valor arrecadado. Na ata nº 7 em 18/4/1993 - o gasto com os benefícios já consome 64% das entradas. Na ata nº 9 de 3/3/1994 foi registrada uma proposta de servidores que queriam emprestar o dinheiro do </w:t>
      </w:r>
      <w:r w:rsidRPr="007D152F">
        <w:rPr>
          <w:rFonts w:ascii="Arial" w:hAnsi="Arial" w:cs="Arial"/>
          <w:sz w:val="24"/>
          <w:szCs w:val="24"/>
        </w:rPr>
        <w:lastRenderedPageBreak/>
        <w:t>fundo para construírem casas. Nesta ata foi registrado que os benefícios já consumiam 90% do total das entradas.</w:t>
      </w:r>
    </w:p>
    <w:p w14:paraId="6980613E"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Decidiu-se fazer uma Assembleia Geral dia 25/10/1996 para deliberarem sobre aumento de alíquotas. Nesta assembleia assinam a presença 201 votantes. O prefeito expôs a situação que o FAS se encontrava, e defendeu o aumento das alíquotas. </w:t>
      </w:r>
    </w:p>
    <w:p w14:paraId="3A45832B"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Apareceram </w:t>
      </w:r>
      <w:proofErr w:type="gramStart"/>
      <w:r w:rsidRPr="007D152F">
        <w:rPr>
          <w:rFonts w:ascii="Arial" w:hAnsi="Arial" w:cs="Arial"/>
          <w:sz w:val="24"/>
          <w:szCs w:val="24"/>
        </w:rPr>
        <w:t>5</w:t>
      </w:r>
      <w:proofErr w:type="gramEnd"/>
      <w:r w:rsidRPr="007D152F">
        <w:rPr>
          <w:rFonts w:ascii="Arial" w:hAnsi="Arial" w:cs="Arial"/>
          <w:sz w:val="24"/>
          <w:szCs w:val="24"/>
        </w:rPr>
        <w:t xml:space="preserve"> propostas de aumento, porém a posição do SIMUSC de não ter reajustes antes de termos o Estudo Técnico – Estudo Atuarial que demonstrasse a viabilidade do fundo foi a vitoriosa. Na ata nº 17 de 03/02/1997 ficou registrado de que se </w:t>
      </w:r>
      <w:proofErr w:type="gramStart"/>
      <w:r w:rsidRPr="007D152F">
        <w:rPr>
          <w:rFonts w:ascii="Arial" w:hAnsi="Arial" w:cs="Arial"/>
          <w:sz w:val="24"/>
          <w:szCs w:val="24"/>
        </w:rPr>
        <w:t>fiscalizaria</w:t>
      </w:r>
      <w:proofErr w:type="gramEnd"/>
      <w:r w:rsidRPr="007D152F">
        <w:rPr>
          <w:rFonts w:ascii="Arial" w:hAnsi="Arial" w:cs="Arial"/>
          <w:sz w:val="24"/>
          <w:szCs w:val="24"/>
        </w:rPr>
        <w:t xml:space="preserve"> de perto as aplicações e os recolhimentos do fundo, já que o prefeito na Assembleia do dia 25 de outubro, confessou a devolução de recursos e não houve nenhum registro em atas de empréstimos realizados para o município. </w:t>
      </w:r>
    </w:p>
    <w:p w14:paraId="44C426E9" w14:textId="17C5EEE7" w:rsidR="004D2FFD" w:rsidRPr="007D152F" w:rsidRDefault="004D2FFD" w:rsidP="007D152F">
      <w:pPr>
        <w:ind w:firstLine="708"/>
        <w:rPr>
          <w:rFonts w:ascii="Arial" w:hAnsi="Arial" w:cs="Arial"/>
          <w:sz w:val="24"/>
          <w:szCs w:val="24"/>
        </w:rPr>
      </w:pPr>
      <w:r w:rsidRPr="007D152F">
        <w:rPr>
          <w:rFonts w:ascii="Arial" w:hAnsi="Arial" w:cs="Arial"/>
          <w:sz w:val="24"/>
          <w:szCs w:val="24"/>
        </w:rPr>
        <w:t>Somente na ata nº 30 em 19/11/1999 ficou registrado os novos percentuais para viabilizar o Fundo FAS, Servidores 8% o ENTE (município) 16% + R$ 7.500,00 por mês durante 35 anos em nome do passivo atuarial. Estes valores passaram a ser recolhidos pelo município. Porém na ata nº 34 de 5/10/2000 ficou registrado que o município deixou de recolher as partes para o Fundo nos meses de junho, julho e agosto. Verificou-se um débito do município até 30/9/2000 de R$ 151.875,96.</w:t>
      </w:r>
    </w:p>
    <w:p w14:paraId="1F6AC513"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Foi quando foi enviado ofício pedindo a regularização dos recolhimentos com os juros previstos na lei.  O SIMUSC </w:t>
      </w:r>
      <w:proofErr w:type="spellStart"/>
      <w:r w:rsidRPr="007D152F">
        <w:rPr>
          <w:rFonts w:ascii="Arial" w:hAnsi="Arial" w:cs="Arial"/>
          <w:sz w:val="24"/>
          <w:szCs w:val="24"/>
        </w:rPr>
        <w:t>judicializou</w:t>
      </w:r>
      <w:proofErr w:type="spellEnd"/>
      <w:r w:rsidRPr="007D152F">
        <w:rPr>
          <w:rFonts w:ascii="Arial" w:hAnsi="Arial" w:cs="Arial"/>
          <w:sz w:val="24"/>
          <w:szCs w:val="24"/>
        </w:rPr>
        <w:t xml:space="preserve"> a questão buscando a responsabilização pelo não recolhimento, bem como a devolução com os juros que alei previa, inclusive passaram acontecer reuniões com a presença do advogado do sindicato, e efetivamente os recursos voltaram para o fundo a partir da decisão judicial, ou seja, além dos R$ 241.348,94 do que se deixou de repassar, conseguimos a atualização dos valores com os juros da lei em vigor na época de 2% ao mês, e não 1% ao mês como constava em nova lei municipal.</w:t>
      </w:r>
    </w:p>
    <w:p w14:paraId="38B4D991" w14:textId="77777777" w:rsidR="007D152F" w:rsidRDefault="004D2FFD" w:rsidP="007D152F">
      <w:pPr>
        <w:ind w:firstLine="708"/>
        <w:rPr>
          <w:rFonts w:ascii="Arial" w:hAnsi="Arial" w:cs="Arial"/>
          <w:sz w:val="24"/>
          <w:szCs w:val="24"/>
        </w:rPr>
      </w:pPr>
      <w:r w:rsidRPr="007D152F">
        <w:rPr>
          <w:rFonts w:ascii="Arial" w:hAnsi="Arial" w:cs="Arial"/>
          <w:sz w:val="24"/>
          <w:szCs w:val="24"/>
        </w:rPr>
        <w:t xml:space="preserve"> Decepcionante foi aprovação unânime da Câmara de Vereadores, contra o que o Estudo Atuarial do FAS, feito pela empresa PARANÁ PREV trazia, que além das alíquotas o município teria que zelar para recolocar os recursos do chamado passivo atuarial, ou seja, aquela dívida assumida de R$ 7.500,00 mensalmente durante 35 anos. </w:t>
      </w:r>
    </w:p>
    <w:p w14:paraId="3415A3DE" w14:textId="0D0B524A" w:rsidR="004D2FFD" w:rsidRDefault="004D2FFD" w:rsidP="007D152F">
      <w:pPr>
        <w:ind w:firstLine="708"/>
        <w:rPr>
          <w:rFonts w:ascii="Arial" w:hAnsi="Arial" w:cs="Arial"/>
          <w:sz w:val="24"/>
          <w:szCs w:val="24"/>
        </w:rPr>
      </w:pPr>
      <w:r w:rsidRPr="007D152F">
        <w:rPr>
          <w:rFonts w:ascii="Arial" w:hAnsi="Arial" w:cs="Arial"/>
          <w:sz w:val="24"/>
          <w:szCs w:val="24"/>
        </w:rPr>
        <w:t xml:space="preserve">De 2002 até 2005, não tivemos mais recolhimento em cima do chamado passivo atuarial. Posteriormente as alíquotas por força da Reforma da Previdência em 2003, todos os trabalhadores dos Regimes Próprios, foram </w:t>
      </w:r>
      <w:proofErr w:type="gramStart"/>
      <w:r w:rsidRPr="007D152F">
        <w:rPr>
          <w:rFonts w:ascii="Arial" w:hAnsi="Arial" w:cs="Arial"/>
          <w:sz w:val="24"/>
          <w:szCs w:val="24"/>
        </w:rPr>
        <w:t>passados</w:t>
      </w:r>
      <w:proofErr w:type="gramEnd"/>
      <w:r w:rsidRPr="007D152F">
        <w:rPr>
          <w:rFonts w:ascii="Arial" w:hAnsi="Arial" w:cs="Arial"/>
          <w:sz w:val="24"/>
          <w:szCs w:val="24"/>
        </w:rPr>
        <w:t xml:space="preserve"> para contribuição de 11%. Somente com muita </w:t>
      </w:r>
      <w:proofErr w:type="gramStart"/>
      <w:r w:rsidRPr="007D152F">
        <w:rPr>
          <w:rFonts w:ascii="Arial" w:hAnsi="Arial" w:cs="Arial"/>
          <w:sz w:val="24"/>
          <w:szCs w:val="24"/>
        </w:rPr>
        <w:t>luta,</w:t>
      </w:r>
      <w:proofErr w:type="gramEnd"/>
      <w:r w:rsidRPr="007D152F">
        <w:rPr>
          <w:rFonts w:ascii="Arial" w:hAnsi="Arial" w:cs="Arial"/>
          <w:sz w:val="24"/>
          <w:szCs w:val="24"/>
        </w:rPr>
        <w:t xml:space="preserve"> em 2005 conseguimos que se fizesse a reforma da nossa legislação para contemplarmos oficialmente o passivo atuarial. </w:t>
      </w:r>
    </w:p>
    <w:p w14:paraId="0660A6B8" w14:textId="77777777" w:rsidR="007D152F" w:rsidRDefault="007D152F" w:rsidP="007D152F">
      <w:pPr>
        <w:ind w:firstLine="708"/>
        <w:rPr>
          <w:rFonts w:ascii="Arial" w:hAnsi="Arial" w:cs="Arial"/>
          <w:sz w:val="24"/>
          <w:szCs w:val="24"/>
        </w:rPr>
      </w:pPr>
    </w:p>
    <w:p w14:paraId="44E89F69" w14:textId="77777777" w:rsidR="007D152F" w:rsidRDefault="007D152F" w:rsidP="007D152F">
      <w:pPr>
        <w:ind w:firstLine="708"/>
        <w:rPr>
          <w:rFonts w:ascii="Arial" w:hAnsi="Arial" w:cs="Arial"/>
          <w:sz w:val="24"/>
          <w:szCs w:val="24"/>
        </w:rPr>
      </w:pPr>
    </w:p>
    <w:p w14:paraId="2B384C53" w14:textId="77777777" w:rsidR="007D152F" w:rsidRDefault="007D152F" w:rsidP="007D152F">
      <w:pPr>
        <w:ind w:firstLine="708"/>
        <w:rPr>
          <w:rFonts w:ascii="Arial" w:hAnsi="Arial" w:cs="Arial"/>
          <w:sz w:val="24"/>
          <w:szCs w:val="24"/>
        </w:rPr>
      </w:pPr>
    </w:p>
    <w:p w14:paraId="29D4C314" w14:textId="77777777" w:rsidR="007D152F" w:rsidRDefault="007D152F" w:rsidP="007D152F">
      <w:pPr>
        <w:ind w:firstLine="708"/>
        <w:rPr>
          <w:rFonts w:ascii="Arial" w:hAnsi="Arial" w:cs="Arial"/>
          <w:sz w:val="24"/>
          <w:szCs w:val="24"/>
        </w:rPr>
      </w:pPr>
    </w:p>
    <w:p w14:paraId="624C8F36" w14:textId="77777777" w:rsidR="007D152F" w:rsidRPr="007D152F" w:rsidRDefault="007D152F" w:rsidP="007D152F">
      <w:pPr>
        <w:ind w:firstLine="708"/>
        <w:rPr>
          <w:rFonts w:ascii="Arial" w:hAnsi="Arial" w:cs="Arial"/>
          <w:sz w:val="24"/>
          <w:szCs w:val="24"/>
        </w:rPr>
      </w:pPr>
    </w:p>
    <w:p w14:paraId="3D3C52B7" w14:textId="77777777" w:rsidR="004D2FFD" w:rsidRPr="007D152F" w:rsidRDefault="004D2FFD" w:rsidP="007D152F">
      <w:pPr>
        <w:jc w:val="center"/>
        <w:rPr>
          <w:rFonts w:ascii="Arial" w:hAnsi="Arial" w:cs="Arial"/>
          <w:b/>
          <w:sz w:val="28"/>
          <w:szCs w:val="28"/>
        </w:rPr>
      </w:pPr>
      <w:r w:rsidRPr="007D152F">
        <w:rPr>
          <w:rFonts w:ascii="Arial" w:hAnsi="Arial" w:cs="Arial"/>
          <w:b/>
          <w:sz w:val="28"/>
          <w:szCs w:val="28"/>
        </w:rPr>
        <w:t>Lei nº 2.910, de 22 de dezembro de 2005.</w:t>
      </w:r>
    </w:p>
    <w:p w14:paraId="4E3E12DE" w14:textId="77777777" w:rsidR="004D2FFD" w:rsidRPr="007D152F" w:rsidRDefault="004D2FFD" w:rsidP="004D2FFD">
      <w:pPr>
        <w:rPr>
          <w:rFonts w:ascii="Arial" w:hAnsi="Arial" w:cs="Arial"/>
          <w:sz w:val="24"/>
          <w:szCs w:val="24"/>
        </w:rPr>
      </w:pPr>
    </w:p>
    <w:p w14:paraId="3E66A710" w14:textId="77777777" w:rsidR="004D2FFD" w:rsidRPr="007D152F" w:rsidRDefault="004D2FFD" w:rsidP="004D2FFD">
      <w:pPr>
        <w:rPr>
          <w:rFonts w:ascii="Arial" w:hAnsi="Arial" w:cs="Arial"/>
          <w:b/>
          <w:sz w:val="24"/>
          <w:szCs w:val="24"/>
        </w:rPr>
      </w:pPr>
      <w:r w:rsidRPr="007D152F">
        <w:rPr>
          <w:rFonts w:ascii="Arial" w:hAnsi="Arial" w:cs="Arial"/>
          <w:b/>
          <w:sz w:val="24"/>
          <w:szCs w:val="24"/>
        </w:rPr>
        <w:t>REESTRUTURA O REGIME PRÓPRIO DE PREVIDÊNCIA SOCIAL DOS SERVIDORES EFETIVOS DO MUNICÍPIO DE SANTO CRISTO</w:t>
      </w:r>
      <w:proofErr w:type="gramStart"/>
      <w:r w:rsidRPr="007D152F">
        <w:rPr>
          <w:rFonts w:ascii="Arial" w:hAnsi="Arial" w:cs="Arial"/>
          <w:b/>
          <w:sz w:val="24"/>
          <w:szCs w:val="24"/>
        </w:rPr>
        <w:t xml:space="preserve">  </w:t>
      </w:r>
      <w:proofErr w:type="gramEnd"/>
      <w:r w:rsidRPr="007D152F">
        <w:rPr>
          <w:rFonts w:ascii="Arial" w:hAnsi="Arial" w:cs="Arial"/>
          <w:b/>
          <w:sz w:val="24"/>
          <w:szCs w:val="24"/>
        </w:rPr>
        <w:t>E  DÁ   OUTRAS   PROVIDÊNCIAS.</w:t>
      </w:r>
    </w:p>
    <w:p w14:paraId="0323F78B" w14:textId="77777777" w:rsidR="004D2FFD" w:rsidRPr="007D152F" w:rsidRDefault="004D2FFD" w:rsidP="004D2FFD">
      <w:pPr>
        <w:rPr>
          <w:rFonts w:ascii="Arial" w:hAnsi="Arial" w:cs="Arial"/>
          <w:sz w:val="24"/>
          <w:szCs w:val="24"/>
        </w:rPr>
      </w:pPr>
    </w:p>
    <w:p w14:paraId="15DC4419"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Título Único</w:t>
      </w:r>
    </w:p>
    <w:p w14:paraId="3E2D3A31" w14:textId="77777777" w:rsidR="004D2FFD" w:rsidRPr="007D152F" w:rsidRDefault="004D2FFD" w:rsidP="004D2FFD">
      <w:pPr>
        <w:rPr>
          <w:rFonts w:ascii="Arial" w:hAnsi="Arial" w:cs="Arial"/>
          <w:sz w:val="24"/>
          <w:szCs w:val="24"/>
        </w:rPr>
      </w:pPr>
      <w:r w:rsidRPr="007D152F">
        <w:rPr>
          <w:rFonts w:ascii="Arial" w:hAnsi="Arial" w:cs="Arial"/>
          <w:sz w:val="24"/>
          <w:szCs w:val="24"/>
        </w:rPr>
        <w:t xml:space="preserve">          DO REGIME PRÓPRIO DE PREVIDÊNCIA SOCIAL DOS SERVIDORES</w:t>
      </w:r>
      <w:proofErr w:type="gramStart"/>
      <w:r w:rsidRPr="007D152F">
        <w:rPr>
          <w:rFonts w:ascii="Arial" w:hAnsi="Arial" w:cs="Arial"/>
          <w:sz w:val="24"/>
          <w:szCs w:val="24"/>
        </w:rPr>
        <w:t xml:space="preserve">  </w:t>
      </w:r>
      <w:proofErr w:type="gramEnd"/>
      <w:r w:rsidRPr="007D152F">
        <w:rPr>
          <w:rFonts w:ascii="Arial" w:hAnsi="Arial" w:cs="Arial"/>
          <w:sz w:val="24"/>
          <w:szCs w:val="24"/>
        </w:rPr>
        <w:t>EFETIVOS DO MUNICÍPIO DE SANTO CRISTO</w:t>
      </w:r>
    </w:p>
    <w:p w14:paraId="681E42BD" w14:textId="77777777" w:rsidR="004D2FFD" w:rsidRPr="007D152F" w:rsidRDefault="004D2FFD" w:rsidP="004D2FFD">
      <w:pPr>
        <w:rPr>
          <w:rFonts w:ascii="Arial" w:hAnsi="Arial" w:cs="Arial"/>
          <w:sz w:val="24"/>
          <w:szCs w:val="24"/>
        </w:rPr>
      </w:pPr>
    </w:p>
    <w:p w14:paraId="6BF33DCD"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Capítulo I</w:t>
      </w:r>
    </w:p>
    <w:p w14:paraId="6D96C5F3"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t>DAS DISPOSIÇÕES PRELIMINARES E DOS OBJETIVOS</w:t>
      </w:r>
    </w:p>
    <w:p w14:paraId="4C34EB72" w14:textId="77777777" w:rsidR="004D2FFD" w:rsidRPr="007D152F" w:rsidRDefault="004D2FFD" w:rsidP="004D2FFD">
      <w:pPr>
        <w:rPr>
          <w:rFonts w:ascii="Arial" w:hAnsi="Arial" w:cs="Arial"/>
          <w:sz w:val="24"/>
          <w:szCs w:val="24"/>
        </w:rPr>
      </w:pPr>
    </w:p>
    <w:p w14:paraId="25394B1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1.º Fica reestruturado, nos termos desta Lei, o Regime Próprio de Previdência Social dos Servidores Efetivos do Município de Santo</w:t>
      </w:r>
      <w:proofErr w:type="gramStart"/>
      <w:r w:rsidRPr="007D152F">
        <w:rPr>
          <w:rFonts w:ascii="Arial" w:hAnsi="Arial" w:cs="Arial"/>
          <w:sz w:val="24"/>
          <w:szCs w:val="24"/>
        </w:rPr>
        <w:t xml:space="preserve">  </w:t>
      </w:r>
      <w:proofErr w:type="gramEnd"/>
      <w:r w:rsidRPr="007D152F">
        <w:rPr>
          <w:rFonts w:ascii="Arial" w:hAnsi="Arial" w:cs="Arial"/>
          <w:sz w:val="24"/>
          <w:szCs w:val="24"/>
        </w:rPr>
        <w:t>Cristo – RPPS de que trata o art. 40 da Constituição Federal.</w:t>
      </w:r>
    </w:p>
    <w:p w14:paraId="22032AB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Para operar os planos de custeio e benefícios do RPPS, observados os critérios estabelecidos nesta Lei, fica criado, vinculado à Secretaria de Administração, de acordo com o art. 71 da Lei n.º 4.320, de 17-03-64, o Fundo de Previdência Social do Município de Santo Cristo – FPSMSC.</w:t>
      </w:r>
    </w:p>
    <w:p w14:paraId="6E8A9B8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Caberá à Secretaria mencionada no parágrafo anterior a gestão do FPSMSC, sendo de competência do Chefe de cada Poder a emissão dos atos necessários à concessão dos benefícios cobertos pelo RPPS.</w:t>
      </w:r>
    </w:p>
    <w:p w14:paraId="567C625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2.º O RPPS visa a dar cobertura aos riscos a que estão sujeitos os beneficiários, e compreende um conjunto de benefícios que, nos termos desta Lei, atendam às seguintes finalidades: </w:t>
      </w:r>
    </w:p>
    <w:p w14:paraId="7CD6036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cobertura de eventos de doença, invalidez, morte e idade avançada; </w:t>
      </w:r>
    </w:p>
    <w:p w14:paraId="394DE8D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proteção à maternidade, especialmente à gestante;</w:t>
      </w:r>
    </w:p>
    <w:p w14:paraId="7CEACA0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salário-família e auxílio reclusão, para os dependentes dos beneficiários de baixa renda e,</w:t>
      </w:r>
    </w:p>
    <w:p w14:paraId="5655A91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pensão por morte;</w:t>
      </w:r>
    </w:p>
    <w:p w14:paraId="2F45A277"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Capítulo II</w:t>
      </w:r>
    </w:p>
    <w:p w14:paraId="1D767C69" w14:textId="77777777" w:rsidR="004D2FFD" w:rsidRPr="007D152F" w:rsidRDefault="004D2FFD" w:rsidP="004D2FFD">
      <w:pPr>
        <w:rPr>
          <w:rFonts w:ascii="Arial" w:hAnsi="Arial" w:cs="Arial"/>
          <w:sz w:val="24"/>
          <w:szCs w:val="24"/>
        </w:rPr>
      </w:pPr>
      <w:r w:rsidRPr="007D152F">
        <w:rPr>
          <w:rFonts w:ascii="Arial" w:hAnsi="Arial" w:cs="Arial"/>
          <w:sz w:val="24"/>
          <w:szCs w:val="24"/>
        </w:rPr>
        <w:lastRenderedPageBreak/>
        <w:tab/>
      </w:r>
      <w:r w:rsidRPr="007D152F">
        <w:rPr>
          <w:rFonts w:ascii="Arial" w:hAnsi="Arial" w:cs="Arial"/>
          <w:sz w:val="24"/>
          <w:szCs w:val="24"/>
        </w:rPr>
        <w:tab/>
      </w:r>
      <w:r w:rsidRPr="007D152F">
        <w:rPr>
          <w:rFonts w:ascii="Arial" w:hAnsi="Arial" w:cs="Arial"/>
          <w:sz w:val="24"/>
          <w:szCs w:val="24"/>
        </w:rPr>
        <w:tab/>
        <w:t>DOS BENEFICIÁRIOS</w:t>
      </w:r>
    </w:p>
    <w:p w14:paraId="658F7F11" w14:textId="77777777" w:rsidR="004D2FFD" w:rsidRPr="007D152F" w:rsidRDefault="004D2FFD" w:rsidP="004D2FFD">
      <w:pPr>
        <w:rPr>
          <w:rFonts w:ascii="Arial" w:hAnsi="Arial" w:cs="Arial"/>
          <w:sz w:val="24"/>
          <w:szCs w:val="24"/>
        </w:rPr>
      </w:pPr>
    </w:p>
    <w:p w14:paraId="4D0A8E7C" w14:textId="77777777" w:rsidR="004D2FFD" w:rsidRPr="007D152F" w:rsidRDefault="004D2FFD" w:rsidP="004D2FFD">
      <w:pPr>
        <w:rPr>
          <w:rFonts w:ascii="Arial" w:hAnsi="Arial" w:cs="Arial"/>
          <w:sz w:val="24"/>
          <w:szCs w:val="24"/>
        </w:rPr>
      </w:pPr>
      <w:r w:rsidRPr="007D152F">
        <w:rPr>
          <w:rFonts w:ascii="Arial" w:hAnsi="Arial" w:cs="Arial"/>
          <w:sz w:val="24"/>
          <w:szCs w:val="24"/>
        </w:rPr>
        <w:t>Art. 3.º São filiados ao RPPS, na qualidade de beneficiários, os segurados e seus dependentes.</w:t>
      </w:r>
    </w:p>
    <w:p w14:paraId="290906B0" w14:textId="77777777" w:rsidR="004D2FFD" w:rsidRPr="007D152F" w:rsidRDefault="004D2FFD" w:rsidP="004D2FFD">
      <w:pPr>
        <w:rPr>
          <w:rFonts w:ascii="Arial" w:hAnsi="Arial" w:cs="Arial"/>
          <w:sz w:val="24"/>
          <w:szCs w:val="24"/>
        </w:rPr>
      </w:pPr>
    </w:p>
    <w:p w14:paraId="5A524708"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w:t>
      </w:r>
    </w:p>
    <w:p w14:paraId="217BE77B"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DOS SEGURADOS</w:t>
      </w:r>
    </w:p>
    <w:p w14:paraId="296C30E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4.º São segurados do RPPS:</w:t>
      </w:r>
    </w:p>
    <w:p w14:paraId="369CD1E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o servidor público ativo do Município, titular de cargo efetivo nos Poderes Executivo e Legislativo, suas autarquias e fundações, bem como aquele que estiver em disponibilidade remunerada;</w:t>
      </w:r>
    </w:p>
    <w:p w14:paraId="392C74E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os servidores inativos, aposentados nos cargos citados no inciso anterior, seus pensionistas, e os pensionistas dos servidores ativos e em disponibilidade remunerada.</w:t>
      </w:r>
    </w:p>
    <w:p w14:paraId="798DF61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Fica excluído do disposto no caput o servidor ocupante, exclusivamente, de cargo em comissão declarado em lei de livre nomeação e exoneração, o contratado por prazo determinado para atender necessidade temporária de excepcional interesse público, e o ocupante de emprego público.</w:t>
      </w:r>
    </w:p>
    <w:p w14:paraId="5627D72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Na hipótese de acumulação remunerada, o servidor mencionado neste artigo será segurado obrigatório em relação a cada um dos cargos ocupados.</w:t>
      </w:r>
      <w:proofErr w:type="gramStart"/>
      <w:r w:rsidRPr="007D152F">
        <w:rPr>
          <w:rFonts w:ascii="Arial" w:hAnsi="Arial" w:cs="Arial"/>
          <w:sz w:val="24"/>
          <w:szCs w:val="24"/>
        </w:rPr>
        <w:tab/>
      </w:r>
      <w:proofErr w:type="gramEnd"/>
    </w:p>
    <w:p w14:paraId="5176EA5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5.º A perda da condição de segurado do RPPS ocorrerá nas seguintes hipóteses:</w:t>
      </w:r>
    </w:p>
    <w:p w14:paraId="5A08AAE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morte;</w:t>
      </w:r>
    </w:p>
    <w:p w14:paraId="19921D1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exoneração ou demissão; </w:t>
      </w:r>
    </w:p>
    <w:p w14:paraId="1572D0C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cassação de aposentadoria ou de disponibilidade, salvo quando retornar à atividade como titular de cargo de provimento efetivo;</w:t>
      </w:r>
    </w:p>
    <w:p w14:paraId="70C0187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IV – falta de recolhimento das contribuições previdenciárias nas hipóteses previstas no art. 6.º, I, II, III e IV, </w:t>
      </w:r>
      <w:proofErr w:type="gramStart"/>
      <w:r w:rsidRPr="007D152F">
        <w:rPr>
          <w:rFonts w:ascii="Arial" w:hAnsi="Arial" w:cs="Arial"/>
          <w:sz w:val="24"/>
          <w:szCs w:val="24"/>
        </w:rPr>
        <w:t>após</w:t>
      </w:r>
      <w:proofErr w:type="gramEnd"/>
      <w:r w:rsidRPr="007D152F">
        <w:rPr>
          <w:rFonts w:ascii="Arial" w:hAnsi="Arial" w:cs="Arial"/>
          <w:sz w:val="24"/>
          <w:szCs w:val="24"/>
        </w:rPr>
        <w:t xml:space="preserve"> decorrido o prazo referido no § 5.º do mesmo artigo; e,</w:t>
      </w:r>
    </w:p>
    <w:p w14:paraId="1477739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V – nas hipóteses do art. 6.º, V, </w:t>
      </w:r>
      <w:proofErr w:type="gramStart"/>
      <w:r w:rsidRPr="007D152F">
        <w:rPr>
          <w:rFonts w:ascii="Arial" w:hAnsi="Arial" w:cs="Arial"/>
          <w:sz w:val="24"/>
          <w:szCs w:val="24"/>
        </w:rPr>
        <w:t>após</w:t>
      </w:r>
      <w:proofErr w:type="gramEnd"/>
      <w:r w:rsidRPr="007D152F">
        <w:rPr>
          <w:rFonts w:ascii="Arial" w:hAnsi="Arial" w:cs="Arial"/>
          <w:sz w:val="24"/>
          <w:szCs w:val="24"/>
        </w:rPr>
        <w:t xml:space="preserve"> decorrido o prazo referido no § 5.º do mesmo artigo.</w:t>
      </w:r>
    </w:p>
    <w:p w14:paraId="4599F9C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6.º Permanece filiado ao RPPS, na qualidade de segurado, o servidor ativo que estiver:</w:t>
      </w:r>
    </w:p>
    <w:p w14:paraId="3F0F977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cedido, com ou sem ônus, para outro órgão ou entidade da Administração direta e indireta da União, dos Estados, do Distrito Federal ou dos Municípios; </w:t>
      </w:r>
    </w:p>
    <w:p w14:paraId="5433749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II – afastado ou licenciado do cargo efetivo, independentemente da opção que fizer pela remuneração, para o exercício de mandato eletivo federal, estadual, distrital ou municipal, nos termos do art. 38 da Constituição Federal;</w:t>
      </w:r>
    </w:p>
    <w:p w14:paraId="550CD16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em disponibilidade remunerada;</w:t>
      </w:r>
    </w:p>
    <w:p w14:paraId="67CAECC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afastado ou licenciado do cargo efetivo, com o recebimento de remuneração, nos termos do Regime Jurídico dos Servidores;</w:t>
      </w:r>
    </w:p>
    <w:p w14:paraId="6EEA989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 - afastado ou licenciado do cargo efetivo, sem o recebimento de remuneração, nos termos do Regime Jurídico dos Servidores, observados os prazos previstos no § 5.º.</w:t>
      </w:r>
    </w:p>
    <w:p w14:paraId="38ED7E5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Nas hipóteses dos incisos I e II, a remuneração de contribuição corresponderá àquela relativa ao cargo efetivo de que o segurado é titular, e como se no seu exercício </w:t>
      </w:r>
      <w:proofErr w:type="gramStart"/>
      <w:r w:rsidRPr="007D152F">
        <w:rPr>
          <w:rFonts w:ascii="Arial" w:hAnsi="Arial" w:cs="Arial"/>
          <w:sz w:val="24"/>
          <w:szCs w:val="24"/>
        </w:rPr>
        <w:t>estivesse,</w:t>
      </w:r>
      <w:proofErr w:type="gramEnd"/>
      <w:r w:rsidRPr="007D152F">
        <w:rPr>
          <w:rFonts w:ascii="Arial" w:hAnsi="Arial" w:cs="Arial"/>
          <w:sz w:val="24"/>
          <w:szCs w:val="24"/>
        </w:rPr>
        <w:t xml:space="preserve"> devendo a concessão dos benefícios previdenciários seguir a mesma regra.</w:t>
      </w:r>
    </w:p>
    <w:p w14:paraId="0A1508E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Nas hipóteses dos incisos III e IV, a remuneração de contribuição corresponderá àquela que estiver de fato percebendo o segurado, devendo a concessão dos benefícios previdenciários seguir a mesma regra.</w:t>
      </w:r>
    </w:p>
    <w:p w14:paraId="6403675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O recolhimento das contribuições nas hipóteses referidas nos incisos I e II é de responsabilidade do órgão ou entidade em que o segurado estiver desempenhando suas atividades, salvo quando cedido sem ônus para o cessionário, ou, no caso de exercício de mandato eletivo, quando houver opção do servidor pela remuneração do cargo efetivo.</w:t>
      </w:r>
    </w:p>
    <w:p w14:paraId="719FBA1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4.º Exclusivamente nas hipóteses dos incisos I, II, III e IV, desde que recolhidas ou repassadas ao RPPS </w:t>
      </w:r>
      <w:proofErr w:type="gramStart"/>
      <w:r w:rsidRPr="007D152F">
        <w:rPr>
          <w:rFonts w:ascii="Arial" w:hAnsi="Arial" w:cs="Arial"/>
          <w:sz w:val="24"/>
          <w:szCs w:val="24"/>
        </w:rPr>
        <w:t>as</w:t>
      </w:r>
      <w:proofErr w:type="gramEnd"/>
      <w:r w:rsidRPr="007D152F">
        <w:rPr>
          <w:rFonts w:ascii="Arial" w:hAnsi="Arial" w:cs="Arial"/>
          <w:sz w:val="24"/>
          <w:szCs w:val="24"/>
        </w:rPr>
        <w:t xml:space="preserve"> contribuições devidas, o período em que permanecer o servidor afastado ou licenciado será computado para efeito de aposentadoria e disponibilidade.</w:t>
      </w:r>
    </w:p>
    <w:p w14:paraId="17B2BD2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Nas hipóteses do inciso V, o servidor mantém a qualidade de segurado, independentemente de contribuição, até doze meses após a sua cessação, sendo esse prazo prorrogado por mais doze meses caso o servidor tenha tempo de contribuição ao RPPS igual ou superior a cento e vinte meses.</w:t>
      </w:r>
    </w:p>
    <w:p w14:paraId="3F0F4F0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6.º Nas hipóteses referidas no parágrafo anterior, </w:t>
      </w:r>
      <w:proofErr w:type="gramStart"/>
      <w:r w:rsidRPr="007D152F">
        <w:rPr>
          <w:rFonts w:ascii="Arial" w:hAnsi="Arial" w:cs="Arial"/>
          <w:sz w:val="24"/>
          <w:szCs w:val="24"/>
        </w:rPr>
        <w:t>a</w:t>
      </w:r>
      <w:proofErr w:type="gramEnd"/>
      <w:r w:rsidRPr="007D152F">
        <w:rPr>
          <w:rFonts w:ascii="Arial" w:hAnsi="Arial" w:cs="Arial"/>
          <w:sz w:val="24"/>
          <w:szCs w:val="24"/>
        </w:rPr>
        <w:t xml:space="preserve"> manutenção da filiação somente assegura direito ao benefício de pensão por morte, a ser concedido aos dependentes do segurado, ficando vedado o cômputo do tempo de afastamento para efeito de aposentadoria e disponibilidade.</w:t>
      </w:r>
    </w:p>
    <w:p w14:paraId="4957421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7.º O servidor efetivo cedido da União, dos Estados, do Distrito Federal ou de outro Município, permanece filiado ao regime previdenciário de origem. </w:t>
      </w:r>
    </w:p>
    <w:p w14:paraId="338F4CF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w:t>
      </w:r>
      <w:r w:rsidRPr="007D152F">
        <w:rPr>
          <w:rFonts w:ascii="Arial" w:hAnsi="Arial" w:cs="Arial"/>
          <w:sz w:val="24"/>
          <w:szCs w:val="24"/>
        </w:rPr>
        <w:tab/>
        <w:t>Seção II</w:t>
      </w:r>
    </w:p>
    <w:p w14:paraId="1B87723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DOS DEPENDENTES</w:t>
      </w:r>
    </w:p>
    <w:p w14:paraId="3634CE4B" w14:textId="77777777" w:rsidR="004D2FFD" w:rsidRPr="007D152F" w:rsidRDefault="004D2FFD" w:rsidP="007D152F">
      <w:pPr>
        <w:jc w:val="both"/>
        <w:rPr>
          <w:rFonts w:ascii="Arial" w:hAnsi="Arial" w:cs="Arial"/>
          <w:sz w:val="24"/>
          <w:szCs w:val="24"/>
        </w:rPr>
      </w:pPr>
    </w:p>
    <w:p w14:paraId="22DADCD4" w14:textId="77777777" w:rsidR="004D2FFD" w:rsidRPr="007D152F" w:rsidRDefault="004D2FFD" w:rsidP="004D2FFD">
      <w:pPr>
        <w:rPr>
          <w:rFonts w:ascii="Arial" w:hAnsi="Arial" w:cs="Arial"/>
          <w:sz w:val="24"/>
          <w:szCs w:val="24"/>
        </w:rPr>
      </w:pPr>
      <w:r w:rsidRPr="007D152F">
        <w:rPr>
          <w:rFonts w:ascii="Arial" w:hAnsi="Arial" w:cs="Arial"/>
          <w:sz w:val="24"/>
          <w:szCs w:val="24"/>
        </w:rPr>
        <w:t>Art. 8.º São beneficiários do RPPS, na condição de dependente do segurado:</w:t>
      </w:r>
    </w:p>
    <w:p w14:paraId="415672B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 - o cônjuge, a companheira, o companheiro e o filho não emancipado, de qualquer condição, menor de vinte e um anos ou inválido;</w:t>
      </w:r>
    </w:p>
    <w:p w14:paraId="2C7C2EE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os pais;</w:t>
      </w:r>
    </w:p>
    <w:p w14:paraId="331F110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o irmão não emancipado, de qualquer condição, menor de vinte e um anos ou inválido.</w:t>
      </w:r>
    </w:p>
    <w:p w14:paraId="49DD289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Os dependentes de uma mesma classe concorrem em igualdade de condições.</w:t>
      </w:r>
    </w:p>
    <w:p w14:paraId="446AE3A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A existência de dependentes de qualquer das classes deste artigo exclui do direito às prestações os das classes seguintes.</w:t>
      </w:r>
    </w:p>
    <w:p w14:paraId="53AD2DE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3.º Equiparam-se aos filhos, nas condições do inciso I, mediante declaração escrita do segurado e desde que comprovada </w:t>
      </w:r>
      <w:proofErr w:type="gramStart"/>
      <w:r w:rsidRPr="007D152F">
        <w:rPr>
          <w:rFonts w:ascii="Arial" w:hAnsi="Arial" w:cs="Arial"/>
          <w:sz w:val="24"/>
          <w:szCs w:val="24"/>
        </w:rPr>
        <w:t>a</w:t>
      </w:r>
      <w:proofErr w:type="gramEnd"/>
      <w:r w:rsidRPr="007D152F">
        <w:rPr>
          <w:rFonts w:ascii="Arial" w:hAnsi="Arial" w:cs="Arial"/>
          <w:sz w:val="24"/>
          <w:szCs w:val="24"/>
        </w:rPr>
        <w:t xml:space="preserve"> dependência econômica, o enteado e o menor que esteja sob sua tutela e não possua bens suficientes para o próprio sustento e educação.</w:t>
      </w:r>
    </w:p>
    <w:p w14:paraId="35C5D5E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4.º O menor </w:t>
      </w:r>
      <w:proofErr w:type="gramStart"/>
      <w:r w:rsidRPr="007D152F">
        <w:rPr>
          <w:rFonts w:ascii="Arial" w:hAnsi="Arial" w:cs="Arial"/>
          <w:sz w:val="24"/>
          <w:szCs w:val="24"/>
        </w:rPr>
        <w:t>sob tutela</w:t>
      </w:r>
      <w:proofErr w:type="gramEnd"/>
      <w:r w:rsidRPr="007D152F">
        <w:rPr>
          <w:rFonts w:ascii="Arial" w:hAnsi="Arial" w:cs="Arial"/>
          <w:sz w:val="24"/>
          <w:szCs w:val="24"/>
        </w:rPr>
        <w:t xml:space="preserve"> somente poderá ser equiparado aos filhos do segurado quando, além de atender aos requisitos do parágrafo anterior, houver a apresentação de termo de tutela.</w:t>
      </w:r>
    </w:p>
    <w:p w14:paraId="01ABA52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Considera-se companheira ou companheiro a pessoa que, sem ser casada, mantenha união estável com o segurado ou segurada.</w:t>
      </w:r>
    </w:p>
    <w:p w14:paraId="30EAD54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6.º Considera-se união estável aquela verificada entre o homem e a mulher como entidade familiar, quando forem solteiros, separados judicialmente, divorciados ou viúvos, ou tenham prole em comum, enquanto não se separarem.</w:t>
      </w:r>
    </w:p>
    <w:p w14:paraId="3C03F88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7.º A dependência econômica das pessoas indicadas no inciso I é presumida e das demais deve ser comprovada.</w:t>
      </w:r>
    </w:p>
    <w:p w14:paraId="7F6242AF" w14:textId="77777777" w:rsidR="004D2FFD" w:rsidRPr="007D152F" w:rsidRDefault="004D2FFD" w:rsidP="007D152F">
      <w:pPr>
        <w:jc w:val="both"/>
        <w:rPr>
          <w:rFonts w:ascii="Arial" w:hAnsi="Arial" w:cs="Arial"/>
          <w:sz w:val="24"/>
          <w:szCs w:val="24"/>
        </w:rPr>
      </w:pPr>
    </w:p>
    <w:p w14:paraId="77A5262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9.º A perda da qualidade de dependente, no RPPS, ocorre:                                                                                                                                                                                                                                                                                                                                                                             </w:t>
      </w:r>
      <w:r w:rsidRPr="007D152F">
        <w:rPr>
          <w:rFonts w:ascii="Arial" w:hAnsi="Arial" w:cs="Arial"/>
          <w:sz w:val="24"/>
          <w:szCs w:val="24"/>
        </w:rPr>
        <w:tab/>
        <w:t xml:space="preserve">         I - para o cônjuge:</w:t>
      </w:r>
    </w:p>
    <w:p w14:paraId="15B5029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 pela separação judicial ou divórcio, enquanto não lhe for assegurada a prestação de alimentos;</w:t>
      </w:r>
    </w:p>
    <w:p w14:paraId="5C30B6F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 pela anulação do casamento;</w:t>
      </w:r>
    </w:p>
    <w:p w14:paraId="53E7FB5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c) pela morte e</w:t>
      </w:r>
    </w:p>
    <w:p w14:paraId="05A2421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d) por sentença judicial transitada em julgado.</w:t>
      </w:r>
    </w:p>
    <w:p w14:paraId="3CCE9ED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para o companheiro ou companheira, pela cessação da união estável com o </w:t>
      </w:r>
      <w:proofErr w:type="gramStart"/>
      <w:r w:rsidRPr="007D152F">
        <w:rPr>
          <w:rFonts w:ascii="Arial" w:hAnsi="Arial" w:cs="Arial"/>
          <w:sz w:val="24"/>
          <w:szCs w:val="24"/>
        </w:rPr>
        <w:t>segurado ou segurada</w:t>
      </w:r>
      <w:proofErr w:type="gramEnd"/>
      <w:r w:rsidRPr="007D152F">
        <w:rPr>
          <w:rFonts w:ascii="Arial" w:hAnsi="Arial" w:cs="Arial"/>
          <w:sz w:val="24"/>
          <w:szCs w:val="24"/>
        </w:rPr>
        <w:t>, enquanto não lhe for assegurada a prestação de alimentos;</w:t>
      </w:r>
    </w:p>
    <w:p w14:paraId="5DB044D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III - para o filho e o irmão, de qualquer condição, ao completarem vinte e um anos de idade, salvo se inválidos, ou pela emancipação, ainda que inválido, </w:t>
      </w:r>
      <w:r w:rsidRPr="007D152F">
        <w:rPr>
          <w:rFonts w:ascii="Arial" w:hAnsi="Arial" w:cs="Arial"/>
          <w:sz w:val="24"/>
          <w:szCs w:val="24"/>
        </w:rPr>
        <w:lastRenderedPageBreak/>
        <w:t xml:space="preserve">exceto, neste caso, se a emancipação for decorrente de colação de grau em curso de ensino superior </w:t>
      </w:r>
      <w:proofErr w:type="gramStart"/>
      <w:r w:rsidRPr="007D152F">
        <w:rPr>
          <w:rFonts w:ascii="Arial" w:hAnsi="Arial" w:cs="Arial"/>
          <w:sz w:val="24"/>
          <w:szCs w:val="24"/>
        </w:rPr>
        <w:t>e</w:t>
      </w:r>
      <w:proofErr w:type="gramEnd"/>
    </w:p>
    <w:p w14:paraId="4E4DE8C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para os dependentes em geral:</w:t>
      </w:r>
    </w:p>
    <w:p w14:paraId="1DE84A7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 pela cessação da invalidez ou da dependência econômica ou</w:t>
      </w:r>
    </w:p>
    <w:p w14:paraId="737CF90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 pela morte.</w:t>
      </w:r>
    </w:p>
    <w:p w14:paraId="1C6AD79E" w14:textId="77777777" w:rsidR="004D2FFD" w:rsidRPr="007D152F" w:rsidRDefault="004D2FFD" w:rsidP="004D2FFD">
      <w:pPr>
        <w:rPr>
          <w:rFonts w:ascii="Arial" w:hAnsi="Arial" w:cs="Arial"/>
          <w:sz w:val="24"/>
          <w:szCs w:val="24"/>
        </w:rPr>
      </w:pPr>
    </w:p>
    <w:p w14:paraId="49DE79ED"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III</w:t>
      </w:r>
    </w:p>
    <w:p w14:paraId="76F85568"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DAS INSCRIÇÕES</w:t>
      </w:r>
    </w:p>
    <w:p w14:paraId="2FF16E98" w14:textId="77777777" w:rsidR="004D2FFD" w:rsidRPr="007D152F" w:rsidRDefault="004D2FFD" w:rsidP="004D2FFD">
      <w:pPr>
        <w:rPr>
          <w:rFonts w:ascii="Arial" w:hAnsi="Arial" w:cs="Arial"/>
          <w:sz w:val="24"/>
          <w:szCs w:val="24"/>
        </w:rPr>
      </w:pPr>
    </w:p>
    <w:p w14:paraId="5C2C81C7" w14:textId="77777777" w:rsidR="004D2FFD" w:rsidRPr="007D152F" w:rsidRDefault="004D2FFD" w:rsidP="004D2FFD">
      <w:pPr>
        <w:rPr>
          <w:rFonts w:ascii="Arial" w:hAnsi="Arial" w:cs="Arial"/>
          <w:sz w:val="24"/>
          <w:szCs w:val="24"/>
        </w:rPr>
      </w:pPr>
      <w:r w:rsidRPr="007D152F">
        <w:rPr>
          <w:rFonts w:ascii="Arial" w:hAnsi="Arial" w:cs="Arial"/>
          <w:sz w:val="24"/>
          <w:szCs w:val="24"/>
        </w:rPr>
        <w:t>Art. 10 A inscrição do segurado é automática e ocorre quando da investidura no cargo.</w:t>
      </w:r>
    </w:p>
    <w:p w14:paraId="327B90DA" w14:textId="77777777" w:rsidR="004D2FFD" w:rsidRPr="007D152F" w:rsidRDefault="004D2FFD" w:rsidP="004D2FFD">
      <w:pPr>
        <w:rPr>
          <w:rFonts w:ascii="Arial" w:hAnsi="Arial" w:cs="Arial"/>
          <w:sz w:val="24"/>
          <w:szCs w:val="24"/>
        </w:rPr>
      </w:pPr>
    </w:p>
    <w:p w14:paraId="4970C1B4" w14:textId="77777777" w:rsidR="004D2FFD" w:rsidRPr="007D152F" w:rsidRDefault="004D2FFD" w:rsidP="004D2FFD">
      <w:pPr>
        <w:rPr>
          <w:rFonts w:ascii="Arial" w:hAnsi="Arial" w:cs="Arial"/>
          <w:sz w:val="24"/>
          <w:szCs w:val="24"/>
        </w:rPr>
      </w:pPr>
      <w:r w:rsidRPr="007D152F">
        <w:rPr>
          <w:rFonts w:ascii="Arial" w:hAnsi="Arial" w:cs="Arial"/>
          <w:sz w:val="24"/>
          <w:szCs w:val="24"/>
        </w:rPr>
        <w:t xml:space="preserve">Art. 11 Incumbe ao segurado </w:t>
      </w:r>
      <w:proofErr w:type="gramStart"/>
      <w:r w:rsidRPr="007D152F">
        <w:rPr>
          <w:rFonts w:ascii="Arial" w:hAnsi="Arial" w:cs="Arial"/>
          <w:sz w:val="24"/>
          <w:szCs w:val="24"/>
        </w:rPr>
        <w:t>a</w:t>
      </w:r>
      <w:proofErr w:type="gramEnd"/>
      <w:r w:rsidRPr="007D152F">
        <w:rPr>
          <w:rFonts w:ascii="Arial" w:hAnsi="Arial" w:cs="Arial"/>
          <w:sz w:val="24"/>
          <w:szCs w:val="24"/>
        </w:rPr>
        <w:t xml:space="preserve"> inscrição de seus dependentes, que poderão promovê-la se ele falecer sem tê-la efetivado.</w:t>
      </w:r>
    </w:p>
    <w:p w14:paraId="05C3ED50" w14:textId="77777777" w:rsidR="004D2FFD" w:rsidRPr="007D152F" w:rsidRDefault="004D2FFD" w:rsidP="004D2FFD">
      <w:pPr>
        <w:rPr>
          <w:rFonts w:ascii="Arial" w:hAnsi="Arial" w:cs="Arial"/>
          <w:sz w:val="24"/>
          <w:szCs w:val="24"/>
        </w:rPr>
      </w:pPr>
      <w:r w:rsidRPr="007D152F">
        <w:rPr>
          <w:rFonts w:ascii="Arial" w:hAnsi="Arial" w:cs="Arial"/>
          <w:sz w:val="24"/>
          <w:szCs w:val="24"/>
        </w:rPr>
        <w:t>§ 1.º A inscrição de dependente inválido requer sempre a comprovação dessa condição por inspeção feita por médico oficial do Município.</w:t>
      </w:r>
    </w:p>
    <w:p w14:paraId="4873BE26" w14:textId="77777777" w:rsidR="004D2FFD" w:rsidRPr="007D152F" w:rsidRDefault="004D2FFD" w:rsidP="004D2FFD">
      <w:pPr>
        <w:rPr>
          <w:rFonts w:ascii="Arial" w:hAnsi="Arial" w:cs="Arial"/>
          <w:sz w:val="24"/>
          <w:szCs w:val="24"/>
        </w:rPr>
      </w:pPr>
      <w:r w:rsidRPr="007D152F">
        <w:rPr>
          <w:rFonts w:ascii="Arial" w:hAnsi="Arial" w:cs="Arial"/>
          <w:sz w:val="24"/>
          <w:szCs w:val="24"/>
        </w:rPr>
        <w:t>§ 2.º As informações referentes aos dependentes deverão ser comprovadas documentalmente.</w:t>
      </w:r>
    </w:p>
    <w:p w14:paraId="1B529877" w14:textId="77777777" w:rsidR="004D2FFD" w:rsidRPr="007D152F" w:rsidRDefault="004D2FFD" w:rsidP="004D2FFD">
      <w:pPr>
        <w:rPr>
          <w:rFonts w:ascii="Arial" w:hAnsi="Arial" w:cs="Arial"/>
          <w:sz w:val="24"/>
          <w:szCs w:val="24"/>
        </w:rPr>
      </w:pPr>
      <w:r w:rsidRPr="007D152F">
        <w:rPr>
          <w:rFonts w:ascii="Arial" w:hAnsi="Arial" w:cs="Arial"/>
          <w:sz w:val="24"/>
          <w:szCs w:val="24"/>
        </w:rPr>
        <w:t>§ 3.º A perda da condição de segurado implica o automático cancelamento da inscrição de seus dependentes.</w:t>
      </w:r>
    </w:p>
    <w:p w14:paraId="4AAFCCD8" w14:textId="77777777" w:rsidR="004D2FFD" w:rsidRPr="007D152F" w:rsidRDefault="004D2FFD" w:rsidP="004D2FFD">
      <w:pPr>
        <w:rPr>
          <w:rFonts w:ascii="Arial" w:hAnsi="Arial" w:cs="Arial"/>
          <w:sz w:val="24"/>
          <w:szCs w:val="24"/>
        </w:rPr>
      </w:pPr>
    </w:p>
    <w:p w14:paraId="55525C79" w14:textId="77777777" w:rsidR="004D2FFD" w:rsidRPr="007D152F" w:rsidRDefault="004D2FFD" w:rsidP="004D2FFD">
      <w:pPr>
        <w:rPr>
          <w:rFonts w:ascii="Arial" w:hAnsi="Arial" w:cs="Arial"/>
          <w:sz w:val="24"/>
          <w:szCs w:val="24"/>
        </w:rPr>
      </w:pPr>
    </w:p>
    <w:p w14:paraId="53B27E46"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CAPÍTULO III</w:t>
      </w:r>
    </w:p>
    <w:p w14:paraId="01A327FD" w14:textId="77777777" w:rsidR="004D2FFD" w:rsidRPr="007D152F" w:rsidRDefault="004D2FFD" w:rsidP="004D2FFD">
      <w:pPr>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DO CUSTEIO</w:t>
      </w:r>
    </w:p>
    <w:p w14:paraId="6B41BF3E" w14:textId="77777777" w:rsidR="004D2FFD" w:rsidRPr="007D152F" w:rsidRDefault="004D2FFD" w:rsidP="004D2FFD">
      <w:pPr>
        <w:rPr>
          <w:rFonts w:ascii="Arial" w:hAnsi="Arial" w:cs="Arial"/>
          <w:sz w:val="24"/>
          <w:szCs w:val="24"/>
        </w:rPr>
      </w:pPr>
    </w:p>
    <w:p w14:paraId="54529F6A" w14:textId="77777777" w:rsidR="004D2FFD" w:rsidRPr="007D152F" w:rsidRDefault="004D2FFD" w:rsidP="004D2FFD">
      <w:pPr>
        <w:rPr>
          <w:rFonts w:ascii="Arial" w:hAnsi="Arial" w:cs="Arial"/>
          <w:sz w:val="24"/>
          <w:szCs w:val="24"/>
        </w:rPr>
      </w:pPr>
      <w:r w:rsidRPr="007D152F">
        <w:rPr>
          <w:rFonts w:ascii="Arial" w:hAnsi="Arial" w:cs="Arial"/>
          <w:sz w:val="24"/>
          <w:szCs w:val="24"/>
        </w:rPr>
        <w:t>Art. 12 São fontes de custeio do RPPS:</w:t>
      </w:r>
    </w:p>
    <w:p w14:paraId="00BA8E7D" w14:textId="77777777" w:rsidR="004D2FFD" w:rsidRPr="007D152F" w:rsidRDefault="004D2FFD" w:rsidP="004D2FFD">
      <w:pPr>
        <w:rPr>
          <w:rFonts w:ascii="Arial" w:hAnsi="Arial" w:cs="Arial"/>
          <w:sz w:val="24"/>
          <w:szCs w:val="24"/>
        </w:rPr>
      </w:pPr>
      <w:r w:rsidRPr="007D152F">
        <w:rPr>
          <w:rFonts w:ascii="Arial" w:hAnsi="Arial" w:cs="Arial"/>
          <w:sz w:val="24"/>
          <w:szCs w:val="24"/>
        </w:rPr>
        <w:t>I – a contribuição previdenciária do Município;</w:t>
      </w:r>
    </w:p>
    <w:p w14:paraId="0FF8F0E2" w14:textId="77777777" w:rsidR="004D2FFD" w:rsidRPr="007D152F" w:rsidRDefault="004D2FFD" w:rsidP="004D2FFD">
      <w:pPr>
        <w:rPr>
          <w:rFonts w:ascii="Arial" w:hAnsi="Arial" w:cs="Arial"/>
          <w:sz w:val="24"/>
          <w:szCs w:val="24"/>
        </w:rPr>
      </w:pPr>
      <w:r w:rsidRPr="007D152F">
        <w:rPr>
          <w:rFonts w:ascii="Arial" w:hAnsi="Arial" w:cs="Arial"/>
          <w:sz w:val="24"/>
          <w:szCs w:val="24"/>
        </w:rPr>
        <w:t>II – a contribuição previdenciária dos segurados, inclusive dos inativos e pensionistas;</w:t>
      </w:r>
    </w:p>
    <w:p w14:paraId="5C3DCCAB" w14:textId="77777777" w:rsidR="004D2FFD" w:rsidRPr="007D152F" w:rsidRDefault="004D2FFD" w:rsidP="004D2FFD">
      <w:pPr>
        <w:rPr>
          <w:rFonts w:ascii="Arial" w:hAnsi="Arial" w:cs="Arial"/>
          <w:sz w:val="24"/>
          <w:szCs w:val="24"/>
        </w:rPr>
      </w:pPr>
      <w:r w:rsidRPr="007D152F">
        <w:rPr>
          <w:rFonts w:ascii="Arial" w:hAnsi="Arial" w:cs="Arial"/>
          <w:sz w:val="24"/>
          <w:szCs w:val="24"/>
        </w:rPr>
        <w:t>III - doações, subvenções e legados;</w:t>
      </w:r>
    </w:p>
    <w:p w14:paraId="49E194CC" w14:textId="77777777" w:rsidR="004D2FFD" w:rsidRPr="007D152F" w:rsidRDefault="004D2FFD" w:rsidP="004D2FFD">
      <w:pPr>
        <w:rPr>
          <w:rFonts w:ascii="Arial" w:hAnsi="Arial" w:cs="Arial"/>
          <w:sz w:val="24"/>
          <w:szCs w:val="24"/>
        </w:rPr>
      </w:pPr>
      <w:r w:rsidRPr="007D152F">
        <w:rPr>
          <w:rFonts w:ascii="Arial" w:hAnsi="Arial" w:cs="Arial"/>
          <w:sz w:val="24"/>
          <w:szCs w:val="24"/>
        </w:rPr>
        <w:t>IV - receitas decorrentes de aplicações financeiras e investimentos patrimoniais;</w:t>
      </w:r>
    </w:p>
    <w:p w14:paraId="6E164201" w14:textId="77777777" w:rsidR="004D2FFD" w:rsidRPr="007D152F" w:rsidRDefault="004D2FFD" w:rsidP="004D2FFD">
      <w:pPr>
        <w:rPr>
          <w:rFonts w:ascii="Arial" w:hAnsi="Arial" w:cs="Arial"/>
          <w:sz w:val="24"/>
          <w:szCs w:val="24"/>
        </w:rPr>
      </w:pPr>
      <w:r w:rsidRPr="007D152F">
        <w:rPr>
          <w:rFonts w:ascii="Arial" w:hAnsi="Arial" w:cs="Arial"/>
          <w:sz w:val="24"/>
          <w:szCs w:val="24"/>
        </w:rPr>
        <w:t xml:space="preserve">V – valores recebidos a título de compensação financeira; </w:t>
      </w:r>
      <w:proofErr w:type="gramStart"/>
      <w:r w:rsidRPr="007D152F">
        <w:rPr>
          <w:rFonts w:ascii="Arial" w:hAnsi="Arial" w:cs="Arial"/>
          <w:sz w:val="24"/>
          <w:szCs w:val="24"/>
        </w:rPr>
        <w:t>e</w:t>
      </w:r>
      <w:proofErr w:type="gramEnd"/>
    </w:p>
    <w:p w14:paraId="66EF0FC8" w14:textId="77777777" w:rsidR="004D2FFD" w:rsidRPr="007D152F" w:rsidRDefault="004D2FFD" w:rsidP="004D2FFD">
      <w:pPr>
        <w:rPr>
          <w:rFonts w:ascii="Arial" w:hAnsi="Arial" w:cs="Arial"/>
          <w:sz w:val="24"/>
          <w:szCs w:val="24"/>
        </w:rPr>
      </w:pPr>
      <w:r w:rsidRPr="007D152F">
        <w:rPr>
          <w:rFonts w:ascii="Arial" w:hAnsi="Arial" w:cs="Arial"/>
          <w:sz w:val="24"/>
          <w:szCs w:val="24"/>
        </w:rPr>
        <w:lastRenderedPageBreak/>
        <w:t>VI – demais dotações previstas no orçamento municipal.</w:t>
      </w:r>
    </w:p>
    <w:p w14:paraId="7C3D4963" w14:textId="77777777" w:rsidR="004D2FFD" w:rsidRPr="007D152F" w:rsidRDefault="004D2FFD" w:rsidP="004D2FFD">
      <w:pPr>
        <w:rPr>
          <w:rFonts w:ascii="Arial" w:hAnsi="Arial" w:cs="Arial"/>
          <w:sz w:val="24"/>
          <w:szCs w:val="24"/>
        </w:rPr>
      </w:pPr>
    </w:p>
    <w:p w14:paraId="56356415" w14:textId="77777777" w:rsidR="004D2FFD" w:rsidRPr="007D152F" w:rsidRDefault="004D2FFD" w:rsidP="004D2FFD">
      <w:pPr>
        <w:rPr>
          <w:rFonts w:ascii="Arial" w:hAnsi="Arial" w:cs="Arial"/>
          <w:sz w:val="24"/>
          <w:szCs w:val="24"/>
        </w:rPr>
      </w:pPr>
      <w:r w:rsidRPr="007D152F">
        <w:rPr>
          <w:rFonts w:ascii="Arial" w:hAnsi="Arial" w:cs="Arial"/>
          <w:sz w:val="24"/>
          <w:szCs w:val="24"/>
        </w:rPr>
        <w:t>Art. 13 Constituem recursos do RPPS:</w:t>
      </w:r>
    </w:p>
    <w:p w14:paraId="594D630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a contribuição previdenciária, de caráter </w:t>
      </w:r>
      <w:proofErr w:type="gramStart"/>
      <w:r w:rsidRPr="007D152F">
        <w:rPr>
          <w:rFonts w:ascii="Arial" w:hAnsi="Arial" w:cs="Arial"/>
          <w:sz w:val="24"/>
          <w:szCs w:val="24"/>
        </w:rPr>
        <w:t>compulsório, dos servidores públicos ativos</w:t>
      </w:r>
      <w:proofErr w:type="gramEnd"/>
      <w:r w:rsidRPr="007D152F">
        <w:rPr>
          <w:rFonts w:ascii="Arial" w:hAnsi="Arial" w:cs="Arial"/>
          <w:sz w:val="24"/>
          <w:szCs w:val="24"/>
        </w:rPr>
        <w:t xml:space="preserve"> e em disponibilidade remunerada de qualquer dos Órgãos e Poderes do Município, incluídas suas autarquias e fundações, na razão de 11%, incidente sobre a totalidade da remuneração de contribuição;</w:t>
      </w:r>
    </w:p>
    <w:p w14:paraId="08DDD95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a contribuição previdenciária, de caráter compulsório, dos servidores públicos inativos e pensionistas de qualquer dos Órgãos e Poderes do Município, incluídas suas autarquias e fundações, na razão de 11%, incidente sobre o valor da parcela dos proventos que supere o limite máximo estabelecido para os benefícios do Regime Geral de Previdência Social, sendo que, em relação aos inativos portadores de doenças incapacitantes, assim definidas em lei, a contribuição incidirá sobre o valor da parcela dos proventos que superem o dobro desse limite.</w:t>
      </w:r>
    </w:p>
    <w:p w14:paraId="41E8B75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a contribuição previdenciária, de caráter compulsório, de todos os Órgãos e Poderes do Município, incluídas suas autarquias e fundações, na razão de 13,82%, incidente sobre a totalidade da remuneração de contribuição dos servidores ativos, em disponibilidade remunerada, inativos e pensionistas, nos termos dos incisos I e II;</w:t>
      </w:r>
    </w:p>
    <w:p w14:paraId="17CEC71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Os percentuais de contribuição previstos nos incisos I, II e III, e no § 7.º deste artigo, deverão ser reavaliados atuarialmente nos termos do art. 15 desta Lei e conforme a legislação federal pertinente, e, quando necessário, atendendo às indicações do cálculo atuarial, serão alterados por lei.</w:t>
      </w:r>
    </w:p>
    <w:p w14:paraId="72B9B86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Ocorrendo majoração de alíquotas, sua exigibilidade dar-se-á a partir do dia primeiro do mês seguinte ao nonagésimo dia da publicação da lei referida no parágrafo anterior, sendo mantida, até essa data, a obrigatoriedade dos recolhimentos pelas alíquotas então vigentes.</w:t>
      </w:r>
    </w:p>
    <w:p w14:paraId="59E4B7A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As contribuições e demais recursos de que trata este artigo somente poderão ser utilizadas para pagamento de benefícios previdenciários do RPPS e da taxa de administração destinada à manutenção desse Regime.</w:t>
      </w:r>
    </w:p>
    <w:p w14:paraId="3665CF3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4.º O valor da taxa de administração, mencionada no parágrafo anterior, será de 0,50% do valor total das remunerações, proventos e pensões dos segurados vinculados ao RPPS, relativamente ao exercício financeiro anterior, e poderá ser utilizado para o custeio das avaliações atuariais e de outras despesas autorizadas pelo Ministério da Previdência Social – MPS.</w:t>
      </w:r>
    </w:p>
    <w:p w14:paraId="7ACC4DF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Os recursos do FPSMSC serão depositados em conta distinta das contas do Tesouro Municipal.</w:t>
      </w:r>
    </w:p>
    <w:p w14:paraId="0AD90CA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6.º As aplicações financeiras dos recursos mencionados neste artigo atenderão às resoluções do Conselho Monetário Nacional, sendo vedada a </w:t>
      </w:r>
      <w:r w:rsidRPr="007D152F">
        <w:rPr>
          <w:rFonts w:ascii="Arial" w:hAnsi="Arial" w:cs="Arial"/>
          <w:sz w:val="24"/>
          <w:szCs w:val="24"/>
        </w:rPr>
        <w:lastRenderedPageBreak/>
        <w:t>aplicação em títulos públicos, exceto os títulos públicos federais, bem como a utilização desses recursos para empréstimo de qualquer natureza.</w:t>
      </w:r>
    </w:p>
    <w:p w14:paraId="43C619A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7.º Adicionalmente à contribuição de que trata inc. III deste artigo, todos os Órgãos e Poderes do Município, incluídas suas autarquias e fundações, a título de recuperação do passivo atuarial e financeiro, contribuirão com alíquota na razão de 12,18%, incidente sobre a totalidade da remuneração de contribuição dos servidores ativos, inativos e pensionistas, nos termos dos incisos I e II, durante um período de 348 meses, a contar da publicação desta Lei.</w:t>
      </w:r>
    </w:p>
    <w:p w14:paraId="21D24EF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14 Entende-se como remuneração de contribuição, para os efeitos desta Lei, o vencimento básico do cargo efetivo acrescido de todas as parcelas de caráter remuneratório e outras vantagens percebidas pelo servidor, conforme estabelecido em lei, excluídas:</w:t>
      </w:r>
    </w:p>
    <w:p w14:paraId="1C2B4D6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as diárias;</w:t>
      </w:r>
    </w:p>
    <w:p w14:paraId="4444C70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os jetons;</w:t>
      </w:r>
    </w:p>
    <w:p w14:paraId="1D93246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a ajuda de custo;</w:t>
      </w:r>
    </w:p>
    <w:p w14:paraId="30E7DE8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o auxílio para diferença de caixa;</w:t>
      </w:r>
    </w:p>
    <w:p w14:paraId="4A51B95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 – o auxílio para transporte;</w:t>
      </w:r>
    </w:p>
    <w:p w14:paraId="3C400A9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VI – o auxílio para alimentação;</w:t>
      </w:r>
    </w:p>
    <w:p w14:paraId="7FE2D70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VII – o salário-família;</w:t>
      </w:r>
    </w:p>
    <w:p w14:paraId="3C5F629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VIII – o prêmio por assiduidade;</w:t>
      </w:r>
    </w:p>
    <w:p w14:paraId="3256D05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IX – a gratificação por serviço extraordinário;</w:t>
      </w:r>
    </w:p>
    <w:p w14:paraId="47827E8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 – as férias indenizadas;</w:t>
      </w:r>
    </w:p>
    <w:p w14:paraId="743BF4D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XI – o abono de permanência;</w:t>
      </w:r>
    </w:p>
    <w:p w14:paraId="3B2D2EC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XII – a gratificação de difícil acesso;</w:t>
      </w:r>
    </w:p>
    <w:p w14:paraId="4F6965F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XIII – os adicionais de insalubridade, penosidade e periculosidade.</w:t>
      </w:r>
    </w:p>
    <w:p w14:paraId="197A438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Integram a remuneração de contribuição o valor da gratificação natalina, o abono de férias, o salário-maternidade, o auxílio-doença e os valores pagos aos segurados, em razão do seu vínculo com o Município, decorrentes de decisão judicial ou </w:t>
      </w:r>
      <w:proofErr w:type="gramStart"/>
      <w:r w:rsidRPr="007D152F">
        <w:rPr>
          <w:rFonts w:ascii="Arial" w:hAnsi="Arial" w:cs="Arial"/>
          <w:sz w:val="24"/>
          <w:szCs w:val="24"/>
        </w:rPr>
        <w:t>administrativa, excluídas</w:t>
      </w:r>
      <w:proofErr w:type="gramEnd"/>
      <w:r w:rsidRPr="007D152F">
        <w:rPr>
          <w:rFonts w:ascii="Arial" w:hAnsi="Arial" w:cs="Arial"/>
          <w:sz w:val="24"/>
          <w:szCs w:val="24"/>
        </w:rPr>
        <w:t xml:space="preserve"> as parcelas referidas nos incisos I a XIII.</w:t>
      </w:r>
    </w:p>
    <w:p w14:paraId="027D306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A gratificação natalina será considerada, para fins contributivos, separadamente da remuneração de contribuição relativa ao mês em que for paga, e não integrará a média para efeito de cálculo dos benefícios.</w:t>
      </w:r>
    </w:p>
    <w:p w14:paraId="17B6357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3.º Para o segurado em regime de acumulação remunerada de cargos, considerar-se-á, para fins de incidência da contribuição e concessão de benefícios pelo RPPS, </w:t>
      </w:r>
      <w:proofErr w:type="gramStart"/>
      <w:r w:rsidRPr="007D152F">
        <w:rPr>
          <w:rFonts w:ascii="Arial" w:hAnsi="Arial" w:cs="Arial"/>
          <w:sz w:val="24"/>
          <w:szCs w:val="24"/>
        </w:rPr>
        <w:t>a</w:t>
      </w:r>
      <w:proofErr w:type="gramEnd"/>
      <w:r w:rsidRPr="007D152F">
        <w:rPr>
          <w:rFonts w:ascii="Arial" w:hAnsi="Arial" w:cs="Arial"/>
          <w:sz w:val="24"/>
          <w:szCs w:val="24"/>
        </w:rPr>
        <w:t xml:space="preserve"> integralidade da remuneração de contribuição referente a cada cargo.</w:t>
      </w:r>
    </w:p>
    <w:p w14:paraId="442DAE2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4.º Salvo nos casos de possibilidade legal de incorporação, quando a contribuição é sempre obrigatória em relação à parcela passível de ser incorporada, o servidor ocupante de cargo efetivo poderá optar pela inclusão na base de contribuição da parcela percebida em decorrência do exercício de cargo em comissão ou função de confiança para efeito de cálculo do benefício a ser concedido com fundamento no art. 40 da Constituição, respeitada, em qualquer hipótese, a limitação estabelecida no § 2.º do citado artigo.</w:t>
      </w:r>
    </w:p>
    <w:p w14:paraId="277E3D0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p>
    <w:p w14:paraId="30F7CD8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15 O plano de custeio do RPPS será revisto anualmente ou sempre que se fizer necessário, observadas as normas gerais de atuária, objetivando a manutenção de seu equilíbrio financeiro e atuarial.</w:t>
      </w:r>
    </w:p>
    <w:p w14:paraId="2D9445F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A avaliação da situação financeira e atuarial será realizada por profissional ou empresa de </w:t>
      </w:r>
      <w:proofErr w:type="gramStart"/>
      <w:r w:rsidRPr="007D152F">
        <w:rPr>
          <w:rFonts w:ascii="Arial" w:hAnsi="Arial" w:cs="Arial"/>
          <w:sz w:val="24"/>
          <w:szCs w:val="24"/>
        </w:rPr>
        <w:t>atuária regularmente inscritos no Instituto Brasileiro de Atuária</w:t>
      </w:r>
      <w:proofErr w:type="gramEnd"/>
      <w:r w:rsidRPr="007D152F">
        <w:rPr>
          <w:rFonts w:ascii="Arial" w:hAnsi="Arial" w:cs="Arial"/>
          <w:sz w:val="24"/>
          <w:szCs w:val="24"/>
        </w:rPr>
        <w:t xml:space="preserve"> – IBA.</w:t>
      </w:r>
    </w:p>
    <w:p w14:paraId="2C4C64EE" w14:textId="77777777" w:rsidR="004D2FFD" w:rsidRPr="007D152F" w:rsidRDefault="004D2FFD" w:rsidP="007D152F">
      <w:pPr>
        <w:jc w:val="both"/>
        <w:rPr>
          <w:rFonts w:ascii="Arial" w:hAnsi="Arial" w:cs="Arial"/>
          <w:sz w:val="24"/>
          <w:szCs w:val="24"/>
        </w:rPr>
      </w:pPr>
    </w:p>
    <w:p w14:paraId="09C8B64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16 As contribuições previdenciárias previstas no artigo 13, bem como aquelas devidas nas hipóteses dos incisos I e II do art. 6.º, deverão ser recolhidas até o dia dez do mês seguinte àquele a que as contribuições se referirem, prorrogando-se o vencimento para o dia útil </w:t>
      </w:r>
      <w:proofErr w:type="spellStart"/>
      <w:r w:rsidRPr="007D152F">
        <w:rPr>
          <w:rFonts w:ascii="Arial" w:hAnsi="Arial" w:cs="Arial"/>
          <w:sz w:val="24"/>
          <w:szCs w:val="24"/>
        </w:rPr>
        <w:t>subseqüente</w:t>
      </w:r>
      <w:proofErr w:type="spellEnd"/>
      <w:r w:rsidRPr="007D152F">
        <w:rPr>
          <w:rFonts w:ascii="Arial" w:hAnsi="Arial" w:cs="Arial"/>
          <w:sz w:val="24"/>
          <w:szCs w:val="24"/>
        </w:rPr>
        <w:t xml:space="preserve"> quando não houver expediente bancário no dia dez.</w:t>
      </w:r>
    </w:p>
    <w:p w14:paraId="7405CE5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Parágrafo único. Na hipótese de alteração na remuneração de contribuição, a complementação do recolhimento de que trata o caput deste artigo ocorrerá no mês </w:t>
      </w:r>
      <w:proofErr w:type="spellStart"/>
      <w:r w:rsidRPr="007D152F">
        <w:rPr>
          <w:rFonts w:ascii="Arial" w:hAnsi="Arial" w:cs="Arial"/>
          <w:sz w:val="24"/>
          <w:szCs w:val="24"/>
        </w:rPr>
        <w:t>subseqüente</w:t>
      </w:r>
      <w:proofErr w:type="spellEnd"/>
      <w:r w:rsidRPr="007D152F">
        <w:rPr>
          <w:rFonts w:ascii="Arial" w:hAnsi="Arial" w:cs="Arial"/>
          <w:sz w:val="24"/>
          <w:szCs w:val="24"/>
        </w:rPr>
        <w:t>.</w:t>
      </w:r>
    </w:p>
    <w:p w14:paraId="1DCA6FF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17 A contribuição previdenciária recolhida ou repassada em atraso fica sujeita a correção de acordo com o índice ou fator incidente sobre os tributos municipais, além de juros de 12% (doze por cento) ao ano.</w:t>
      </w:r>
    </w:p>
    <w:p w14:paraId="7A36611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18 Salvo na hipótese de recolhimento indevido, não haverá restituição de contribuições pagas ao RPPS.</w:t>
      </w:r>
    </w:p>
    <w:p w14:paraId="1338CEE9" w14:textId="77777777" w:rsidR="004D2FFD" w:rsidRPr="007D152F" w:rsidRDefault="004D2FFD" w:rsidP="007D152F">
      <w:pPr>
        <w:jc w:val="both"/>
        <w:rPr>
          <w:rFonts w:ascii="Arial" w:hAnsi="Arial" w:cs="Arial"/>
          <w:sz w:val="24"/>
          <w:szCs w:val="24"/>
        </w:rPr>
      </w:pPr>
    </w:p>
    <w:p w14:paraId="056682C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CAPÍTULO IV</w:t>
      </w:r>
    </w:p>
    <w:p w14:paraId="48B5019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DA ORGANIZAÇÃO DO RPPS</w:t>
      </w:r>
    </w:p>
    <w:p w14:paraId="630AAEC8" w14:textId="77777777" w:rsidR="004D2FFD" w:rsidRPr="007D152F" w:rsidRDefault="004D2FFD" w:rsidP="007D152F">
      <w:pPr>
        <w:jc w:val="both"/>
        <w:rPr>
          <w:rFonts w:ascii="Arial" w:hAnsi="Arial" w:cs="Arial"/>
          <w:sz w:val="24"/>
          <w:szCs w:val="24"/>
        </w:rPr>
      </w:pPr>
    </w:p>
    <w:p w14:paraId="2BE01FF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19 Fica instituído o Conselho Municipal de Previdência – CMP, órgão de deliberação colegiada, com a seguinte composição:</w:t>
      </w:r>
    </w:p>
    <w:p w14:paraId="5036795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dois servidores representantes do Poder Executivo;</w:t>
      </w:r>
    </w:p>
    <w:p w14:paraId="54D9735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um servidor representante do Poder Legislativo;</w:t>
      </w:r>
    </w:p>
    <w:p w14:paraId="352BAD8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três servidores representantes dos servidores ativos e</w:t>
      </w:r>
    </w:p>
    <w:p w14:paraId="67ADA9E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IV – um representante dos servidores inativos e pensionistas.</w:t>
      </w:r>
    </w:p>
    <w:p w14:paraId="0C5AE44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Cada Membro, necessariamente segurado do RPPS e que não exerça, no Município, o mandato de vereador, terá um suplente, também segurado, e </w:t>
      </w:r>
      <w:proofErr w:type="gramStart"/>
      <w:r w:rsidRPr="007D152F">
        <w:rPr>
          <w:rFonts w:ascii="Arial" w:hAnsi="Arial" w:cs="Arial"/>
          <w:sz w:val="24"/>
          <w:szCs w:val="24"/>
        </w:rPr>
        <w:t>serão</w:t>
      </w:r>
      <w:proofErr w:type="gramEnd"/>
      <w:r w:rsidRPr="007D152F">
        <w:rPr>
          <w:rFonts w:ascii="Arial" w:hAnsi="Arial" w:cs="Arial"/>
          <w:sz w:val="24"/>
          <w:szCs w:val="24"/>
        </w:rPr>
        <w:t xml:space="preserve"> nomeados pelo Prefeito para um mandato de dois anos, admitida uma única recondução.</w:t>
      </w:r>
    </w:p>
    <w:p w14:paraId="15F4FCF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2.º Os representantes, inclusive os suplentes, do Executivo e do Legislativo, serão indicados pelos Chefes dos próprios Poderes, e os representantes dos servidores ativos, dos inativos e pensionistas, por </w:t>
      </w:r>
      <w:proofErr w:type="spellStart"/>
      <w:r w:rsidRPr="007D152F">
        <w:rPr>
          <w:rFonts w:ascii="Arial" w:hAnsi="Arial" w:cs="Arial"/>
          <w:sz w:val="24"/>
          <w:szCs w:val="24"/>
        </w:rPr>
        <w:t>assembléia</w:t>
      </w:r>
      <w:proofErr w:type="spellEnd"/>
      <w:r w:rsidRPr="007D152F">
        <w:rPr>
          <w:rFonts w:ascii="Arial" w:hAnsi="Arial" w:cs="Arial"/>
          <w:sz w:val="24"/>
          <w:szCs w:val="24"/>
        </w:rPr>
        <w:t xml:space="preserve"> geral especialmente convocada para esse fim por convocação do prefeito municipal, que </w:t>
      </w:r>
      <w:proofErr w:type="gramStart"/>
      <w:r w:rsidRPr="007D152F">
        <w:rPr>
          <w:rFonts w:ascii="Arial" w:hAnsi="Arial" w:cs="Arial"/>
          <w:sz w:val="24"/>
          <w:szCs w:val="24"/>
        </w:rPr>
        <w:t>escolherão ,</w:t>
      </w:r>
      <w:proofErr w:type="gramEnd"/>
      <w:r w:rsidRPr="007D152F">
        <w:rPr>
          <w:rFonts w:ascii="Arial" w:hAnsi="Arial" w:cs="Arial"/>
          <w:sz w:val="24"/>
          <w:szCs w:val="24"/>
        </w:rPr>
        <w:t xml:space="preserve"> por voto secreto, os representantes que comporão o CMP.</w:t>
      </w:r>
    </w:p>
    <w:p w14:paraId="729A7DC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t xml:space="preserve">       § 3.º Os Membros do CMP não serão destituíveis ad nutum, somente podendo ser afastados de suas funções depois de julgados em processo administrativo, culpados por falta grave ou infração punível com demissão, ou em caso de vacância, assim entendida a ausência não justificada em três reuniões consecutivas ou em quatro intercaladas no mesmo ano.</w:t>
      </w:r>
    </w:p>
    <w:p w14:paraId="2BD73B0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4.º Pela atividade exercida no CMP seus Membros não serão remunerados.</w:t>
      </w:r>
    </w:p>
    <w:p w14:paraId="7AFFE37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A Presidência do CMP será exercida por um dos seus Membros, escolhido pelo conjunto dos Conselheiros, com mandato de um ano, permitida a recondução, uma vez, por igual período.</w:t>
      </w:r>
    </w:p>
    <w:p w14:paraId="45C726D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Parágrafo sexto – VETADO</w:t>
      </w:r>
    </w:p>
    <w:p w14:paraId="042A372A" w14:textId="77777777" w:rsidR="004D2FFD" w:rsidRPr="007D152F" w:rsidRDefault="004D2FFD" w:rsidP="007D152F">
      <w:pPr>
        <w:jc w:val="both"/>
        <w:rPr>
          <w:rFonts w:ascii="Arial" w:hAnsi="Arial" w:cs="Arial"/>
          <w:sz w:val="24"/>
          <w:szCs w:val="24"/>
        </w:rPr>
      </w:pPr>
    </w:p>
    <w:p w14:paraId="6293020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w:t>
      </w:r>
    </w:p>
    <w:p w14:paraId="3CC2849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DO FUNCIONAMENTO DO CMP</w:t>
      </w:r>
    </w:p>
    <w:p w14:paraId="0D66575A" w14:textId="77777777" w:rsidR="004D2FFD" w:rsidRPr="007D152F" w:rsidRDefault="004D2FFD" w:rsidP="007D152F">
      <w:pPr>
        <w:jc w:val="both"/>
        <w:rPr>
          <w:rFonts w:ascii="Arial" w:hAnsi="Arial" w:cs="Arial"/>
          <w:sz w:val="24"/>
          <w:szCs w:val="24"/>
        </w:rPr>
      </w:pPr>
    </w:p>
    <w:p w14:paraId="2A31C2C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20 O CMP reunir-se-á, ordinariamente, em sessões mensais e, extraordinariamente, quando convocado pelo seu Presidente ou por, pelo menos, três de seus Membros, pelo Prefeito Municipal,</w:t>
      </w:r>
      <w:proofErr w:type="gramStart"/>
      <w:r w:rsidRPr="007D152F">
        <w:rPr>
          <w:rFonts w:ascii="Arial" w:hAnsi="Arial" w:cs="Arial"/>
          <w:sz w:val="24"/>
          <w:szCs w:val="24"/>
        </w:rPr>
        <w:t xml:space="preserve">  </w:t>
      </w:r>
      <w:proofErr w:type="gramEnd"/>
      <w:r w:rsidRPr="007D152F">
        <w:rPr>
          <w:rFonts w:ascii="Arial" w:hAnsi="Arial" w:cs="Arial"/>
          <w:sz w:val="24"/>
          <w:szCs w:val="24"/>
        </w:rPr>
        <w:t>com antecedência mínima de três dias;</w:t>
      </w:r>
    </w:p>
    <w:p w14:paraId="520A372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 Das reuniões do CMP, serão lavradas atas em livro próprio.</w:t>
      </w:r>
    </w:p>
    <w:p w14:paraId="6CF23AAA" w14:textId="77777777" w:rsidR="004D2FFD" w:rsidRPr="007D152F" w:rsidRDefault="004D2FFD" w:rsidP="007D152F">
      <w:pPr>
        <w:jc w:val="both"/>
        <w:rPr>
          <w:rFonts w:ascii="Arial" w:hAnsi="Arial" w:cs="Arial"/>
          <w:sz w:val="24"/>
          <w:szCs w:val="24"/>
        </w:rPr>
      </w:pPr>
    </w:p>
    <w:p w14:paraId="23C17CC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t xml:space="preserve">        Art. 21 As decisões do CMP serão tomadas por maioria, exigido o </w:t>
      </w:r>
      <w:proofErr w:type="spellStart"/>
      <w:r w:rsidRPr="007D152F">
        <w:rPr>
          <w:rFonts w:ascii="Arial" w:hAnsi="Arial" w:cs="Arial"/>
          <w:sz w:val="24"/>
          <w:szCs w:val="24"/>
        </w:rPr>
        <w:t>quorum</w:t>
      </w:r>
      <w:proofErr w:type="spellEnd"/>
      <w:r w:rsidRPr="007D152F">
        <w:rPr>
          <w:rFonts w:ascii="Arial" w:hAnsi="Arial" w:cs="Arial"/>
          <w:sz w:val="24"/>
          <w:szCs w:val="24"/>
        </w:rPr>
        <w:t xml:space="preserve"> mínimo de quatro Membros.</w:t>
      </w:r>
    </w:p>
    <w:p w14:paraId="50DBA84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O voto do Presidente decidirá os casos de empate.</w:t>
      </w:r>
    </w:p>
    <w:p w14:paraId="15D41738" w14:textId="77777777" w:rsidR="004D2FFD" w:rsidRPr="007D152F" w:rsidRDefault="004D2FFD" w:rsidP="007D152F">
      <w:pPr>
        <w:jc w:val="both"/>
        <w:rPr>
          <w:rFonts w:ascii="Arial" w:hAnsi="Arial" w:cs="Arial"/>
          <w:sz w:val="24"/>
          <w:szCs w:val="24"/>
        </w:rPr>
      </w:pPr>
    </w:p>
    <w:p w14:paraId="048B8E3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22 Incumbirá à Secretaria de Administração proporcionar ao CMP os meios necessários ao exercício de suas competências.</w:t>
      </w:r>
    </w:p>
    <w:p w14:paraId="78DCC4A0" w14:textId="77777777" w:rsidR="004D2FFD" w:rsidRPr="007D152F" w:rsidRDefault="004D2FFD" w:rsidP="007D152F">
      <w:pPr>
        <w:jc w:val="both"/>
        <w:rPr>
          <w:rFonts w:ascii="Arial" w:hAnsi="Arial" w:cs="Arial"/>
          <w:sz w:val="24"/>
          <w:szCs w:val="24"/>
        </w:rPr>
      </w:pPr>
    </w:p>
    <w:p w14:paraId="487021B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Seção II</w:t>
      </w:r>
    </w:p>
    <w:p w14:paraId="10CB33F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DA COMPETÊNCIA DO CMP</w:t>
      </w:r>
    </w:p>
    <w:p w14:paraId="5E965311" w14:textId="77777777" w:rsidR="004D2FFD" w:rsidRPr="007D152F" w:rsidRDefault="004D2FFD" w:rsidP="007D152F">
      <w:pPr>
        <w:jc w:val="both"/>
        <w:rPr>
          <w:rFonts w:ascii="Arial" w:hAnsi="Arial" w:cs="Arial"/>
          <w:sz w:val="24"/>
          <w:szCs w:val="24"/>
        </w:rPr>
      </w:pPr>
    </w:p>
    <w:p w14:paraId="47FD8B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23 Compete ao CMP:</w:t>
      </w:r>
    </w:p>
    <w:p w14:paraId="64CCE77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VETADO</w:t>
      </w:r>
    </w:p>
    <w:p w14:paraId="23D977D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apreciar e sugerir em relação </w:t>
      </w:r>
      <w:proofErr w:type="gramStart"/>
      <w:r w:rsidRPr="007D152F">
        <w:rPr>
          <w:rFonts w:ascii="Arial" w:hAnsi="Arial" w:cs="Arial"/>
          <w:sz w:val="24"/>
          <w:szCs w:val="24"/>
        </w:rPr>
        <w:t>a</w:t>
      </w:r>
      <w:proofErr w:type="gramEnd"/>
      <w:r w:rsidRPr="007D152F">
        <w:rPr>
          <w:rFonts w:ascii="Arial" w:hAnsi="Arial" w:cs="Arial"/>
          <w:sz w:val="24"/>
          <w:szCs w:val="24"/>
        </w:rPr>
        <w:t xml:space="preserve"> proposta orçamentária do RPPS; </w:t>
      </w:r>
    </w:p>
    <w:p w14:paraId="68D7F76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sugerir em relação à estrutura administrativa, financeira e técnica do FPSM;</w:t>
      </w:r>
    </w:p>
    <w:p w14:paraId="403B2B5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acompanhar, avaliar e sugerir em relação à gestão operacional, econômica e financeira dos recursos do RPPS;</w:t>
      </w:r>
    </w:p>
    <w:p w14:paraId="38FBA62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 – examinar e emitir parecer sobre propostas de alteração da política previdenciária do Município;</w:t>
      </w:r>
    </w:p>
    <w:p w14:paraId="2921899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VI – opinar sobre a contratação de empresas especializadas para a realização de auditorias contábeis e estudos atuariais ou financeiros;</w:t>
      </w:r>
    </w:p>
    <w:p w14:paraId="06A96AB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VII – opinar sobre a alienação de bens imóveis e o gravame daqueles já integrantes do patrimônio do FPSMSC;</w:t>
      </w:r>
    </w:p>
    <w:p w14:paraId="2C707D3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VIII – opinar sobre a contratação de agentes financeiros, bem como a celebração de contratos, convênios e ajustes;</w:t>
      </w:r>
    </w:p>
    <w:p w14:paraId="727FCB4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IX - opinar sobre a aceitação de doações, cessões de direitos e legados, quando onerados por encargos; </w:t>
      </w:r>
    </w:p>
    <w:p w14:paraId="2BA5E35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 – sugerir e adotar, quando de sua competência, as providências cabíveis para a correção de atos e fatos, decorrentes de gestão, que prejudiquem o desempenho e o cumprimento das finalidades do FPSMSC;</w:t>
      </w:r>
    </w:p>
    <w:p w14:paraId="160E7EC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XI – acompanhar e fiscalizar a aplicação da legislação pertinente ao RPPS;</w:t>
      </w:r>
    </w:p>
    <w:p w14:paraId="4521944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XII – apreciar a prestação de contas anual;</w:t>
      </w:r>
    </w:p>
    <w:p w14:paraId="3441F2F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XIII - solicitar a elaboração de estudos e pareceres técnicos relativos a aspectos atuariais, jurídicos, financeiros e organizacionais relativos a assuntos de sua competência;</w:t>
      </w:r>
    </w:p>
    <w:p w14:paraId="61127D5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XIV - </w:t>
      </w:r>
      <w:proofErr w:type="gramStart"/>
      <w:r w:rsidRPr="007D152F">
        <w:rPr>
          <w:rFonts w:ascii="Arial" w:hAnsi="Arial" w:cs="Arial"/>
          <w:sz w:val="24"/>
          <w:szCs w:val="24"/>
        </w:rPr>
        <w:t>dirimir dúvidas</w:t>
      </w:r>
      <w:proofErr w:type="gramEnd"/>
      <w:r w:rsidRPr="007D152F">
        <w:rPr>
          <w:rFonts w:ascii="Arial" w:hAnsi="Arial" w:cs="Arial"/>
          <w:sz w:val="24"/>
          <w:szCs w:val="24"/>
        </w:rPr>
        <w:t xml:space="preserve"> quanto à aplicação das normas regulamentares, relativas ao RPPS, nas matérias de sua competência;</w:t>
      </w:r>
    </w:p>
    <w:p w14:paraId="1D5E5DE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XV – deliberar sobre os casos omissos no âmbito das regras aplicáveis ao RPPS;</w:t>
      </w:r>
    </w:p>
    <w:p w14:paraId="48441ED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XVI – manifestar-se em projetos de lei de acordos de composição de débitos previdenciários do Município para com o RPPS e</w:t>
      </w:r>
    </w:p>
    <w:p w14:paraId="7860B88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XVII – na pessoa do Presidente e ou em nome deste pelo Secretário Municipal da Fazenda, em conjunto com o Prefeito Municipal com delegação de poderes expressa, autorizar as despesas e a movimentação das contas do FPSMSC.</w:t>
      </w:r>
    </w:p>
    <w:p w14:paraId="3193443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CAPÍTULO V</w:t>
      </w:r>
    </w:p>
    <w:p w14:paraId="79ACEEE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PLANO DE BENEFÍCIOS</w:t>
      </w:r>
    </w:p>
    <w:p w14:paraId="7A554C6F" w14:textId="77777777" w:rsidR="004D2FFD" w:rsidRPr="007D152F" w:rsidRDefault="004D2FFD" w:rsidP="007D152F">
      <w:pPr>
        <w:jc w:val="both"/>
        <w:rPr>
          <w:rFonts w:ascii="Arial" w:hAnsi="Arial" w:cs="Arial"/>
          <w:sz w:val="24"/>
          <w:szCs w:val="24"/>
        </w:rPr>
      </w:pPr>
    </w:p>
    <w:p w14:paraId="356233B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24 O RPPS compreende os seguintes benefícios:</w:t>
      </w:r>
    </w:p>
    <w:p w14:paraId="1367A56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Quanto ao segurado:</w:t>
      </w:r>
    </w:p>
    <w:p w14:paraId="0A419F7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w:t>
      </w:r>
      <w:proofErr w:type="gramStart"/>
      <w:r w:rsidRPr="007D152F">
        <w:rPr>
          <w:rFonts w:ascii="Arial" w:hAnsi="Arial" w:cs="Arial"/>
          <w:sz w:val="24"/>
          <w:szCs w:val="24"/>
        </w:rPr>
        <w:t xml:space="preserve">  </w:t>
      </w:r>
      <w:proofErr w:type="gramEnd"/>
      <w:r w:rsidRPr="007D152F">
        <w:rPr>
          <w:rFonts w:ascii="Arial" w:hAnsi="Arial" w:cs="Arial"/>
          <w:sz w:val="24"/>
          <w:szCs w:val="24"/>
        </w:rPr>
        <w:t xml:space="preserve">aposentadoria por invalidez; </w:t>
      </w:r>
    </w:p>
    <w:p w14:paraId="129038E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w:t>
      </w:r>
      <w:proofErr w:type="gramStart"/>
      <w:r w:rsidRPr="007D152F">
        <w:rPr>
          <w:rFonts w:ascii="Arial" w:hAnsi="Arial" w:cs="Arial"/>
          <w:sz w:val="24"/>
          <w:szCs w:val="24"/>
        </w:rPr>
        <w:t xml:space="preserve">  </w:t>
      </w:r>
      <w:proofErr w:type="gramEnd"/>
      <w:r w:rsidRPr="007D152F">
        <w:rPr>
          <w:rFonts w:ascii="Arial" w:hAnsi="Arial" w:cs="Arial"/>
          <w:sz w:val="24"/>
          <w:szCs w:val="24"/>
        </w:rPr>
        <w:t>aposentadoria compulsória;</w:t>
      </w:r>
    </w:p>
    <w:p w14:paraId="41E4D6F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c) aposentadoria por idade e tempo de contribuição;</w:t>
      </w:r>
    </w:p>
    <w:p w14:paraId="031830D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d) aposentadoria por idade;</w:t>
      </w:r>
    </w:p>
    <w:p w14:paraId="5216001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e) auxílio-doença;</w:t>
      </w:r>
    </w:p>
    <w:p w14:paraId="310E72B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 salário-maternidade e</w:t>
      </w:r>
    </w:p>
    <w:p w14:paraId="1253805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 salário-família.</w:t>
      </w:r>
    </w:p>
    <w:p w14:paraId="28705E3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Quanto ao dependente:</w:t>
      </w:r>
    </w:p>
    <w:p w14:paraId="79DBCD3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 pensão por morte e</w:t>
      </w:r>
    </w:p>
    <w:p w14:paraId="005D3B6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 auxílio-reclusão.</w:t>
      </w:r>
    </w:p>
    <w:p w14:paraId="13BDD37D" w14:textId="77777777" w:rsidR="004D2FFD" w:rsidRPr="007D152F" w:rsidRDefault="004D2FFD" w:rsidP="007D152F">
      <w:pPr>
        <w:jc w:val="both"/>
        <w:rPr>
          <w:rFonts w:ascii="Arial" w:hAnsi="Arial" w:cs="Arial"/>
          <w:sz w:val="24"/>
          <w:szCs w:val="24"/>
        </w:rPr>
      </w:pPr>
    </w:p>
    <w:p w14:paraId="746724C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w:t>
      </w:r>
    </w:p>
    <w:p w14:paraId="33FB8BC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t>DA APOSENTADORIA POR INVALIDEZ</w:t>
      </w:r>
    </w:p>
    <w:p w14:paraId="542DD291" w14:textId="77777777" w:rsidR="004D2FFD" w:rsidRPr="007D152F" w:rsidRDefault="004D2FFD" w:rsidP="007D152F">
      <w:pPr>
        <w:jc w:val="both"/>
        <w:rPr>
          <w:rFonts w:ascii="Arial" w:hAnsi="Arial" w:cs="Arial"/>
          <w:sz w:val="24"/>
          <w:szCs w:val="24"/>
        </w:rPr>
      </w:pPr>
    </w:p>
    <w:p w14:paraId="7CF3E1E2" w14:textId="77777777" w:rsidR="004D2FFD" w:rsidRPr="007D152F" w:rsidRDefault="004D2FFD" w:rsidP="007D152F">
      <w:pPr>
        <w:jc w:val="both"/>
        <w:rPr>
          <w:rFonts w:ascii="Arial" w:hAnsi="Arial" w:cs="Arial"/>
          <w:sz w:val="24"/>
          <w:szCs w:val="24"/>
        </w:rPr>
      </w:pPr>
    </w:p>
    <w:p w14:paraId="332D99C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25 A aposentadoria por invalidez será devida ao segurado que for considerado incapaz de readaptação e ser-lhe-á paga enquanto permanecer nessa condição, observado quanto ao seu cálculo, o disposto no art. 53.</w:t>
      </w:r>
    </w:p>
    <w:p w14:paraId="777253A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A aposentadoria por invalidez, quando for o caso, será precedida de auxílio-doença, que não poderá exceder o período de dois anos;</w:t>
      </w:r>
    </w:p>
    <w:p w14:paraId="7800AD2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A aposentadoria por invalidez terá proventos proporcionais ao tempo de contribuição, exceto se decorrente de acidente em serviço, moléstia profissional ou doença grave, contagiosa ou incurável.</w:t>
      </w:r>
    </w:p>
    <w:p w14:paraId="4D005A1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3.º Acidente em serviço é aquele ocorrido no exercício do cargo, que se relacione, direta ou indiretamente, com as atribuições deste, provocando lesão </w:t>
      </w:r>
      <w:r w:rsidRPr="007D152F">
        <w:rPr>
          <w:rFonts w:ascii="Arial" w:hAnsi="Arial" w:cs="Arial"/>
          <w:sz w:val="24"/>
          <w:szCs w:val="24"/>
        </w:rPr>
        <w:lastRenderedPageBreak/>
        <w:t>corporal ou perturbação funcional que cause a perda ou redução, permanente ou temporária, da capacidade para o trabalho.</w:t>
      </w:r>
    </w:p>
    <w:p w14:paraId="218DB80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4.º</w:t>
      </w:r>
      <w:proofErr w:type="gramStart"/>
      <w:r w:rsidRPr="007D152F">
        <w:rPr>
          <w:rFonts w:ascii="Arial" w:hAnsi="Arial" w:cs="Arial"/>
          <w:sz w:val="24"/>
          <w:szCs w:val="24"/>
        </w:rPr>
        <w:t xml:space="preserve">   </w:t>
      </w:r>
      <w:proofErr w:type="gramEnd"/>
      <w:r w:rsidRPr="007D152F">
        <w:rPr>
          <w:rFonts w:ascii="Arial" w:hAnsi="Arial" w:cs="Arial"/>
          <w:sz w:val="24"/>
          <w:szCs w:val="24"/>
        </w:rPr>
        <w:t>Equiparam-se ao acidente em serviço, para os efeitos desta Lei:</w:t>
      </w:r>
    </w:p>
    <w:p w14:paraId="54D9551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o acidente ligado ao serviço que, embora não tenha sido a causa única, haja contribuído diretamente para a redução ou perda da sua capacidade para o trabalho, ou produzido lesão que exija atenção médica para a sua recuperação; </w:t>
      </w:r>
      <w:r w:rsidRPr="007D152F">
        <w:rPr>
          <w:rFonts w:ascii="Arial" w:hAnsi="Arial" w:cs="Arial"/>
          <w:sz w:val="24"/>
          <w:szCs w:val="24"/>
        </w:rPr>
        <w:tab/>
        <w:t xml:space="preserve">       II - o acidente sofrido pelo segurado no local e no horário do trabalho, em </w:t>
      </w:r>
      <w:proofErr w:type="spellStart"/>
      <w:r w:rsidRPr="007D152F">
        <w:rPr>
          <w:rFonts w:ascii="Arial" w:hAnsi="Arial" w:cs="Arial"/>
          <w:sz w:val="24"/>
          <w:szCs w:val="24"/>
        </w:rPr>
        <w:t>conseqüência</w:t>
      </w:r>
      <w:proofErr w:type="spellEnd"/>
      <w:r w:rsidRPr="007D152F">
        <w:rPr>
          <w:rFonts w:ascii="Arial" w:hAnsi="Arial" w:cs="Arial"/>
          <w:sz w:val="24"/>
          <w:szCs w:val="24"/>
        </w:rPr>
        <w:t xml:space="preserve"> de:</w:t>
      </w:r>
    </w:p>
    <w:p w14:paraId="30A2DCF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 ato de agressão, sabotagem ou terrorismo praticado por terceiro ou colega de serviço;</w:t>
      </w:r>
    </w:p>
    <w:p w14:paraId="7304396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 ofensa física intencional, inclusive de terceiro, por motivo de disputa relacionada ao serviço;</w:t>
      </w:r>
    </w:p>
    <w:p w14:paraId="041C56A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c) ato de imprudência, de negligência ou de imperícia de terceiro ou de colega de serviço;</w:t>
      </w:r>
    </w:p>
    <w:p w14:paraId="4E34295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d) ato de pessoa privada do uso da razão; </w:t>
      </w:r>
      <w:proofErr w:type="gramStart"/>
      <w:r w:rsidRPr="007D152F">
        <w:rPr>
          <w:rFonts w:ascii="Arial" w:hAnsi="Arial" w:cs="Arial"/>
          <w:sz w:val="24"/>
          <w:szCs w:val="24"/>
        </w:rPr>
        <w:t>e</w:t>
      </w:r>
      <w:proofErr w:type="gramEnd"/>
    </w:p>
    <w:p w14:paraId="4222DA0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e) desabamento, inundação, incêndio e outros casos fortuitos ou decorrentes de força maior.</w:t>
      </w:r>
    </w:p>
    <w:p w14:paraId="4E1410B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III - a doença proveniente de contaminação acidental do segurado no exercício do cargo; </w:t>
      </w:r>
      <w:proofErr w:type="gramStart"/>
      <w:r w:rsidRPr="007D152F">
        <w:rPr>
          <w:rFonts w:ascii="Arial" w:hAnsi="Arial" w:cs="Arial"/>
          <w:sz w:val="24"/>
          <w:szCs w:val="24"/>
        </w:rPr>
        <w:t>e</w:t>
      </w:r>
      <w:proofErr w:type="gramEnd"/>
    </w:p>
    <w:p w14:paraId="72D14CA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o acidente sofrido pelo segurado ainda que fora do local e horário de serviço:</w:t>
      </w:r>
    </w:p>
    <w:p w14:paraId="6277D57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 na execução de ordem ou na realização de serviço relacionado ao cargo;</w:t>
      </w:r>
    </w:p>
    <w:p w14:paraId="2A45858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 na prestação espontânea de qualquer serviço ao Município para lhe evitar prejuízo ou proporcionar proveito;</w:t>
      </w:r>
    </w:p>
    <w:p w14:paraId="4821896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c) em viagem a serviço, inclusive para estudo quando financiada pelo Município dentro de seus planos para melhor capacitação da mão-de-obra, independentemente do meio de locomoção utilizado, inclusive veículo de propriedade do segurado; </w:t>
      </w:r>
      <w:proofErr w:type="gramStart"/>
      <w:r w:rsidRPr="007D152F">
        <w:rPr>
          <w:rFonts w:ascii="Arial" w:hAnsi="Arial" w:cs="Arial"/>
          <w:sz w:val="24"/>
          <w:szCs w:val="24"/>
        </w:rPr>
        <w:t>e</w:t>
      </w:r>
      <w:proofErr w:type="gramEnd"/>
    </w:p>
    <w:p w14:paraId="49A2099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d) no percurso da residência para o local de trabalho ou deste para aquela, qualquer que seja o meio de locomoção, inclusive veículo de propriedade do segurado.</w:t>
      </w:r>
    </w:p>
    <w:p w14:paraId="6855D9E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w:t>
      </w:r>
      <w:proofErr w:type="gramStart"/>
      <w:r w:rsidRPr="007D152F">
        <w:rPr>
          <w:rFonts w:ascii="Arial" w:hAnsi="Arial" w:cs="Arial"/>
          <w:sz w:val="24"/>
          <w:szCs w:val="24"/>
        </w:rPr>
        <w:t xml:space="preserve">  </w:t>
      </w:r>
      <w:proofErr w:type="gramEnd"/>
      <w:r w:rsidRPr="007D152F">
        <w:rPr>
          <w:rFonts w:ascii="Arial" w:hAnsi="Arial" w:cs="Arial"/>
          <w:sz w:val="24"/>
          <w:szCs w:val="24"/>
        </w:rPr>
        <w:t>Nos períodos destinados a refeição ou descanso, ou por ocasião da satisfação de outras necessidades fisiológicas, no local do trabalho ou durante este, o servidor é considerado no exercício do cargo.</w:t>
      </w:r>
    </w:p>
    <w:p w14:paraId="4094CDF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6.º Consideram-se doenças graves, contagiosas ou incuráveis, a que se refere o parágrafo segundo, tuberculose ativa; hanseníase; alienação mental; neoplasia maligna; cegueira; paralisia irreversível e incapacitante; cardiopatia grave; doença de Parkinson; </w:t>
      </w:r>
      <w:proofErr w:type="spellStart"/>
      <w:r w:rsidRPr="007D152F">
        <w:rPr>
          <w:rFonts w:ascii="Arial" w:hAnsi="Arial" w:cs="Arial"/>
          <w:sz w:val="24"/>
          <w:szCs w:val="24"/>
        </w:rPr>
        <w:t>espondiloartrose</w:t>
      </w:r>
      <w:proofErr w:type="spellEnd"/>
      <w:r w:rsidRPr="007D152F">
        <w:rPr>
          <w:rFonts w:ascii="Arial" w:hAnsi="Arial" w:cs="Arial"/>
          <w:sz w:val="24"/>
          <w:szCs w:val="24"/>
        </w:rPr>
        <w:t xml:space="preserve"> anquilosante; </w:t>
      </w:r>
      <w:proofErr w:type="spellStart"/>
      <w:r w:rsidRPr="007D152F">
        <w:rPr>
          <w:rFonts w:ascii="Arial" w:hAnsi="Arial" w:cs="Arial"/>
          <w:sz w:val="24"/>
          <w:szCs w:val="24"/>
        </w:rPr>
        <w:t>nefropatia</w:t>
      </w:r>
      <w:proofErr w:type="spellEnd"/>
      <w:r w:rsidRPr="007D152F">
        <w:rPr>
          <w:rFonts w:ascii="Arial" w:hAnsi="Arial" w:cs="Arial"/>
          <w:sz w:val="24"/>
          <w:szCs w:val="24"/>
        </w:rPr>
        <w:t xml:space="preserve"> grave; estado avançado da doença de </w:t>
      </w:r>
      <w:proofErr w:type="spellStart"/>
      <w:r w:rsidRPr="007D152F">
        <w:rPr>
          <w:rFonts w:ascii="Arial" w:hAnsi="Arial" w:cs="Arial"/>
          <w:sz w:val="24"/>
          <w:szCs w:val="24"/>
        </w:rPr>
        <w:t>Paget</w:t>
      </w:r>
      <w:proofErr w:type="spellEnd"/>
      <w:r w:rsidRPr="007D152F">
        <w:rPr>
          <w:rFonts w:ascii="Arial" w:hAnsi="Arial" w:cs="Arial"/>
          <w:sz w:val="24"/>
          <w:szCs w:val="24"/>
        </w:rPr>
        <w:t xml:space="preserve"> (osteíte deformante); síndrome da </w:t>
      </w:r>
      <w:r w:rsidRPr="007D152F">
        <w:rPr>
          <w:rFonts w:ascii="Arial" w:hAnsi="Arial" w:cs="Arial"/>
          <w:sz w:val="24"/>
          <w:szCs w:val="24"/>
        </w:rPr>
        <w:lastRenderedPageBreak/>
        <w:t xml:space="preserve">deficiência imunológica adquirida - </w:t>
      </w:r>
      <w:proofErr w:type="gramStart"/>
      <w:r w:rsidRPr="007D152F">
        <w:rPr>
          <w:rFonts w:ascii="Arial" w:hAnsi="Arial" w:cs="Arial"/>
          <w:sz w:val="24"/>
          <w:szCs w:val="24"/>
        </w:rPr>
        <w:t>Aids</w:t>
      </w:r>
      <w:proofErr w:type="gramEnd"/>
      <w:r w:rsidRPr="007D152F">
        <w:rPr>
          <w:rFonts w:ascii="Arial" w:hAnsi="Arial" w:cs="Arial"/>
          <w:sz w:val="24"/>
          <w:szCs w:val="24"/>
        </w:rPr>
        <w:t>; hepatopatia e contaminação por radiação, com base em conclusão da medicina especializada.</w:t>
      </w:r>
    </w:p>
    <w:p w14:paraId="27AEDAF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7.º A concessão de aposentadoria por invalidez dependerá da verificação da condição de incapacidade total e definitiva para o exercício de qualquer cargo ou função pública, apurada mediante exame realizado por junta médica oficial do Município, podendo a Administração, quando entender conveniente, determinar nova avaliação médica para verificar a manutenção da incapacidade.</w:t>
      </w:r>
    </w:p>
    <w:p w14:paraId="7A132C3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8.º Em caso de doença que impuser afastamento compulsório, com base em laudo conclusivo da medicina especializada, ratificado pela junta médica oficial do Município, a aposentadoria por invalidez independerá de auxílio-doença e será devida a partir da publicação do ato de sua concessão.</w:t>
      </w:r>
    </w:p>
    <w:p w14:paraId="4C93344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9.º A aposentadoria por invalidez será devida a partir da data da incapacidade a que se refere o § 7.º, definida em laudo médico-pericial, aplicando-se, para a sua concessão, a legislação então vigente.</w:t>
      </w:r>
    </w:p>
    <w:p w14:paraId="464A92B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10 O aposentado por invalidez que tiver cessada a incapacidade ou que voltar a exercer qualquer atividade remunerada, perderá o direito ao benefício, a partir da data da reversão. </w:t>
      </w:r>
    </w:p>
    <w:p w14:paraId="35EC46E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11 Conforme critérios estabelecidos em lei específica, os proventos de aposentadoria por invalidez concedidos de acordo com este artigo serão reajustados para preservar-lhes, em caráter permanente, o valor real.</w:t>
      </w:r>
    </w:p>
    <w:p w14:paraId="446921D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II</w:t>
      </w:r>
    </w:p>
    <w:p w14:paraId="10446D6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t>DA APOSENTADORIA COMPULSÓRIA</w:t>
      </w:r>
    </w:p>
    <w:p w14:paraId="2C26E882" w14:textId="77777777" w:rsidR="004D2FFD" w:rsidRPr="007D152F" w:rsidRDefault="004D2FFD" w:rsidP="007D152F">
      <w:pPr>
        <w:jc w:val="both"/>
        <w:rPr>
          <w:rFonts w:ascii="Arial" w:hAnsi="Arial" w:cs="Arial"/>
          <w:sz w:val="24"/>
          <w:szCs w:val="24"/>
        </w:rPr>
      </w:pPr>
    </w:p>
    <w:p w14:paraId="6BB28B0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26 O segurado será automaticamente aposentado aos setenta anos de idade, com proventos proporcionais ao tempo de contribuição, observado quanto ao cálculo, o disposto no art. 53.</w:t>
      </w:r>
    </w:p>
    <w:p w14:paraId="3B8BA60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A aposentadoria será declarada por ato, com vigência a partir do dia imediato àquele em que o servidor atingir a idade-limite de permanência no serviço. </w:t>
      </w:r>
    </w:p>
    <w:p w14:paraId="776CBCA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2.º Conforme critérios estabelecidos em lei específica, os proventos de aposentadoria </w:t>
      </w:r>
      <w:proofErr w:type="gramStart"/>
      <w:r w:rsidRPr="007D152F">
        <w:rPr>
          <w:rFonts w:ascii="Arial" w:hAnsi="Arial" w:cs="Arial"/>
          <w:sz w:val="24"/>
          <w:szCs w:val="24"/>
        </w:rPr>
        <w:t>compulsória concedidos</w:t>
      </w:r>
      <w:proofErr w:type="gramEnd"/>
      <w:r w:rsidRPr="007D152F">
        <w:rPr>
          <w:rFonts w:ascii="Arial" w:hAnsi="Arial" w:cs="Arial"/>
          <w:sz w:val="24"/>
          <w:szCs w:val="24"/>
        </w:rPr>
        <w:t xml:space="preserve"> de acordo com este artigo serão reajustados para preservar-lhes, em caráter permanente, o valor real.</w:t>
      </w:r>
    </w:p>
    <w:p w14:paraId="218DF3F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Seção III</w:t>
      </w:r>
    </w:p>
    <w:p w14:paraId="5DD40A8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t xml:space="preserve"> DA APOSENTADORIA POR IDADE E TEMPO DE CONTRIBUIÇÃO</w:t>
      </w:r>
    </w:p>
    <w:p w14:paraId="2AA52D7F" w14:textId="77777777" w:rsidR="004D2FFD" w:rsidRPr="007D152F" w:rsidRDefault="004D2FFD" w:rsidP="007D152F">
      <w:pPr>
        <w:jc w:val="both"/>
        <w:rPr>
          <w:rFonts w:ascii="Arial" w:hAnsi="Arial" w:cs="Arial"/>
          <w:sz w:val="24"/>
          <w:szCs w:val="24"/>
        </w:rPr>
      </w:pPr>
    </w:p>
    <w:p w14:paraId="1DCF210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27 O segurado fará jus à aposentadoria voluntária por idade e tempo de contribuição, com proventos integrais, calculados na forma prevista no art. 53, desde que preencha, cumulativamente, os seguintes requisitos:</w:t>
      </w:r>
    </w:p>
    <w:p w14:paraId="2E33C73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 - tempo mínimo de dez anos de efetivo exercício no serviço público;</w:t>
      </w:r>
    </w:p>
    <w:p w14:paraId="136F4EF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tempo mínimo de cinco anos de efetivo exercício no cargo em que se dará a aposentadoria e</w:t>
      </w:r>
    </w:p>
    <w:p w14:paraId="30364C5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III - sessenta anos de idade e trinta e cinco anos de tempo de contribuição, se homem, e </w:t>
      </w:r>
      <w:proofErr w:type="spellStart"/>
      <w:r w:rsidRPr="007D152F">
        <w:rPr>
          <w:rFonts w:ascii="Arial" w:hAnsi="Arial" w:cs="Arial"/>
          <w:sz w:val="24"/>
          <w:szCs w:val="24"/>
        </w:rPr>
        <w:t>cinqüenta</w:t>
      </w:r>
      <w:proofErr w:type="spellEnd"/>
      <w:r w:rsidRPr="007D152F">
        <w:rPr>
          <w:rFonts w:ascii="Arial" w:hAnsi="Arial" w:cs="Arial"/>
          <w:sz w:val="24"/>
          <w:szCs w:val="24"/>
        </w:rPr>
        <w:t xml:space="preserve"> e cinco anos de idade e trinta anos de tempo de contribuição, se mulher.</w:t>
      </w:r>
    </w:p>
    <w:p w14:paraId="2E1AF52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Os requisitos de idade e tempo de contribuição previstos neste artigo serão reduzidos em cinco anos, para o professor que comprove exclusivamente tempo de efetivo exercício da função de magistério na educação infantil e no ensino fundamental e médio.</w:t>
      </w:r>
    </w:p>
    <w:p w14:paraId="5B3AB8D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Conforme critérios estabelecidos em lei específica, os proventos de aposentadoria por idade e tempo de contribuição concedidos de acordo com este artigo serão reajustados para preservar-lhes, em caráter permanente, o valor real.</w:t>
      </w:r>
    </w:p>
    <w:p w14:paraId="76D1353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IV</w:t>
      </w:r>
    </w:p>
    <w:p w14:paraId="52F3728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DA APOSENTADORIA POR</w:t>
      </w:r>
      <w:proofErr w:type="gramStart"/>
      <w:r w:rsidRPr="007D152F">
        <w:rPr>
          <w:rFonts w:ascii="Arial" w:hAnsi="Arial" w:cs="Arial"/>
          <w:sz w:val="24"/>
          <w:szCs w:val="24"/>
        </w:rPr>
        <w:t xml:space="preserve">  </w:t>
      </w:r>
      <w:proofErr w:type="gramEnd"/>
      <w:r w:rsidRPr="007D152F">
        <w:rPr>
          <w:rFonts w:ascii="Arial" w:hAnsi="Arial" w:cs="Arial"/>
          <w:sz w:val="24"/>
          <w:szCs w:val="24"/>
        </w:rPr>
        <w:t>IDADE</w:t>
      </w:r>
    </w:p>
    <w:p w14:paraId="607D35C0" w14:textId="77777777" w:rsidR="004D2FFD" w:rsidRPr="007D152F" w:rsidRDefault="004D2FFD" w:rsidP="007D152F">
      <w:pPr>
        <w:jc w:val="both"/>
        <w:rPr>
          <w:rFonts w:ascii="Arial" w:hAnsi="Arial" w:cs="Arial"/>
          <w:sz w:val="24"/>
          <w:szCs w:val="24"/>
        </w:rPr>
      </w:pPr>
    </w:p>
    <w:p w14:paraId="3E83F3F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28 O segurado fará jus à aposentadoria por idade, com proventos proporcionais ao tempo de contribuição, calculados na forma prevista no art. 53, desde que preencha, cumulativamente, os seguintes requisitos:</w:t>
      </w:r>
    </w:p>
    <w:p w14:paraId="6734510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tempo mínimo de dez anos de efetivo exercício no serviço público;</w:t>
      </w:r>
    </w:p>
    <w:p w14:paraId="5D15801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tempo mínimo de cinco anos de efetivo exercício no cargo em que se dará a aposentadoria e</w:t>
      </w:r>
    </w:p>
    <w:p w14:paraId="1CE0BB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sessenta e cinco anos de idade, se homem, e sessenta anos de idade, se mulher.</w:t>
      </w:r>
    </w:p>
    <w:p w14:paraId="74754F8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Conforme critérios estabelecidos em lei específica, os proventos de aposentadoria por idade concedidos de acordo com este artigo serão reajustados para preservar-lhes, em caráter permanente, o valor real.</w:t>
      </w:r>
    </w:p>
    <w:p w14:paraId="5379759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V</w:t>
      </w:r>
    </w:p>
    <w:p w14:paraId="75A00F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AUXÍLIO-DOENÇA</w:t>
      </w:r>
    </w:p>
    <w:p w14:paraId="186F05C0" w14:textId="77777777" w:rsidR="004D2FFD" w:rsidRPr="007D152F" w:rsidRDefault="004D2FFD" w:rsidP="007D152F">
      <w:pPr>
        <w:jc w:val="both"/>
        <w:rPr>
          <w:rFonts w:ascii="Arial" w:hAnsi="Arial" w:cs="Arial"/>
          <w:sz w:val="24"/>
          <w:szCs w:val="24"/>
        </w:rPr>
      </w:pPr>
    </w:p>
    <w:p w14:paraId="763C52E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29 O auxílio-doença será devido ao segurado que ficar incapacitado para o seu trabalho por mais de quinze dias consecutivos e consistirá no valor da sua última remuneração no cargo efetivo.</w:t>
      </w:r>
    </w:p>
    <w:p w14:paraId="0345D5B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Será concedido auxílio-doença, a pedido ou de ofício, com base em inspeção realizada por médico oficial do Município.</w:t>
      </w:r>
    </w:p>
    <w:p w14:paraId="2925A1E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xml:space="preserve">§ 2.º Findo o prazo do benefício, o segurado poderá ser submetido </w:t>
      </w:r>
      <w:proofErr w:type="gramStart"/>
      <w:r w:rsidRPr="007D152F">
        <w:rPr>
          <w:rFonts w:ascii="Arial" w:hAnsi="Arial" w:cs="Arial"/>
          <w:sz w:val="24"/>
          <w:szCs w:val="24"/>
        </w:rPr>
        <w:t>a</w:t>
      </w:r>
      <w:proofErr w:type="gramEnd"/>
      <w:r w:rsidRPr="007D152F">
        <w:rPr>
          <w:rFonts w:ascii="Arial" w:hAnsi="Arial" w:cs="Arial"/>
          <w:sz w:val="24"/>
          <w:szCs w:val="24"/>
        </w:rPr>
        <w:t xml:space="preserve"> nova inspeção médica, que concluirá pela volta ao serviço, pela prorrogação do auxílio-doença, pela readaptação ou pela necessidade de avaliação por junta médica oficial, nos casos de aposentadoria por invalidez.</w:t>
      </w:r>
    </w:p>
    <w:p w14:paraId="23C0160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Nos primeiros quinze dias consecutivos de afastamento do segurado por motivo de doença, é responsabilidade do Município o pagamento da sua remuneração, que o fará com recursos não vinculados ao FPSMSC.</w:t>
      </w:r>
    </w:p>
    <w:p w14:paraId="1B18BFA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4.º Se concedido novo benefício decorrente da mesma doença dentro dos sessenta dias </w:t>
      </w:r>
      <w:proofErr w:type="gramStart"/>
      <w:r w:rsidRPr="007D152F">
        <w:rPr>
          <w:rFonts w:ascii="Arial" w:hAnsi="Arial" w:cs="Arial"/>
          <w:sz w:val="24"/>
          <w:szCs w:val="24"/>
        </w:rPr>
        <w:t>seguintes à cessação do benefício anterior, este</w:t>
      </w:r>
      <w:proofErr w:type="gramEnd"/>
      <w:r w:rsidRPr="007D152F">
        <w:rPr>
          <w:rFonts w:ascii="Arial" w:hAnsi="Arial" w:cs="Arial"/>
          <w:sz w:val="24"/>
          <w:szCs w:val="24"/>
        </w:rPr>
        <w:t xml:space="preserve"> será prorrogado, ficando o Município desobrigado do pagamento relativo aos primeiros quinze dias.</w:t>
      </w:r>
    </w:p>
    <w:p w14:paraId="1F7CAE8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A remuneração a ser considerada para efeito deste artigo é aquela composta pelas parcelas permanentes, assim definidas pela lei local, na data da concessão do benefício.</w:t>
      </w:r>
    </w:p>
    <w:p w14:paraId="0D412500" w14:textId="77777777" w:rsidR="004D2FFD" w:rsidRPr="007D152F" w:rsidRDefault="004D2FFD" w:rsidP="007D152F">
      <w:pPr>
        <w:jc w:val="both"/>
        <w:rPr>
          <w:rFonts w:ascii="Arial" w:hAnsi="Arial" w:cs="Arial"/>
          <w:sz w:val="24"/>
          <w:szCs w:val="24"/>
        </w:rPr>
      </w:pPr>
    </w:p>
    <w:p w14:paraId="1735394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30 O segurado em gozo de auxílio-doença, insusceptível de recuperação para exercício do seu cargo ou de readaptação deverá ser aposentado por invalidez.</w:t>
      </w:r>
    </w:p>
    <w:p w14:paraId="6FE44A0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proofErr w:type="gramStart"/>
      <w:r w:rsidRPr="007D152F">
        <w:rPr>
          <w:rFonts w:ascii="Arial" w:hAnsi="Arial" w:cs="Arial"/>
          <w:sz w:val="24"/>
          <w:szCs w:val="24"/>
        </w:rPr>
        <w:t>Seção VI</w:t>
      </w:r>
      <w:proofErr w:type="gramEnd"/>
    </w:p>
    <w:p w14:paraId="23F9404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SALÁRIO-MATERNIDADE</w:t>
      </w:r>
    </w:p>
    <w:p w14:paraId="2C235A6E" w14:textId="77777777" w:rsidR="004D2FFD" w:rsidRPr="007D152F" w:rsidRDefault="004D2FFD" w:rsidP="007D152F">
      <w:pPr>
        <w:jc w:val="both"/>
        <w:rPr>
          <w:rFonts w:ascii="Arial" w:hAnsi="Arial" w:cs="Arial"/>
          <w:sz w:val="24"/>
          <w:szCs w:val="24"/>
        </w:rPr>
      </w:pPr>
    </w:p>
    <w:p w14:paraId="6350ECC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31 Será devido salário-maternidade à segurada gestante, por cento e vinte dias consecutivos, com início entre vinte e oito dias antes do parto e a data de ocorrência deste.</w:t>
      </w:r>
    </w:p>
    <w:p w14:paraId="329763D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Em casos excepcionais, os períodos de repouso anterior e posterior ao parto podem ser aumentados de mais duas semanas, mediante inspeção realizada por médico oficial do Município.</w:t>
      </w:r>
    </w:p>
    <w:p w14:paraId="74DDB34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O salário-maternidade consistirá numa renda mensal igual à última remuneração da segurada.</w:t>
      </w:r>
    </w:p>
    <w:p w14:paraId="7834716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Em caso de aborto não criminoso, comprovado mediante atestado médico, a segurada terá direito ao salário-maternidade correspondente a duas semanas.</w:t>
      </w:r>
    </w:p>
    <w:p w14:paraId="0EEF73E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4.º O salário-maternidade não poderá ser acumulado com benefício por incapacidade. </w:t>
      </w:r>
    </w:p>
    <w:p w14:paraId="133F408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Tratando-se de segurada ocupante de cargos acumuláveis, o salário-maternidade será devido em relação a cada cargo.</w:t>
      </w:r>
    </w:p>
    <w:p w14:paraId="7C9AAD4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6.º A remuneração a ser considerada para efeito deste artigo é aquela composta pelas parcelas permanentes, assim definidas pela lei local, na data da concessão do benefício.</w:t>
      </w:r>
    </w:p>
    <w:p w14:paraId="54F5F513" w14:textId="77777777" w:rsidR="004D2FFD" w:rsidRPr="007D152F" w:rsidRDefault="004D2FFD" w:rsidP="007D152F">
      <w:pPr>
        <w:jc w:val="both"/>
        <w:rPr>
          <w:rFonts w:ascii="Arial" w:hAnsi="Arial" w:cs="Arial"/>
          <w:sz w:val="24"/>
          <w:szCs w:val="24"/>
        </w:rPr>
      </w:pPr>
    </w:p>
    <w:p w14:paraId="7AC7BEF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32 À segurada que adotar ou obtiver guarda judicial para fins de adoção de criança, é devido salário-maternidade pelos seguintes períodos:</w:t>
      </w:r>
    </w:p>
    <w:p w14:paraId="5BF67E4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- 120 (cento e vinte) dias, se a criança tiver até </w:t>
      </w:r>
      <w:proofErr w:type="gramStart"/>
      <w:r w:rsidRPr="007D152F">
        <w:rPr>
          <w:rFonts w:ascii="Arial" w:hAnsi="Arial" w:cs="Arial"/>
          <w:sz w:val="24"/>
          <w:szCs w:val="24"/>
        </w:rPr>
        <w:t>1</w:t>
      </w:r>
      <w:proofErr w:type="gramEnd"/>
      <w:r w:rsidRPr="007D152F">
        <w:rPr>
          <w:rFonts w:ascii="Arial" w:hAnsi="Arial" w:cs="Arial"/>
          <w:sz w:val="24"/>
          <w:szCs w:val="24"/>
        </w:rPr>
        <w:t>(um) ano completo de idade;</w:t>
      </w:r>
    </w:p>
    <w:p w14:paraId="1A57FEA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- 60 (sessenta) dias, se a criança tiver entre </w:t>
      </w:r>
      <w:proofErr w:type="gramStart"/>
      <w:r w:rsidRPr="007D152F">
        <w:rPr>
          <w:rFonts w:ascii="Arial" w:hAnsi="Arial" w:cs="Arial"/>
          <w:sz w:val="24"/>
          <w:szCs w:val="24"/>
        </w:rPr>
        <w:t>1</w:t>
      </w:r>
      <w:proofErr w:type="gramEnd"/>
      <w:r w:rsidRPr="007D152F">
        <w:rPr>
          <w:rFonts w:ascii="Arial" w:hAnsi="Arial" w:cs="Arial"/>
          <w:sz w:val="24"/>
          <w:szCs w:val="24"/>
        </w:rPr>
        <w:t xml:space="preserve"> (um) e 4 (quatro) anos completos de idade; e</w:t>
      </w:r>
    </w:p>
    <w:p w14:paraId="3CD12CB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III - 30 (trinta) dias, se a criança tiver de </w:t>
      </w:r>
      <w:proofErr w:type="gramStart"/>
      <w:r w:rsidRPr="007D152F">
        <w:rPr>
          <w:rFonts w:ascii="Arial" w:hAnsi="Arial" w:cs="Arial"/>
          <w:sz w:val="24"/>
          <w:szCs w:val="24"/>
        </w:rPr>
        <w:t>4</w:t>
      </w:r>
      <w:proofErr w:type="gramEnd"/>
      <w:r w:rsidRPr="007D152F">
        <w:rPr>
          <w:rFonts w:ascii="Arial" w:hAnsi="Arial" w:cs="Arial"/>
          <w:sz w:val="24"/>
          <w:szCs w:val="24"/>
        </w:rPr>
        <w:t xml:space="preserve"> (quatro) a 8 (oito) anos completos de idade.</w:t>
      </w:r>
      <w:r w:rsidRPr="007D152F">
        <w:rPr>
          <w:rFonts w:ascii="Arial" w:hAnsi="Arial" w:cs="Arial"/>
          <w:sz w:val="24"/>
          <w:szCs w:val="24"/>
        </w:rPr>
        <w:tab/>
      </w:r>
    </w:p>
    <w:p w14:paraId="3FADB02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VII</w:t>
      </w:r>
    </w:p>
    <w:p w14:paraId="054C17E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SALÁRIO-FAMÍLIA</w:t>
      </w:r>
    </w:p>
    <w:p w14:paraId="533C8CF8" w14:textId="77777777" w:rsidR="004D2FFD" w:rsidRPr="007D152F" w:rsidRDefault="004D2FFD" w:rsidP="007D152F">
      <w:pPr>
        <w:jc w:val="both"/>
        <w:rPr>
          <w:rFonts w:ascii="Arial" w:hAnsi="Arial" w:cs="Arial"/>
          <w:sz w:val="24"/>
          <w:szCs w:val="24"/>
        </w:rPr>
      </w:pPr>
    </w:p>
    <w:p w14:paraId="54F8E07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33 Será devido o salário-família, mensalmente, ao segurado ativo ou inativo, que tenha renda bruta mensal igual ou inferior à fixada pela legislação federal para a concessão do mesmo benefício pelo Regime </w:t>
      </w:r>
      <w:proofErr w:type="gramStart"/>
      <w:r w:rsidRPr="007D152F">
        <w:rPr>
          <w:rFonts w:ascii="Arial" w:hAnsi="Arial" w:cs="Arial"/>
          <w:sz w:val="24"/>
          <w:szCs w:val="24"/>
        </w:rPr>
        <w:t>Geral de Previdência Social, na proporção do número de filhos ou equiparados, de qualquer condição</w:t>
      </w:r>
      <w:proofErr w:type="gramEnd"/>
      <w:r w:rsidRPr="007D152F">
        <w:rPr>
          <w:rFonts w:ascii="Arial" w:hAnsi="Arial" w:cs="Arial"/>
          <w:sz w:val="24"/>
          <w:szCs w:val="24"/>
        </w:rPr>
        <w:t>, de até quatorze anos ou inválidos.</w:t>
      </w:r>
    </w:p>
    <w:p w14:paraId="6AC7C49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Consideram-se equiparados para efeitos deste artigo o enteado e o menor tutelado, mediante declaração do segurado e desde que comprovada </w:t>
      </w:r>
      <w:proofErr w:type="gramStart"/>
      <w:r w:rsidRPr="007D152F">
        <w:rPr>
          <w:rFonts w:ascii="Arial" w:hAnsi="Arial" w:cs="Arial"/>
          <w:sz w:val="24"/>
          <w:szCs w:val="24"/>
        </w:rPr>
        <w:t>a</w:t>
      </w:r>
      <w:proofErr w:type="gramEnd"/>
      <w:r w:rsidRPr="007D152F">
        <w:rPr>
          <w:rFonts w:ascii="Arial" w:hAnsi="Arial" w:cs="Arial"/>
          <w:sz w:val="24"/>
          <w:szCs w:val="24"/>
        </w:rPr>
        <w:t xml:space="preserve"> dependência econômica.</w:t>
      </w:r>
    </w:p>
    <w:p w14:paraId="0CCDB7C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Para aferir a renda bruta mensal do segurado em acúmulo constitucional de cargos, deverá ser somada a remuneração percebida em cada um deles.</w:t>
      </w:r>
    </w:p>
    <w:p w14:paraId="4B0F84B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O valor da cota do salário família será em valor igual ao fixado pela legislação federal para os segurados do Regime Geral de Previdência Social.</w:t>
      </w:r>
    </w:p>
    <w:p w14:paraId="2D622D6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2A749D9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34 Quando pai e mãe forem segurados do RPPS, ambos terão direito ao salário-família.</w:t>
      </w:r>
    </w:p>
    <w:p w14:paraId="56CF57A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Em caso de divórcio, separação judicial ou de fato dos pais, ou em caso de abandono legalmente caracterizado ou perda do poder familiar, o salário-família passará a ser pago diretamente àquele a cujo cargo ficar o sustento do menor.</w:t>
      </w:r>
    </w:p>
    <w:p w14:paraId="6B630778" w14:textId="77777777" w:rsidR="004D2FFD" w:rsidRPr="007D152F" w:rsidRDefault="004D2FFD" w:rsidP="007D152F">
      <w:pPr>
        <w:jc w:val="both"/>
        <w:rPr>
          <w:rFonts w:ascii="Arial" w:hAnsi="Arial" w:cs="Arial"/>
          <w:sz w:val="24"/>
          <w:szCs w:val="24"/>
        </w:rPr>
      </w:pPr>
    </w:p>
    <w:p w14:paraId="51228A5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35 O pagamento do salário-família é condicionado à apresentação da certidão de nascimento do filho ou da documentação relativa ao equiparado ou ao inválido, e à apresentação anual de atestado de vacinação obrigatória e de comprovação de </w:t>
      </w:r>
      <w:proofErr w:type="spellStart"/>
      <w:r w:rsidRPr="007D152F">
        <w:rPr>
          <w:rFonts w:ascii="Arial" w:hAnsi="Arial" w:cs="Arial"/>
          <w:sz w:val="24"/>
          <w:szCs w:val="24"/>
        </w:rPr>
        <w:t>freqüência</w:t>
      </w:r>
      <w:proofErr w:type="spellEnd"/>
      <w:r w:rsidRPr="007D152F">
        <w:rPr>
          <w:rFonts w:ascii="Arial" w:hAnsi="Arial" w:cs="Arial"/>
          <w:sz w:val="24"/>
          <w:szCs w:val="24"/>
        </w:rPr>
        <w:t xml:space="preserve"> à escola do filho ou equiparado que se encontre em idade escolar.</w:t>
      </w:r>
    </w:p>
    <w:p w14:paraId="35212BDB" w14:textId="77777777" w:rsidR="004D2FFD" w:rsidRPr="007D152F" w:rsidRDefault="004D2FFD" w:rsidP="007D152F">
      <w:pPr>
        <w:jc w:val="both"/>
        <w:rPr>
          <w:rFonts w:ascii="Arial" w:hAnsi="Arial" w:cs="Arial"/>
          <w:sz w:val="24"/>
          <w:szCs w:val="24"/>
        </w:rPr>
      </w:pPr>
    </w:p>
    <w:p w14:paraId="549C2FA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Art. 36 O salário-família não se incorporará à remuneração ou ao benefício, para qualquer efeito.</w:t>
      </w:r>
    </w:p>
    <w:p w14:paraId="06DCCAE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VIII</w:t>
      </w:r>
    </w:p>
    <w:p w14:paraId="5F6099F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DA PENSÃO POR MORTE</w:t>
      </w:r>
    </w:p>
    <w:p w14:paraId="18008735" w14:textId="77777777" w:rsidR="004D2FFD" w:rsidRPr="007D152F" w:rsidRDefault="004D2FFD" w:rsidP="007D152F">
      <w:pPr>
        <w:jc w:val="both"/>
        <w:rPr>
          <w:rFonts w:ascii="Arial" w:hAnsi="Arial" w:cs="Arial"/>
          <w:sz w:val="24"/>
          <w:szCs w:val="24"/>
        </w:rPr>
      </w:pPr>
    </w:p>
    <w:p w14:paraId="674FBF3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37 A pensão por morte consistirá numa importância mensal conferida ao conjunto dos dependentes do segurado, quando do seu falecimento.</w:t>
      </w:r>
    </w:p>
    <w:p w14:paraId="79686FD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Será concedida pensão provisória por morte presumida do segurado, nos seguintes casos: </w:t>
      </w:r>
    </w:p>
    <w:p w14:paraId="369735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sentença declaratória de ausência, expedida por autoridade judiciária competente </w:t>
      </w:r>
      <w:proofErr w:type="gramStart"/>
      <w:r w:rsidRPr="007D152F">
        <w:rPr>
          <w:rFonts w:ascii="Arial" w:hAnsi="Arial" w:cs="Arial"/>
          <w:sz w:val="24"/>
          <w:szCs w:val="24"/>
        </w:rPr>
        <w:t>e</w:t>
      </w:r>
      <w:proofErr w:type="gramEnd"/>
    </w:p>
    <w:p w14:paraId="61DB9C3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desaparecimento em acidente, desastre ou catástrofe. </w:t>
      </w:r>
    </w:p>
    <w:p w14:paraId="410528C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A pensão provisória será transformada em definitiva com o óbito do segurado ausente ou deve ser cancelada com reaparecimento do mesmo, ficando os dependentes desobrigados da reposição dos valores recebidos, salvo má-fé.</w:t>
      </w:r>
    </w:p>
    <w:p w14:paraId="7DF912C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Conforme critérios estabelecidos em lei específica, os proventos de pensão concedidos de acordo com este artigo serão reajustados para preservar-lhes, em caráter permanente, o valor real, salvo disposição em contrário da Constituição Federal.</w:t>
      </w:r>
    </w:p>
    <w:p w14:paraId="5751817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4.º O pensionista de que trata o § 1.º deverá anualmente declarar que o segurado permanece desaparecido, ficando obrigado a comunicar imediatamente ao gestor do FPSMSC o reaparecimento deste, </w:t>
      </w:r>
      <w:proofErr w:type="gramStart"/>
      <w:r w:rsidRPr="007D152F">
        <w:rPr>
          <w:rFonts w:ascii="Arial" w:hAnsi="Arial" w:cs="Arial"/>
          <w:sz w:val="24"/>
          <w:szCs w:val="24"/>
        </w:rPr>
        <w:t>sob pena</w:t>
      </w:r>
      <w:proofErr w:type="gramEnd"/>
      <w:r w:rsidRPr="007D152F">
        <w:rPr>
          <w:rFonts w:ascii="Arial" w:hAnsi="Arial" w:cs="Arial"/>
          <w:sz w:val="24"/>
          <w:szCs w:val="24"/>
        </w:rPr>
        <w:t xml:space="preserve"> de ser responsabilizado civil e penalmente pelo ilícito.</w:t>
      </w:r>
    </w:p>
    <w:p w14:paraId="6CE11FD3" w14:textId="77777777" w:rsidR="004D2FFD" w:rsidRPr="007D152F" w:rsidRDefault="004D2FFD" w:rsidP="007D152F">
      <w:pPr>
        <w:jc w:val="both"/>
        <w:rPr>
          <w:rFonts w:ascii="Arial" w:hAnsi="Arial" w:cs="Arial"/>
          <w:sz w:val="24"/>
          <w:szCs w:val="24"/>
        </w:rPr>
      </w:pPr>
    </w:p>
    <w:p w14:paraId="138EE12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38 A pensão por morte será devida aos dependentes a contar:</w:t>
      </w:r>
    </w:p>
    <w:p w14:paraId="6B61818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da data do óbito;</w:t>
      </w:r>
    </w:p>
    <w:p w14:paraId="16B3978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da data da decisão judicial, no caso de declaração de ausência; </w:t>
      </w:r>
      <w:proofErr w:type="gramStart"/>
      <w:r w:rsidRPr="007D152F">
        <w:rPr>
          <w:rFonts w:ascii="Arial" w:hAnsi="Arial" w:cs="Arial"/>
          <w:sz w:val="24"/>
          <w:szCs w:val="24"/>
        </w:rPr>
        <w:t>ou</w:t>
      </w:r>
      <w:proofErr w:type="gramEnd"/>
    </w:p>
    <w:p w14:paraId="02C9BEF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da data da ocorrência do desaparecimento do segurado por motivo de acidente, desastre ou catástrofe, mediante prova idônea.</w:t>
      </w:r>
    </w:p>
    <w:p w14:paraId="10B09D52" w14:textId="77777777" w:rsidR="004D2FFD" w:rsidRPr="007D152F" w:rsidRDefault="004D2FFD" w:rsidP="007D152F">
      <w:pPr>
        <w:jc w:val="both"/>
        <w:rPr>
          <w:rFonts w:ascii="Arial" w:hAnsi="Arial" w:cs="Arial"/>
          <w:sz w:val="24"/>
          <w:szCs w:val="24"/>
        </w:rPr>
      </w:pPr>
    </w:p>
    <w:p w14:paraId="6290091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39 O valor da pensão por morte será igual:</w:t>
      </w:r>
    </w:p>
    <w:p w14:paraId="4ABA827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à totalidade dos proventos percebidos pelo aposentado na data anterior à do óbito, até o limite máximo estabelecido para os benefícios do Regime Geral de Previdência Social, acrescido de setenta por cento da parcela excedente a este limite; </w:t>
      </w:r>
      <w:proofErr w:type="gramStart"/>
      <w:r w:rsidRPr="007D152F">
        <w:rPr>
          <w:rFonts w:ascii="Arial" w:hAnsi="Arial" w:cs="Arial"/>
          <w:sz w:val="24"/>
          <w:szCs w:val="24"/>
        </w:rPr>
        <w:t>ou</w:t>
      </w:r>
      <w:proofErr w:type="gramEnd"/>
    </w:p>
    <w:p w14:paraId="702BDC6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II – à totalidade da remuneração percebida pelo segurado no cargo efetivo na data anterior à do óbito, até o limite máximo estabelecido para os benefícios do Regime Geral de Previdência Social, acrescido de setenta por cento da parcela excedente a esse limite.</w:t>
      </w:r>
    </w:p>
    <w:p w14:paraId="5DB35F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Na hipótese de que trata o inciso II, a remuneração a ser considerada é aquela composta pelas parcelas já incorporadas nos termos de lei local, na data do falecimento do segurado.</w:t>
      </w:r>
    </w:p>
    <w:p w14:paraId="4552EE8F" w14:textId="77777777" w:rsidR="004D2FFD" w:rsidRPr="007D152F" w:rsidRDefault="004D2FFD" w:rsidP="007D152F">
      <w:pPr>
        <w:jc w:val="both"/>
        <w:rPr>
          <w:rFonts w:ascii="Arial" w:hAnsi="Arial" w:cs="Arial"/>
          <w:sz w:val="24"/>
          <w:szCs w:val="24"/>
        </w:rPr>
      </w:pPr>
    </w:p>
    <w:p w14:paraId="1996C68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40 A pensão será rateada entre todos os dependentes em partes iguais e não será protelada pela falta de habilitação de outro possível dependente.</w:t>
      </w:r>
    </w:p>
    <w:p w14:paraId="484C10E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 cônjuge ausente não exclui do direito à pensão por morte o companheiro ou a companheira.</w:t>
      </w:r>
    </w:p>
    <w:p w14:paraId="293217A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A habilitação posterior que importe inclusão ou exclusão de dependente só produzirá efeitos a contar da data da inscrição ou habilitação.</w:t>
      </w:r>
    </w:p>
    <w:p w14:paraId="01C3684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3.º Será revertida em favor dos dependentes restantes e rateada entre eles a parte do benefício daqueles cujo direito à pensão se extinguir. </w:t>
      </w:r>
    </w:p>
    <w:p w14:paraId="4083F4C9" w14:textId="77777777" w:rsidR="004D2FFD" w:rsidRPr="007D152F" w:rsidRDefault="004D2FFD" w:rsidP="007D152F">
      <w:pPr>
        <w:jc w:val="both"/>
        <w:rPr>
          <w:rFonts w:ascii="Arial" w:hAnsi="Arial" w:cs="Arial"/>
          <w:sz w:val="24"/>
          <w:szCs w:val="24"/>
        </w:rPr>
      </w:pPr>
    </w:p>
    <w:p w14:paraId="2152951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41 A cota da pensão será extinta:</w:t>
      </w:r>
    </w:p>
    <w:p w14:paraId="782D9A0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pela morte;</w:t>
      </w:r>
    </w:p>
    <w:p w14:paraId="087B9548" w14:textId="77777777" w:rsidR="004D2FFD" w:rsidRPr="007D152F" w:rsidRDefault="004D2FFD" w:rsidP="007D152F">
      <w:pPr>
        <w:jc w:val="both"/>
        <w:rPr>
          <w:rFonts w:ascii="Arial" w:hAnsi="Arial" w:cs="Arial"/>
          <w:sz w:val="24"/>
          <w:szCs w:val="24"/>
        </w:rPr>
      </w:pPr>
    </w:p>
    <w:p w14:paraId="081A933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para o pensionista menor de idade, ao completar vinte e um anos, salvo, se inválido, ou pela emancipação, ainda que inválido, exceto, neste caso, se a emancipação for decorrente de colação de grau científico em curso de ensino superior.</w:t>
      </w:r>
    </w:p>
    <w:p w14:paraId="7E8F922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pela cessação da invalidez.</w:t>
      </w:r>
    </w:p>
    <w:p w14:paraId="64E7D4B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Com a extinção do direito do último pensionista, extinguir-se-á a pensão.</w:t>
      </w:r>
    </w:p>
    <w:p w14:paraId="2CD7460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42 A pensão poderá ser requerida a qualquer tempo, observadas as regras da prescrição </w:t>
      </w:r>
      <w:proofErr w:type="spellStart"/>
      <w:r w:rsidRPr="007D152F">
        <w:rPr>
          <w:rFonts w:ascii="Arial" w:hAnsi="Arial" w:cs="Arial"/>
          <w:sz w:val="24"/>
          <w:szCs w:val="24"/>
        </w:rPr>
        <w:t>qüinqüenal</w:t>
      </w:r>
      <w:proofErr w:type="spellEnd"/>
      <w:r w:rsidRPr="007D152F">
        <w:rPr>
          <w:rFonts w:ascii="Arial" w:hAnsi="Arial" w:cs="Arial"/>
          <w:sz w:val="24"/>
          <w:szCs w:val="24"/>
        </w:rPr>
        <w:t xml:space="preserve">.  </w:t>
      </w:r>
    </w:p>
    <w:p w14:paraId="59A5FEB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43 Não faz jus à pensão o dependente condenado pela prática de crime doloso de que tenha resultado a morte do segurado. </w:t>
      </w:r>
    </w:p>
    <w:p w14:paraId="502A791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44 Será admitido o recebimento, pelo dependente, de até duas pensões no âmbito do RPPS, exceto as pensões deixadas por cônjuge, companheiro ou companheira, casos em que, ressalvadas as decorrentes de cargos acumuláveis, só será permitida a percepção de uma, ressalvado o direito de opção pela mais vantajosa.</w:t>
      </w:r>
    </w:p>
    <w:p w14:paraId="08745EC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Art. 45 A condição legal de dependente, para fins desta Lei, é aquela verificada na data do óbito do segurado, observados os critérios de comprovação de dependência.</w:t>
      </w:r>
    </w:p>
    <w:p w14:paraId="736559C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A invalidez ou a alteração de condições quanto ao dependente, supervenientes à morte do segurado, não darão origem a qualquer direito à pensão.</w:t>
      </w:r>
    </w:p>
    <w:p w14:paraId="123109F2" w14:textId="77777777" w:rsidR="004D2FFD" w:rsidRPr="007D152F" w:rsidRDefault="004D2FFD" w:rsidP="007D152F">
      <w:pPr>
        <w:jc w:val="both"/>
        <w:rPr>
          <w:rFonts w:ascii="Arial" w:hAnsi="Arial" w:cs="Arial"/>
          <w:sz w:val="24"/>
          <w:szCs w:val="24"/>
        </w:rPr>
      </w:pPr>
    </w:p>
    <w:p w14:paraId="7E5751A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Seção IX</w:t>
      </w:r>
    </w:p>
    <w:p w14:paraId="76E4F54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AUXÍLIO-RECLUSÃO</w:t>
      </w:r>
    </w:p>
    <w:p w14:paraId="48A2447D" w14:textId="77777777" w:rsidR="004D2FFD" w:rsidRPr="007D152F" w:rsidRDefault="004D2FFD" w:rsidP="007D152F">
      <w:pPr>
        <w:jc w:val="both"/>
        <w:rPr>
          <w:rFonts w:ascii="Arial" w:hAnsi="Arial" w:cs="Arial"/>
          <w:sz w:val="24"/>
          <w:szCs w:val="24"/>
        </w:rPr>
      </w:pPr>
    </w:p>
    <w:p w14:paraId="142A42F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46 O auxílio-reclusão consistirá numa importância mensal concedida aos dependentes do servidor segurado recolhido à prisão que tenha renda bruta mensal igual ou inferior à fixada pela legislação federal para a concessão do mesmo benefício pelo Regime Geral de Previdência Social, e que não perceber remuneração dos cofres públicos.</w:t>
      </w:r>
    </w:p>
    <w:p w14:paraId="345778C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 auxílio-reclusão será rateado em cotas-partes iguais entre os dependentes do segurado referidos no caput.</w:t>
      </w:r>
    </w:p>
    <w:p w14:paraId="1AC1915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Será revertida em favor dos dependentes restantes, e rateada entre eles, a parte do benefício daquele cujo direito ao auxílio-reclusão se extinguir.</w:t>
      </w:r>
    </w:p>
    <w:p w14:paraId="0EF058D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O auxílio-reclusão será devido a contar da data em que o segurado preso deixar de perceber dos cofres públicos.</w:t>
      </w:r>
    </w:p>
    <w:p w14:paraId="358C30F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4.º Na hipótese de fuga do segurado, o benefício será restabelecido a partir da data da recaptura ou da reapresentação à prisão, nada sendo devido aos seus dependentes enquanto estiver o segurado evadido.</w:t>
      </w:r>
    </w:p>
    <w:p w14:paraId="5E3ED11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Para a instrução do processo de concessão deste benefício, além da documentação que comprovar a condição de segurado e de dependentes, serão exigidos:</w:t>
      </w:r>
    </w:p>
    <w:p w14:paraId="2AE9228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documento que certifique o não pagamento da remuneração ao segurado pelos cofres públicos, em razão da prisão; </w:t>
      </w:r>
      <w:proofErr w:type="gramStart"/>
      <w:r w:rsidRPr="007D152F">
        <w:rPr>
          <w:rFonts w:ascii="Arial" w:hAnsi="Arial" w:cs="Arial"/>
          <w:sz w:val="24"/>
          <w:szCs w:val="24"/>
        </w:rPr>
        <w:t>e</w:t>
      </w:r>
      <w:proofErr w:type="gramEnd"/>
    </w:p>
    <w:p w14:paraId="4CDE321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certidão emitida pela autoridade competente sobre o efetivo recolhimento do segurado à prisão e o respectivo regime de cumprimento da pena, sendo tal documento renovado trimestralmente.</w:t>
      </w:r>
    </w:p>
    <w:p w14:paraId="03356EA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6.º Caso o segurado venha a ser ressarcido com o pagamento da remuneração correspondente ao período em que esteve preso, e seus dependentes tenham recebido auxílio-reclusão, o valor correspondente ao período de gozo do benefício deverá ser restituído ao FPSMSC pelo segurado ou por seus dependentes, aplicando-se os juros e índices de correção incidentes no ressarcimento da remuneração.</w:t>
      </w:r>
    </w:p>
    <w:p w14:paraId="33E300F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7.º Aplicar-se-ão ao auxílio-reclusão, no que couberem, as disposições atinentes à pensão por morte.</w:t>
      </w:r>
    </w:p>
    <w:p w14:paraId="26A9E19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8.º Se o segurado preso vier a falecer na prisão, o benefício será transformado em pensão por morte.</w:t>
      </w:r>
    </w:p>
    <w:p w14:paraId="5E3F91F4" w14:textId="77777777" w:rsidR="004D2FFD" w:rsidRPr="007D152F" w:rsidRDefault="004D2FFD" w:rsidP="007D152F">
      <w:pPr>
        <w:jc w:val="both"/>
        <w:rPr>
          <w:rFonts w:ascii="Arial" w:hAnsi="Arial" w:cs="Arial"/>
          <w:sz w:val="24"/>
          <w:szCs w:val="24"/>
        </w:rPr>
      </w:pPr>
    </w:p>
    <w:p w14:paraId="47CF176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w:t>
      </w:r>
      <w:proofErr w:type="gramStart"/>
      <w:r w:rsidRPr="007D152F">
        <w:rPr>
          <w:rFonts w:ascii="Arial" w:hAnsi="Arial" w:cs="Arial"/>
          <w:sz w:val="24"/>
          <w:szCs w:val="24"/>
        </w:rPr>
        <w:t>Capítulo VI</w:t>
      </w:r>
      <w:proofErr w:type="gramEnd"/>
    </w:p>
    <w:p w14:paraId="6EC1BB7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t>DAS REGRAS TRANSITÓRIAS SOBRE APOSENTADORIAS E PENSÕES</w:t>
      </w:r>
    </w:p>
    <w:p w14:paraId="1942618F" w14:textId="77777777" w:rsidR="004D2FFD" w:rsidRPr="007D152F" w:rsidRDefault="004D2FFD" w:rsidP="007D152F">
      <w:pPr>
        <w:jc w:val="both"/>
        <w:rPr>
          <w:rFonts w:ascii="Arial" w:hAnsi="Arial" w:cs="Arial"/>
          <w:sz w:val="24"/>
          <w:szCs w:val="24"/>
        </w:rPr>
      </w:pPr>
    </w:p>
    <w:p w14:paraId="22A578C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47 Ao segurado que tenha ingressado regularmente no serviço público até 16 de dezembro de 1998, ressalvada a opção por eventual regra mais vantajosa que lhe seja aplicável, é assegurada aposentadoria com proventos integrais, calculados na forma prevista no art. 53, pelas regras deste artigo, desde que preencha, cumulativamente, os seguintes requisitos:</w:t>
      </w:r>
    </w:p>
    <w:p w14:paraId="41181FB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w:t>
      </w:r>
      <w:proofErr w:type="spellStart"/>
      <w:r w:rsidRPr="007D152F">
        <w:rPr>
          <w:rFonts w:ascii="Arial" w:hAnsi="Arial" w:cs="Arial"/>
          <w:sz w:val="24"/>
          <w:szCs w:val="24"/>
        </w:rPr>
        <w:t>cinqüenta</w:t>
      </w:r>
      <w:proofErr w:type="spellEnd"/>
      <w:r w:rsidRPr="007D152F">
        <w:rPr>
          <w:rFonts w:ascii="Arial" w:hAnsi="Arial" w:cs="Arial"/>
          <w:sz w:val="24"/>
          <w:szCs w:val="24"/>
        </w:rPr>
        <w:t xml:space="preserve"> e três anos de idade, se homem, e quarenta e oito anos de idade, se mulher; </w:t>
      </w:r>
    </w:p>
    <w:p w14:paraId="5586C2F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cinco anos de efetivo exercício no cargo em que se der a aposentadoria;</w:t>
      </w:r>
    </w:p>
    <w:p w14:paraId="2DF2831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contar tempo de contribuição igual, no mínimo, à soma de:</w:t>
      </w:r>
    </w:p>
    <w:p w14:paraId="4B9C629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 trinta e cinco anos, se homem, e trinta anos, se mulher, </w:t>
      </w:r>
      <w:proofErr w:type="gramStart"/>
      <w:r w:rsidRPr="007D152F">
        <w:rPr>
          <w:rFonts w:ascii="Arial" w:hAnsi="Arial" w:cs="Arial"/>
          <w:sz w:val="24"/>
          <w:szCs w:val="24"/>
        </w:rPr>
        <w:t>e</w:t>
      </w:r>
      <w:proofErr w:type="gramEnd"/>
    </w:p>
    <w:p w14:paraId="497E6AF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b) um período adicional de contribuição equivalente a vinte por cento do tempo que, em 16 de dezembro de 1998, faltaria para atingir o limite de tempo constante na alínea “a” deste inciso. </w:t>
      </w:r>
    </w:p>
    <w:p w14:paraId="11DB074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 servidor de que trata este artigo que cumprir as exigências para aposentadoria na forma do caput terá os seus proventos de inatividade reduzidos para cada ano antecipado em relação aos limites de idade estabelecidos pelo art. 27, III, e § 1.º, desta Lei, na seguinte proporção:</w:t>
      </w:r>
    </w:p>
    <w:p w14:paraId="1AB2544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três inteiros e cinco décimos por cento para aquele que completar as exigências para aposentadoria na forma do caput, até 31 de dezembro de 2005;</w:t>
      </w:r>
    </w:p>
    <w:p w14:paraId="465817D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cinco por cento para aquele que completar as exigências para aposentadoria na forma do caput, a partir de 1.º de janeiro de 2006.</w:t>
      </w:r>
    </w:p>
    <w:p w14:paraId="3C964F3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O professor do Município que, até 16 de dezembro de 1998, tenha ingressado regularmente em cargo efetivo de magistério e que opte por aposentar-se na forma do disposto no caput, terá o tempo de serviço exercido até aquela data contado com o acréscimo de dezessete por cento, se homem, e de vinte por cento, se mulher, desde que se aposente, exclusivamente, com tempo de efetivo exercício nas funções de magistério, observado o disposto no § 1.º.</w:t>
      </w:r>
    </w:p>
    <w:p w14:paraId="6D6ADEB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3.º Conforme critérios estabelecidos em lei específica, os proventos de aposentadoria concedidos de acordo com este artigo serão reajustados para preservar-lhes, em caráter permanente, o valor real.</w:t>
      </w:r>
    </w:p>
    <w:p w14:paraId="37EE8FC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48 Ao segurado que tenha ingressado regularmente no serviço público até 31 de dezembro de 2003, ressalvada a opção por eventual regra mais vantajosa que lhe seja aplicável, é assegurada aposentadoria pelas regras deste artigo, desde que preencha, cumulativamente, os seguintes requisitos:</w:t>
      </w:r>
    </w:p>
    <w:p w14:paraId="560ED72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sessenta anos de idade, se homem, e </w:t>
      </w:r>
      <w:proofErr w:type="spellStart"/>
      <w:r w:rsidRPr="007D152F">
        <w:rPr>
          <w:rFonts w:ascii="Arial" w:hAnsi="Arial" w:cs="Arial"/>
          <w:sz w:val="24"/>
          <w:szCs w:val="24"/>
        </w:rPr>
        <w:t>cinqüenta</w:t>
      </w:r>
      <w:proofErr w:type="spellEnd"/>
      <w:r w:rsidRPr="007D152F">
        <w:rPr>
          <w:rFonts w:ascii="Arial" w:hAnsi="Arial" w:cs="Arial"/>
          <w:sz w:val="24"/>
          <w:szCs w:val="24"/>
        </w:rPr>
        <w:t xml:space="preserve"> e cinco anos de idade, se mulher;</w:t>
      </w:r>
    </w:p>
    <w:p w14:paraId="1261CC4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trinta e cinco anos de contribuição, se homem, e trinta anos de contribuição, se mulher;</w:t>
      </w:r>
    </w:p>
    <w:p w14:paraId="4CE6FEC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III – vinte anos de efetivo exercício no serviço público; </w:t>
      </w:r>
      <w:proofErr w:type="gramStart"/>
      <w:r w:rsidRPr="007D152F">
        <w:rPr>
          <w:rFonts w:ascii="Arial" w:hAnsi="Arial" w:cs="Arial"/>
          <w:sz w:val="24"/>
          <w:szCs w:val="24"/>
        </w:rPr>
        <w:t>e</w:t>
      </w:r>
      <w:proofErr w:type="gramEnd"/>
      <w:r w:rsidRPr="007D152F">
        <w:rPr>
          <w:rFonts w:ascii="Arial" w:hAnsi="Arial" w:cs="Arial"/>
          <w:sz w:val="24"/>
          <w:szCs w:val="24"/>
        </w:rPr>
        <w:t xml:space="preserve"> </w:t>
      </w:r>
    </w:p>
    <w:p w14:paraId="54C93EE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dez anos de carreira e cinco anos de efetivo exercício no cargo em que se der a aposentadoria;</w:t>
      </w:r>
    </w:p>
    <w:p w14:paraId="47802F7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Os requisitos de idade e tempo de contribuição previstos neste artigo serão reduzidos em cinco anos, para o professor que comprove exclusivamente tempo de efetivo exercício da função de magistério na educação infantil e no ensino fundamental e médio.</w:t>
      </w:r>
    </w:p>
    <w:p w14:paraId="1BA9BD8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2.º Os proventos do segurado aposentado pelas regras deste artigo corresponderão, nos termos da legislação municipal, à totalidade da remuneração do cargo efetivo em que se der a aposentadoria, assim considerada aquela </w:t>
      </w:r>
      <w:proofErr w:type="gramStart"/>
      <w:r w:rsidRPr="007D152F">
        <w:rPr>
          <w:rFonts w:ascii="Arial" w:hAnsi="Arial" w:cs="Arial"/>
          <w:sz w:val="24"/>
          <w:szCs w:val="24"/>
        </w:rPr>
        <w:t>composta pelas parcelas permanentes e já incorporadas na data da concessão do benefício</w:t>
      </w:r>
      <w:proofErr w:type="gramEnd"/>
      <w:r w:rsidRPr="007D152F">
        <w:rPr>
          <w:rFonts w:ascii="Arial" w:hAnsi="Arial" w:cs="Arial"/>
          <w:sz w:val="24"/>
          <w:szCs w:val="24"/>
        </w:rPr>
        <w:t>.</w:t>
      </w:r>
    </w:p>
    <w:p w14:paraId="59D7A61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Observado o art. 37, XI, da Constituição Federal, os proventos de aposentadoria abrangidos pelo caput serão revistos na mesma proporção e na mesma data, sempre que se modificar a remuneração dos servidores em atividade, sendo também estendidos aos aposentados quaisquer benefícios ou vantagens posteriormente concedidos aos servidores em atividade, na forma da lei, inclusive quando decorrentes da transformação ou reclassificação do cargo ou função em que se deu a aposentadoria.</w:t>
      </w:r>
    </w:p>
    <w:p w14:paraId="410BFBA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49 Ao segurado que tenha ingressado regularmente no serviço público até 16-12-98, ressalvada a opção por eventual regra mais vantajosa que lhe seja aplicável, é assegurada aposentadoria, com proventos integrais, desde que preencha, cumulativamente, as seguintes condições:</w:t>
      </w:r>
    </w:p>
    <w:p w14:paraId="03C2F99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trinta e cinco anos de contribuição, se homem, e trinta anos de contribuição, se mulher;</w:t>
      </w:r>
    </w:p>
    <w:p w14:paraId="69EDABE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vinte e cinco anos de efetivo exercício no serviço público, quinze anos de carreira e cinco anos no cargo em que se der a aposentadoria; </w:t>
      </w:r>
      <w:proofErr w:type="gramStart"/>
      <w:r w:rsidRPr="007D152F">
        <w:rPr>
          <w:rFonts w:ascii="Arial" w:hAnsi="Arial" w:cs="Arial"/>
          <w:sz w:val="24"/>
          <w:szCs w:val="24"/>
        </w:rPr>
        <w:t>e</w:t>
      </w:r>
      <w:proofErr w:type="gramEnd"/>
    </w:p>
    <w:p w14:paraId="5DE7E66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III – idade mínima resultante da redução, relativamente aos limites estabelecidos pelo art. 27, III, de um ano de idade para cada ano de contribuição que exceder a condição prevista no inciso I do caput deste artigo.</w:t>
      </w:r>
    </w:p>
    <w:p w14:paraId="247DD29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Observado o art. 37, XI, da Constituição Federal, os proventos de aposentadoria abrangidos pelo caput serão revistos na mesma proporção e na mesma data, sempre que se modificar a remuneração dos servidores em atividade, sendo também estendidos aos aposentados quaisquer benefícios ou vantagens posteriormente concedidos aos servidores em atividade, na forma da lei, inclusive quando decorrentes da transformação ou reclassificação do cargo ou função em que se deu a aposentadoria, observando-se igual critério de revisão às pensões derivadas dos proventos de servidores falecidos que tenham se aposentado de conformidade com este artigo. </w:t>
      </w:r>
    </w:p>
    <w:p w14:paraId="0A04729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50 Aos segurados que, até 16 de dezembro de 1998, data da publicação da Emenda Constitucional n.º 20, ou 31 de dezembro de 2003, data da publicação da Emenda Constitucional n.º 41, tenham cumprido todos os requisitos para obtenção de aposentadoria e pensão, é assegurada a concessão desses benefícios, a qualquer tempo, com base nos critérios da legislação então vigente.</w:t>
      </w:r>
    </w:p>
    <w:p w14:paraId="67AC401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Os proventos de aposentadoria a ser </w:t>
      </w:r>
      <w:proofErr w:type="gramStart"/>
      <w:r w:rsidRPr="007D152F">
        <w:rPr>
          <w:rFonts w:ascii="Arial" w:hAnsi="Arial" w:cs="Arial"/>
          <w:sz w:val="24"/>
          <w:szCs w:val="24"/>
        </w:rPr>
        <w:t>concedida aos servidores públicos referidos no caput, integrais ou proporcionais</w:t>
      </w:r>
      <w:proofErr w:type="gramEnd"/>
      <w:r w:rsidRPr="007D152F">
        <w:rPr>
          <w:rFonts w:ascii="Arial" w:hAnsi="Arial" w:cs="Arial"/>
          <w:sz w:val="24"/>
          <w:szCs w:val="24"/>
        </w:rPr>
        <w:t xml:space="preserve"> ao tempo de contribuição exercido até 16 de dezembro de 1998 ou 31 de dezembro de 2003, bem como as pensões de seus dependentes, serão calculados de acordo com a legislação em vigor à época em que foram atendidos os requisitos nela estabelecidos para a concessão desses benefícios ou nas condições da legislação vigente.</w:t>
      </w:r>
    </w:p>
    <w:p w14:paraId="56230E7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Observado o art. 37, XI, da Constituição Federal, os proventos de aposentadoria e pensão abrangidos pelo caput serão revistos na mesma proporção e na mesma data, sempre que se modificar a remuneração dos servidores em atividade, sendo também estendidos aos aposentados e pensionistas quaisquer benefícios ou vantagens posteriormente concedidos aos servidores em atividade, na forma da lei, inclusive quando decorrentes da transformação ou reclassificação do cargo ou função em que se deu a aposentadoria ou que serviu de referência para a concessão da pensão.</w:t>
      </w:r>
    </w:p>
    <w:p w14:paraId="19EEC4D9" w14:textId="77777777" w:rsidR="004D2FFD" w:rsidRPr="007D152F" w:rsidRDefault="004D2FFD" w:rsidP="007D152F">
      <w:pPr>
        <w:jc w:val="both"/>
        <w:rPr>
          <w:rFonts w:ascii="Arial" w:hAnsi="Arial" w:cs="Arial"/>
          <w:sz w:val="24"/>
          <w:szCs w:val="24"/>
        </w:rPr>
      </w:pPr>
    </w:p>
    <w:p w14:paraId="78027599" w14:textId="77777777" w:rsidR="004D2FFD" w:rsidRPr="007D152F" w:rsidRDefault="004D2FFD" w:rsidP="007D152F">
      <w:pPr>
        <w:jc w:val="both"/>
        <w:rPr>
          <w:rFonts w:ascii="Arial" w:hAnsi="Arial" w:cs="Arial"/>
          <w:sz w:val="24"/>
          <w:szCs w:val="24"/>
        </w:rPr>
      </w:pPr>
    </w:p>
    <w:p w14:paraId="1166545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Capítulo VII</w:t>
      </w:r>
    </w:p>
    <w:p w14:paraId="1DBE347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DA GRATIFICAÇÃO NATALINA</w:t>
      </w:r>
    </w:p>
    <w:p w14:paraId="24F0AA08" w14:textId="77777777" w:rsidR="004D2FFD" w:rsidRPr="007D152F" w:rsidRDefault="004D2FFD" w:rsidP="007D152F">
      <w:pPr>
        <w:jc w:val="both"/>
        <w:rPr>
          <w:rFonts w:ascii="Arial" w:hAnsi="Arial" w:cs="Arial"/>
          <w:sz w:val="24"/>
          <w:szCs w:val="24"/>
        </w:rPr>
      </w:pPr>
    </w:p>
    <w:p w14:paraId="3FB7A9B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51 A gratificação natalina anual será devida àquele que, durante o ano, tiver recebido proventos de aposentadoria, pensão por morte, auxílio–reclusão, salário-maternidade ou auxílio-doença pagos pelo FPSMSC.</w:t>
      </w:r>
    </w:p>
    <w:p w14:paraId="03F746F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1.º A gratificação de que trata o caput será proporcional em cada ano ao número de meses de benefício pago pelo FPSMSC, em que cada mês corresponderá a um doze avos, e terá por base o valor do benefício do mês de dezembro, exceto quando o benefício encerrar-se antes deste mês, quando o valor será o do mês da cessação.</w:t>
      </w:r>
    </w:p>
    <w:p w14:paraId="40698DD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A fração igual ou superior a 15 dias será considerada como um mês.</w:t>
      </w:r>
    </w:p>
    <w:p w14:paraId="2C73B92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Capítulo VIII</w:t>
      </w:r>
    </w:p>
    <w:p w14:paraId="6E93595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ABONO DE PERMANÊNCIA</w:t>
      </w:r>
    </w:p>
    <w:p w14:paraId="25D7840D" w14:textId="77777777" w:rsidR="004D2FFD" w:rsidRPr="007D152F" w:rsidRDefault="004D2FFD" w:rsidP="007D152F">
      <w:pPr>
        <w:jc w:val="both"/>
        <w:rPr>
          <w:rFonts w:ascii="Arial" w:hAnsi="Arial" w:cs="Arial"/>
          <w:sz w:val="24"/>
          <w:szCs w:val="24"/>
        </w:rPr>
      </w:pPr>
    </w:p>
    <w:p w14:paraId="57F19C9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Art. 52 O segurado ativo que tenha completado as exigências para aposentadoria voluntária estabelecidas nos </w:t>
      </w:r>
      <w:proofErr w:type="spellStart"/>
      <w:r w:rsidRPr="007D152F">
        <w:rPr>
          <w:rFonts w:ascii="Arial" w:hAnsi="Arial" w:cs="Arial"/>
          <w:sz w:val="24"/>
          <w:szCs w:val="24"/>
        </w:rPr>
        <w:t>arts</w:t>
      </w:r>
      <w:proofErr w:type="spellEnd"/>
      <w:r w:rsidRPr="007D152F">
        <w:rPr>
          <w:rFonts w:ascii="Arial" w:hAnsi="Arial" w:cs="Arial"/>
          <w:sz w:val="24"/>
          <w:szCs w:val="24"/>
        </w:rPr>
        <w:t xml:space="preserve">. 27 e 47 e que opte por permanecer em atividade, fará jus a um abono de permanência equivalente ao valor da sua contribuição previdenciária até completar as exigências para aposentadoria </w:t>
      </w:r>
      <w:proofErr w:type="gramStart"/>
      <w:r w:rsidRPr="007D152F">
        <w:rPr>
          <w:rFonts w:ascii="Arial" w:hAnsi="Arial" w:cs="Arial"/>
          <w:sz w:val="24"/>
          <w:szCs w:val="24"/>
        </w:rPr>
        <w:t>compulsória contidas</w:t>
      </w:r>
      <w:proofErr w:type="gramEnd"/>
      <w:r w:rsidRPr="007D152F">
        <w:rPr>
          <w:rFonts w:ascii="Arial" w:hAnsi="Arial" w:cs="Arial"/>
          <w:sz w:val="24"/>
          <w:szCs w:val="24"/>
        </w:rPr>
        <w:t xml:space="preserve"> no art. 26.</w:t>
      </w:r>
    </w:p>
    <w:p w14:paraId="6B11640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 abono previsto no caput será concedido, nas mesmas condições, ao servidor que, até 16 de dezembro de 1998, data da publicação da Emenda Constitucional n.º 20, ou 31 de dezembro de 2003, data da publicação da Emenda Constitucional n.º 41, tenham cumprido todos os requisitos para obtenção da aposentadoria voluntária, com proventos integrais ou proporcionais, com base na legislação então vigente, como previsto no art. 50, desde que conte, no mínimo, vinte e cinco anos de contribuição, se mulher, ou trinta anos, se homem.</w:t>
      </w:r>
    </w:p>
    <w:p w14:paraId="1538826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O abono de permanência será devido a contar do requerimento formal do servidor e da sua opção expressa pela permanência em serviço, sendo condição para pagamento o cumprimento dos requisitos para aposentadoria nos termos do caput e do parágrafo primeiro.</w:t>
      </w:r>
    </w:p>
    <w:p w14:paraId="33F01D2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O pagamento do abono é responsabilidade do Município, que o fará com recursos não vinculados ao FPSMSC.</w:t>
      </w:r>
    </w:p>
    <w:p w14:paraId="1D9B830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Capítulo IX</w:t>
      </w:r>
    </w:p>
    <w:p w14:paraId="71FDF11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t>DISPOSIÇÕES GERAIS SOBRE OS BENEFÍCIOS</w:t>
      </w:r>
    </w:p>
    <w:p w14:paraId="3617DC5F" w14:textId="77777777" w:rsidR="004D2FFD" w:rsidRPr="007D152F" w:rsidRDefault="004D2FFD" w:rsidP="007D152F">
      <w:pPr>
        <w:jc w:val="both"/>
        <w:rPr>
          <w:rFonts w:ascii="Arial" w:hAnsi="Arial" w:cs="Arial"/>
          <w:sz w:val="24"/>
          <w:szCs w:val="24"/>
        </w:rPr>
      </w:pPr>
    </w:p>
    <w:p w14:paraId="4C6E05A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53 No cálculo dos proventos das aposentadorias referidas nos artigos 25, 26, 27, 28 e 47 desta Lei, </w:t>
      </w:r>
      <w:proofErr w:type="gramStart"/>
      <w:r w:rsidRPr="007D152F">
        <w:rPr>
          <w:rFonts w:ascii="Arial" w:hAnsi="Arial" w:cs="Arial"/>
          <w:sz w:val="24"/>
          <w:szCs w:val="24"/>
        </w:rPr>
        <w:t>será</w:t>
      </w:r>
      <w:proofErr w:type="gramEnd"/>
      <w:r w:rsidRPr="007D152F">
        <w:rPr>
          <w:rFonts w:ascii="Arial" w:hAnsi="Arial" w:cs="Arial"/>
          <w:sz w:val="24"/>
          <w:szCs w:val="24"/>
        </w:rPr>
        <w:t xml:space="preserve"> considerada a média aritmética simples das maiores remunerações utilizadas como base para as contribuições do segurado aos regimes de previdência a que esteve vinculado, correspondentes a oitenta por cento de todo o período contributivo desde a competência julho de 1994 ou desde a do início da contribuição, se posterior àquela competência.</w:t>
      </w:r>
    </w:p>
    <w:p w14:paraId="33DB82A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1.º Para os efeitos do disposto no caput, serão utilizados os valores das remunerações que constituíram base para as contribuições do servidor aos regimes de previdência, independentemente do percentual da alíquota </w:t>
      </w:r>
      <w:r w:rsidRPr="007D152F">
        <w:rPr>
          <w:rFonts w:ascii="Arial" w:hAnsi="Arial" w:cs="Arial"/>
          <w:sz w:val="24"/>
          <w:szCs w:val="24"/>
        </w:rPr>
        <w:lastRenderedPageBreak/>
        <w:t>estabelecida ou de terem sido estas destinadas para o custeio de apenas parte dos benefícios previdenciários, inclusive nos períodos em que houve isenção de contribuição ou afastamento remunerado do cargo, desde que este seja considerado como de efetivo exercício.</w:t>
      </w:r>
    </w:p>
    <w:p w14:paraId="07310AB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2.º Na hipótese da </w:t>
      </w:r>
      <w:proofErr w:type="gramStart"/>
      <w:r w:rsidRPr="007D152F">
        <w:rPr>
          <w:rFonts w:ascii="Arial" w:hAnsi="Arial" w:cs="Arial"/>
          <w:sz w:val="24"/>
          <w:szCs w:val="24"/>
        </w:rPr>
        <w:t>não-instituição</w:t>
      </w:r>
      <w:proofErr w:type="gramEnd"/>
      <w:r w:rsidRPr="007D152F">
        <w:rPr>
          <w:rFonts w:ascii="Arial" w:hAnsi="Arial" w:cs="Arial"/>
          <w:sz w:val="24"/>
          <w:szCs w:val="24"/>
        </w:rPr>
        <w:t xml:space="preserve"> de contribuição para o regime próprio durante o período referido no caput, considerar-se-á, como base de cálculo dos proventos, a remuneração do segurado no mesmo período, inclusive naqueles em que houve afastamento remunerado, desde que este seja considerado como de efetivo exercício. </w:t>
      </w:r>
    </w:p>
    <w:p w14:paraId="7F75604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3.º As remunerações consideradas no cálculo do valor inicial dos proventos terão os seus valores atualizados, mês a mês, de acordo com a variação integral do índice fixado para a atualização dos salários-de-contribuição considerados no cálculo dos benefícios do Regime Geral da Previdência Social.</w:t>
      </w:r>
    </w:p>
    <w:p w14:paraId="54FB746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4.º Os valores das remunerações a serem utilizadas no cálculo de que trata este artigo serão comprovados mediante documento fornecido pelos órgãos e entidades gestoras dos regimes de previdência aos </w:t>
      </w:r>
      <w:proofErr w:type="gramStart"/>
      <w:r w:rsidRPr="007D152F">
        <w:rPr>
          <w:rFonts w:ascii="Arial" w:hAnsi="Arial" w:cs="Arial"/>
          <w:sz w:val="24"/>
          <w:szCs w:val="24"/>
        </w:rPr>
        <w:t>quais o</w:t>
      </w:r>
      <w:proofErr w:type="gramEnd"/>
      <w:r w:rsidRPr="007D152F">
        <w:rPr>
          <w:rFonts w:ascii="Arial" w:hAnsi="Arial" w:cs="Arial"/>
          <w:sz w:val="24"/>
          <w:szCs w:val="24"/>
        </w:rPr>
        <w:t xml:space="preserve"> servidor esteve vinculado.</w:t>
      </w:r>
    </w:p>
    <w:p w14:paraId="4DADBA4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5.º Para os fins deste artigo, as remunerações consideradas no cálculo da média, após a atualização dos valores, nos termos deste artigo, não poderão ser:</w:t>
      </w:r>
    </w:p>
    <w:p w14:paraId="1CD049B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inferiores ao valor do salário mínimo nacional; ou,</w:t>
      </w:r>
    </w:p>
    <w:p w14:paraId="7DA8474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superiores ao limite máximo do salário-de-contribuição, quanto aos meses em que o servidor esteve vinculado ao regime geral de previdência social.</w:t>
      </w:r>
    </w:p>
    <w:p w14:paraId="3BC3FE5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6.º Os proventos, calculados de acordo com o caput, por ocasião de sua concessão, não poderão exceder a remuneração do respectivo segurado no cargo efetivo em que se deu a aposentadoria ou que serviu de referência para a concessão da pensão.</w:t>
      </w:r>
    </w:p>
    <w:p w14:paraId="6900E6E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7.º As maiores remunerações de que trata o caput serão </w:t>
      </w:r>
      <w:proofErr w:type="gramStart"/>
      <w:r w:rsidRPr="007D152F">
        <w:rPr>
          <w:rFonts w:ascii="Arial" w:hAnsi="Arial" w:cs="Arial"/>
          <w:sz w:val="24"/>
          <w:szCs w:val="24"/>
        </w:rPr>
        <w:t>definidas depois de aplicados</w:t>
      </w:r>
      <w:proofErr w:type="gramEnd"/>
      <w:r w:rsidRPr="007D152F">
        <w:rPr>
          <w:rFonts w:ascii="Arial" w:hAnsi="Arial" w:cs="Arial"/>
          <w:sz w:val="24"/>
          <w:szCs w:val="24"/>
        </w:rPr>
        <w:t xml:space="preserve"> os fatores de atualização e da observância, mês a mês, dos limites referidos no § 5.º.</w:t>
      </w:r>
    </w:p>
    <w:p w14:paraId="62A73EE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8.º Havendo, a partir de julho de 1994, lacunas no período contributivo do segurado por ausência de vinculação a regime previdenciário, esse período será desprezado no cálculo de que trata este artigo.</w:t>
      </w:r>
    </w:p>
    <w:p w14:paraId="4525F27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9.º Para o cálculo de proventos proporcionais ao tempo de contribuição, considerar-se-á a fração cujo numerador será o total desse tempo em dias e o denominador, o tempo, também em dias, necessário à respectiva aposentadoria voluntária, com proventos integrais, no cargo considerado.</w:t>
      </w:r>
    </w:p>
    <w:p w14:paraId="5BD3E6C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10 A fração de que trata o parágrafo anterior será aplicada sobre o valor dos proventos calculados na forma do caput, observando-se, previamente, a aplicação do limite de que trata o § 6.º deste artigo.</w:t>
      </w:r>
    </w:p>
    <w:p w14:paraId="6B48F31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Art. 54 Independe de carência a concessão de benefícios previdenciários pelo RPPS, ressalvadas as aposentadorias previstas nos art. 27, 28, 47, 48 e 49 que observarão os prazos mínimos previstos nesses artigos.</w:t>
      </w:r>
    </w:p>
    <w:p w14:paraId="68A2F69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Para efeito do cumprimento dos requisitos de concessão das aposentadorias mencionadas no caput, o tempo de efetivo exercício no cargo em que se dará a aposentadoria deverá ser cumprido no cargo efetivo em que o servidor estiver em exercício na data imediatamente anterior à da concessão do benefício.</w:t>
      </w:r>
    </w:p>
    <w:p w14:paraId="4EDC2B5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w:t>
      </w:r>
      <w:proofErr w:type="gramStart"/>
      <w:r w:rsidRPr="007D152F">
        <w:rPr>
          <w:rFonts w:ascii="Arial" w:hAnsi="Arial" w:cs="Arial"/>
          <w:sz w:val="24"/>
          <w:szCs w:val="24"/>
        </w:rPr>
        <w:t>55 Ressalvada</w:t>
      </w:r>
      <w:proofErr w:type="gramEnd"/>
      <w:r w:rsidRPr="007D152F">
        <w:rPr>
          <w:rFonts w:ascii="Arial" w:hAnsi="Arial" w:cs="Arial"/>
          <w:sz w:val="24"/>
          <w:szCs w:val="24"/>
        </w:rPr>
        <w:t xml:space="preserve"> a compulsória e por invalidez, a aposentadoria vigorará a partir da data da publicação do respectivo ato. </w:t>
      </w:r>
    </w:p>
    <w:p w14:paraId="6F78ADC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56 Para fins de concessão de aposentadoria pelo RPPS é vedada a contagem de tempo de contribuição fictício. </w:t>
      </w:r>
    </w:p>
    <w:p w14:paraId="03AFBC6F" w14:textId="77777777" w:rsidR="004D2FFD" w:rsidRPr="007D152F" w:rsidRDefault="004D2FFD" w:rsidP="007D152F">
      <w:pPr>
        <w:jc w:val="both"/>
        <w:rPr>
          <w:rFonts w:ascii="Arial" w:hAnsi="Arial" w:cs="Arial"/>
          <w:sz w:val="24"/>
          <w:szCs w:val="24"/>
        </w:rPr>
      </w:pPr>
    </w:p>
    <w:p w14:paraId="07DC9BA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57 Ressalvadas as aposentadorias decorrentes de cargos acumuláveis na forma da Constituição Federal, será vedada a percepção de mais de uma aposentadoria por conta do RPPS.</w:t>
      </w:r>
    </w:p>
    <w:p w14:paraId="354C51C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58 Desde que devidamente certificado e sem ressalvas, será computado, integralmente, o tempo de contribuição no serviço público federal, estadual, distrital e municipal, prestado sob a égide de qualquer regime jurídico, bem como o tempo de contribuição junto ao Regime Geral de Previdência Social, na forma da lei. </w:t>
      </w:r>
    </w:p>
    <w:p w14:paraId="4BE904C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59 Prescreve em cinco anos, a contar da data em que deveriam ter sido pagas, toda e qualquer ação do beneficiário para haver prestações vencidas ou quaisquer restituições ou diferenças devidas pelo RPPS, salvo o direito dos menores, incapazes e ausentes, na forma do Código Civil.</w:t>
      </w:r>
    </w:p>
    <w:p w14:paraId="4569DBF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60 O segurado aposentado por invalidez permanente e o dependente inválido, independentemente da sua idade, deverão, sob pena de suspensão do benefício, submeter-se a exame médico a cargo do órgão competente sempre que solicitado pelo </w:t>
      </w:r>
      <w:proofErr w:type="spellStart"/>
      <w:proofErr w:type="gramStart"/>
      <w:r w:rsidRPr="007D152F">
        <w:rPr>
          <w:rFonts w:ascii="Arial" w:hAnsi="Arial" w:cs="Arial"/>
          <w:sz w:val="24"/>
          <w:szCs w:val="24"/>
        </w:rPr>
        <w:t>Municí</w:t>
      </w:r>
      <w:proofErr w:type="spellEnd"/>
      <w:proofErr w:type="gramEnd"/>
    </w:p>
    <w:p w14:paraId="0928E5C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61 Qualquer dos benefícios previstos nesta Lei será pago diretamente ao beneficiário.</w:t>
      </w:r>
    </w:p>
    <w:p w14:paraId="0104DD7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1.º O disposto no caput não se aplica na ocorrência das seguintes hipóteses, devidamente comprovadas:</w:t>
      </w:r>
    </w:p>
    <w:p w14:paraId="32B0D89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ausência, na forma da lei civil;</w:t>
      </w:r>
    </w:p>
    <w:p w14:paraId="4572528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II - moléstia contagiosa; </w:t>
      </w:r>
      <w:proofErr w:type="gramStart"/>
      <w:r w:rsidRPr="007D152F">
        <w:rPr>
          <w:rFonts w:ascii="Arial" w:hAnsi="Arial" w:cs="Arial"/>
          <w:sz w:val="24"/>
          <w:szCs w:val="24"/>
        </w:rPr>
        <w:t>ou</w:t>
      </w:r>
      <w:proofErr w:type="gramEnd"/>
    </w:p>
    <w:p w14:paraId="4DD4EE6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impossibilidade de locomoção.</w:t>
      </w:r>
    </w:p>
    <w:p w14:paraId="7CCBCAF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2.º Na hipótese prevista no parágrafo anterior, o benefício poderá ser pago a procurador legalmente constituído, cujo mandato específico não exceda de seis meses, renováveis.</w:t>
      </w:r>
    </w:p>
    <w:p w14:paraId="3136AA9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3.º O valor não recebido em vida pelo segurado será pago somente aos seus dependentes habilitados à pensão por morte, ou, na falta deles, aos seus sucessores, independentemente de inventário ou arrolamento, na forma da lei.</w:t>
      </w:r>
    </w:p>
    <w:p w14:paraId="193A5D1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62 Serão descontados dos benefícios pagos aos segurados e aos dependentes:</w:t>
      </w:r>
    </w:p>
    <w:p w14:paraId="6F12CC3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 - o valor devido pelo beneficiário ao Município; </w:t>
      </w:r>
    </w:p>
    <w:p w14:paraId="3F3254E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 - o valor da restituição do que tiver sido pago indevidamente pelo RPPS;</w:t>
      </w:r>
    </w:p>
    <w:p w14:paraId="08EF9E1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o imposto de renda retido na fonte;</w:t>
      </w:r>
    </w:p>
    <w:p w14:paraId="6B90F4C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IV - a pensão de alimentos prevista em decisão judicial; </w:t>
      </w:r>
      <w:proofErr w:type="gramStart"/>
      <w:r w:rsidRPr="007D152F">
        <w:rPr>
          <w:rFonts w:ascii="Arial" w:hAnsi="Arial" w:cs="Arial"/>
          <w:sz w:val="24"/>
          <w:szCs w:val="24"/>
        </w:rPr>
        <w:t>e</w:t>
      </w:r>
      <w:proofErr w:type="gramEnd"/>
    </w:p>
    <w:p w14:paraId="330C66D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 - as contribuições associativas ou sindicais autorizadas pelos beneficiários.</w:t>
      </w:r>
    </w:p>
    <w:p w14:paraId="7DD3190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63 Salvo no caso do salário-família, na hipótese de divisão entre aqueles que a ele fizerem jus e abono de permanência, nenhum benefício previsto nesta Lei</w:t>
      </w:r>
      <w:proofErr w:type="gramStart"/>
      <w:r w:rsidRPr="007D152F">
        <w:rPr>
          <w:rFonts w:ascii="Arial" w:hAnsi="Arial" w:cs="Arial"/>
          <w:sz w:val="24"/>
          <w:szCs w:val="24"/>
        </w:rPr>
        <w:t xml:space="preserve">  </w:t>
      </w:r>
      <w:proofErr w:type="gramEnd"/>
      <w:r w:rsidRPr="007D152F">
        <w:rPr>
          <w:rFonts w:ascii="Arial" w:hAnsi="Arial" w:cs="Arial"/>
          <w:sz w:val="24"/>
          <w:szCs w:val="24"/>
        </w:rPr>
        <w:t>terá valor inferior a um salário-mínimo.</w:t>
      </w:r>
    </w:p>
    <w:p w14:paraId="26732AB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64 Concedida </w:t>
      </w:r>
      <w:proofErr w:type="gramStart"/>
      <w:r w:rsidRPr="007D152F">
        <w:rPr>
          <w:rFonts w:ascii="Arial" w:hAnsi="Arial" w:cs="Arial"/>
          <w:sz w:val="24"/>
          <w:szCs w:val="24"/>
        </w:rPr>
        <w:t>a</w:t>
      </w:r>
      <w:proofErr w:type="gramEnd"/>
      <w:r w:rsidRPr="007D152F">
        <w:rPr>
          <w:rFonts w:ascii="Arial" w:hAnsi="Arial" w:cs="Arial"/>
          <w:sz w:val="24"/>
          <w:szCs w:val="24"/>
        </w:rPr>
        <w:t xml:space="preserve"> aposentadoria ou pensão será o ato publicado e encaminhado à apreciação do Tribunal de Contas do Estado.</w:t>
      </w:r>
    </w:p>
    <w:p w14:paraId="2B3A389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Parágrafo único. Caso o ato de concessão não seja aprovado pelo Tribunal de Contas, o processo do benefício será imediatamente revisto e promovidas </w:t>
      </w:r>
      <w:proofErr w:type="gramStart"/>
      <w:r w:rsidRPr="007D152F">
        <w:rPr>
          <w:rFonts w:ascii="Arial" w:hAnsi="Arial" w:cs="Arial"/>
          <w:sz w:val="24"/>
          <w:szCs w:val="24"/>
        </w:rPr>
        <w:t>as</w:t>
      </w:r>
      <w:proofErr w:type="gramEnd"/>
      <w:r w:rsidRPr="007D152F">
        <w:rPr>
          <w:rFonts w:ascii="Arial" w:hAnsi="Arial" w:cs="Arial"/>
          <w:sz w:val="24"/>
          <w:szCs w:val="24"/>
        </w:rPr>
        <w:t xml:space="preserve"> medidas jurídicas pertinentes.</w:t>
      </w:r>
    </w:p>
    <w:p w14:paraId="739A0D1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65 Fica vedada a celebração de convênio, consórcio ou outra forma de associação para a concessão dos benefícios previdenciários de que trata esta Lei com a União, Estados, Distrito Federal ou outro município.</w:t>
      </w:r>
    </w:p>
    <w:p w14:paraId="77F4039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Capítulo X</w:t>
      </w:r>
    </w:p>
    <w:p w14:paraId="673A9D8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DO REGISTRO CONTÁBIL</w:t>
      </w:r>
    </w:p>
    <w:p w14:paraId="4EBA56FA" w14:textId="77777777" w:rsidR="004D2FFD" w:rsidRPr="007D152F" w:rsidRDefault="004D2FFD" w:rsidP="007D152F">
      <w:pPr>
        <w:jc w:val="both"/>
        <w:rPr>
          <w:rFonts w:ascii="Arial" w:hAnsi="Arial" w:cs="Arial"/>
          <w:sz w:val="24"/>
          <w:szCs w:val="24"/>
        </w:rPr>
      </w:pPr>
    </w:p>
    <w:p w14:paraId="5DA7963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Art. 66 O RPPS observará normas de contabilidade, fixadas pelo órgão competente da União. </w:t>
      </w:r>
    </w:p>
    <w:p w14:paraId="013B0E0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67 O Município encaminhará ao Ministério da Previdência Social, até trinta dias após o encerramento de cada bimestre, demonstrativo financeiro e orçamentário das receitas e despesas do RPPS, comprovante mensal do repasse ao RPPS das contribuições a seu cargo e dos valores retidos dos segurados e demonstrativo financeiro relativo às aplicações financeiras.</w:t>
      </w:r>
    </w:p>
    <w:p w14:paraId="51951B8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Além dos demonstrativos mencionados no caput, deverão ser encaminhados todos os demais que venham a ser exigidos pela legislação federal pertinente.</w:t>
      </w:r>
    </w:p>
    <w:p w14:paraId="604DB16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68 Será mantido registro contábil individualizado para cada segurado que conterá:</w:t>
      </w:r>
    </w:p>
    <w:p w14:paraId="1F9AC96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 - nome;</w:t>
      </w:r>
    </w:p>
    <w:p w14:paraId="102D553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II - matrícula;</w:t>
      </w:r>
    </w:p>
    <w:p w14:paraId="362B5F9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III - remuneração de contribuição, mês a mês;</w:t>
      </w:r>
    </w:p>
    <w:p w14:paraId="3900308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valores mensais e acumulados da contribuição do servidor e</w:t>
      </w:r>
    </w:p>
    <w:p w14:paraId="575275B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V – valores mensais e acumulados da contribuição do município.</w:t>
      </w:r>
    </w:p>
    <w:p w14:paraId="117BFDE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IV - valores das contribuições previdenciárias mensais e das acumuladas nos meses anteriores do segurado e do Município, suas autarquias e fundações;</w:t>
      </w:r>
    </w:p>
    <w:p w14:paraId="5CC82E6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Ao segurado será enviado, anualmente, ou disponibilizado por meio eletrônico, extrato previdenciário contendo as informações previstas neste artigo.</w:t>
      </w:r>
    </w:p>
    <w:p w14:paraId="06A91B0F" w14:textId="77777777" w:rsidR="004D2FFD" w:rsidRPr="007D152F" w:rsidRDefault="004D2FFD" w:rsidP="007D152F">
      <w:pPr>
        <w:jc w:val="both"/>
        <w:rPr>
          <w:rFonts w:ascii="Arial" w:hAnsi="Arial" w:cs="Arial"/>
          <w:sz w:val="24"/>
          <w:szCs w:val="24"/>
        </w:rPr>
      </w:pPr>
    </w:p>
    <w:p w14:paraId="207FC8A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Capítulo XI</w:t>
      </w:r>
    </w:p>
    <w:p w14:paraId="6142272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DAS DISPOSIÇÕES GERAIS E FINAIS</w:t>
      </w:r>
    </w:p>
    <w:p w14:paraId="41E4031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69 As despesas e a movimentação das contas bancárias do FPSMSC serão autorizadas em conjunto pelo Presidente do CMP e ou em nome deste pelo Secretário Municipal da Fazenda e pelo Prefeito Municipal.</w:t>
      </w:r>
    </w:p>
    <w:p w14:paraId="63585F7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70 Os recursos depositados nas contas do Fundo de Aposentadoria e Pensões dos Servidores, instituído pela Lei Municipal n.º 1.378/1990, alterado pelas leis 2.469/1999 e 2.672/2002, serão transferidos para as contas do FPSMSC.</w:t>
      </w:r>
    </w:p>
    <w:p w14:paraId="5053B36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71 Todos os proventos de aposentadoria e pensão atualmente pagos pelo Município, decorrentes de sistema contributivo ou não contributivo, a partir da publicação desta Lei passarão a ser custeados com recursos do FPSMSC, desde que em conformidade com o art. 4º desta Lei.</w:t>
      </w:r>
    </w:p>
    <w:p w14:paraId="36160EF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Além da transferência dos recursos de que trata o artigo anterior, o passivo atuarial resultante da assunção, pelo FPSMSC, das obrigações referidas pelo caput, será recuperado pelo pagamento da alíquota adicional de que trata o art. 13, § 7.º, conforme indicado em cálculo atuarial.</w:t>
      </w:r>
    </w:p>
    <w:p w14:paraId="074A164C" w14:textId="77777777" w:rsidR="004D2FFD" w:rsidRPr="007D152F" w:rsidRDefault="004D2FFD" w:rsidP="007D152F">
      <w:pPr>
        <w:jc w:val="both"/>
        <w:rPr>
          <w:rFonts w:ascii="Arial" w:hAnsi="Arial" w:cs="Arial"/>
          <w:sz w:val="24"/>
          <w:szCs w:val="24"/>
        </w:rPr>
      </w:pPr>
    </w:p>
    <w:p w14:paraId="404603E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72 As contribuições a que se refere o art. 13 desta Lei serão exigíveis a partir do dia primeiro do mês seguinte ao nonagésimo dia da publicação desta Lei, sendo mantida, até essa data, a obrigatoriedade dos recolhimentos pelas alíquotas então vigentes.</w:t>
      </w:r>
    </w:p>
    <w:p w14:paraId="59117C4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Parágrafo único. Decorrido o prazo estabelecido no caput, os servidores abrangidos pela isenção no § 1.º do art. 3.º e no § 5.º do artigo 8.º da Emenda Constitucional n.º 20, de 15 de dezembro de 1998, passarão a recolher a contribuição previdenciária correspondente, fazendo jus ao abono de permanência criado por esta Lei.</w:t>
      </w:r>
    </w:p>
    <w:p w14:paraId="0ED9A03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Art. 73</w:t>
      </w:r>
      <w:proofErr w:type="gramStart"/>
      <w:r w:rsidRPr="007D152F">
        <w:rPr>
          <w:rFonts w:ascii="Arial" w:hAnsi="Arial" w:cs="Arial"/>
          <w:sz w:val="24"/>
          <w:szCs w:val="24"/>
        </w:rPr>
        <w:t xml:space="preserve">  </w:t>
      </w:r>
      <w:proofErr w:type="gramEnd"/>
      <w:r w:rsidRPr="007D152F">
        <w:rPr>
          <w:rFonts w:ascii="Arial" w:hAnsi="Arial" w:cs="Arial"/>
          <w:sz w:val="24"/>
          <w:szCs w:val="24"/>
        </w:rPr>
        <w:t>Esta Lei entra em vigor na data da sua publicação.</w:t>
      </w:r>
    </w:p>
    <w:p w14:paraId="4DE3169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xml:space="preserve">Art.74 Ficam revogados, relativo </w:t>
      </w:r>
      <w:proofErr w:type="gramStart"/>
      <w:r w:rsidRPr="007D152F">
        <w:rPr>
          <w:rFonts w:ascii="Arial" w:hAnsi="Arial" w:cs="Arial"/>
          <w:sz w:val="24"/>
          <w:szCs w:val="24"/>
        </w:rPr>
        <w:t>a</w:t>
      </w:r>
      <w:proofErr w:type="gramEnd"/>
      <w:r w:rsidRPr="007D152F">
        <w:rPr>
          <w:rFonts w:ascii="Arial" w:hAnsi="Arial" w:cs="Arial"/>
          <w:sz w:val="24"/>
          <w:szCs w:val="24"/>
        </w:rPr>
        <w:t xml:space="preserve"> Lei Municipal nº 1.375/1990, de 25/07/1990, capítulo I – disposições gerais ( art. 189, 190, 191,  192, 193, 194, 195, 196, 197, 198, 199 e parágrafos e incisos), seção II do auxílio-natalidade (art. 200 e parágrafos); seção III, do salário-família ( art. 201, 202, 203 parágrafos e incisos), seção IV, da licença para tratamento de saúde (art. 204, 205, 206, 207, 208, parágrafos e incisos), seção V, da licença à gestante, adotante e paternidade ( art. 209, 210, 211, parágrafos e incisos), seção VI – da licença por acidente em serviço ( art. 212, 213, 214, 215, parágrafos e incisos), seção VII – da pensão por morte (art. 216, 217, 218, 219, 220, 221, 222, 223, 224, parágrafos e incisos), seção VIII – do auxílio funeral (art. 225 e parágrafos), seção IX – do auxílio reclusão (art. 226, parágrafos e incisos), capítulo III – da assistência a saúde (art. 227); capítulo IV – do custeio(art. 228 e 229, parágrafos e incisos), além da Lei nº 2.619/2001, de 19/12/2001, permanecendo a redação dada ao art. 113), Lei nº 2.650/2002, de 28/06/2002, Lei nº 1.378/1990, de 1º/08/1990, Lei nº 2.469/1999, de 26/11/1999, Lei nº 2.672/2002, de 03/10/2002 e Lei nº 2.831/2004, de 21/12/2004.</w:t>
      </w:r>
    </w:p>
    <w:p w14:paraId="1BE6B82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p>
    <w:p w14:paraId="7D33C8C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t>GABINETE DO PREFEITO MUNICIPAL DE SANTO CRISTO, aos 22 de dezembro de 2005.</w:t>
      </w:r>
    </w:p>
    <w:p w14:paraId="46AB1406" w14:textId="77777777" w:rsidR="004D2FFD" w:rsidRPr="007D152F" w:rsidRDefault="004D2FFD" w:rsidP="007D152F">
      <w:pPr>
        <w:jc w:val="both"/>
        <w:rPr>
          <w:rFonts w:ascii="Arial" w:hAnsi="Arial" w:cs="Arial"/>
          <w:sz w:val="24"/>
          <w:szCs w:val="24"/>
        </w:rPr>
      </w:pPr>
    </w:p>
    <w:p w14:paraId="2C2C02D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 xml:space="preserve">    </w:t>
      </w:r>
      <w:r w:rsidRPr="007D152F">
        <w:rPr>
          <w:rFonts w:ascii="Arial" w:hAnsi="Arial" w:cs="Arial"/>
          <w:sz w:val="24"/>
          <w:szCs w:val="24"/>
        </w:rPr>
        <w:tab/>
        <w:t xml:space="preserve">    </w:t>
      </w:r>
      <w:proofErr w:type="spellStart"/>
      <w:r w:rsidRPr="007D152F">
        <w:rPr>
          <w:rFonts w:ascii="Arial" w:hAnsi="Arial" w:cs="Arial"/>
          <w:sz w:val="24"/>
          <w:szCs w:val="24"/>
        </w:rPr>
        <w:t>Canísio</w:t>
      </w:r>
      <w:proofErr w:type="spellEnd"/>
      <w:r w:rsidRPr="007D152F">
        <w:rPr>
          <w:rFonts w:ascii="Arial" w:hAnsi="Arial" w:cs="Arial"/>
          <w:sz w:val="24"/>
          <w:szCs w:val="24"/>
        </w:rPr>
        <w:t xml:space="preserve"> </w:t>
      </w:r>
      <w:proofErr w:type="spellStart"/>
      <w:r w:rsidRPr="007D152F">
        <w:rPr>
          <w:rFonts w:ascii="Arial" w:hAnsi="Arial" w:cs="Arial"/>
          <w:sz w:val="24"/>
          <w:szCs w:val="24"/>
        </w:rPr>
        <w:t>Ost</w:t>
      </w:r>
      <w:proofErr w:type="spellEnd"/>
      <w:r w:rsidRPr="007D152F">
        <w:rPr>
          <w:rFonts w:ascii="Arial" w:hAnsi="Arial" w:cs="Arial"/>
          <w:sz w:val="24"/>
          <w:szCs w:val="24"/>
        </w:rPr>
        <w:t>,</w:t>
      </w:r>
    </w:p>
    <w:p w14:paraId="2F75078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r>
      <w:r w:rsidRPr="007D152F">
        <w:rPr>
          <w:rFonts w:ascii="Arial" w:hAnsi="Arial" w:cs="Arial"/>
          <w:sz w:val="24"/>
          <w:szCs w:val="24"/>
        </w:rPr>
        <w:tab/>
        <w:t>Prefeito Municipal.</w:t>
      </w:r>
    </w:p>
    <w:p w14:paraId="37AFC78D" w14:textId="77777777" w:rsidR="004D2FFD" w:rsidRPr="007D152F" w:rsidRDefault="004D2FFD" w:rsidP="007D152F">
      <w:pPr>
        <w:jc w:val="both"/>
        <w:rPr>
          <w:rFonts w:ascii="Arial" w:hAnsi="Arial" w:cs="Arial"/>
          <w:sz w:val="24"/>
          <w:szCs w:val="24"/>
        </w:rPr>
      </w:pPr>
    </w:p>
    <w:p w14:paraId="6D873473" w14:textId="77777777" w:rsidR="004D2FFD" w:rsidRPr="007D152F" w:rsidRDefault="004D2FFD" w:rsidP="007D152F">
      <w:pPr>
        <w:jc w:val="both"/>
        <w:rPr>
          <w:rFonts w:ascii="Arial" w:hAnsi="Arial" w:cs="Arial"/>
          <w:sz w:val="24"/>
          <w:szCs w:val="24"/>
        </w:rPr>
      </w:pPr>
    </w:p>
    <w:p w14:paraId="76F423D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Registre-se</w:t>
      </w:r>
      <w:proofErr w:type="gramStart"/>
      <w:r w:rsidRPr="007D152F">
        <w:rPr>
          <w:rFonts w:ascii="Arial" w:hAnsi="Arial" w:cs="Arial"/>
          <w:sz w:val="24"/>
          <w:szCs w:val="24"/>
        </w:rPr>
        <w:t xml:space="preserve">    </w:t>
      </w:r>
      <w:proofErr w:type="gramEnd"/>
      <w:r w:rsidRPr="007D152F">
        <w:rPr>
          <w:rFonts w:ascii="Arial" w:hAnsi="Arial" w:cs="Arial"/>
          <w:sz w:val="24"/>
          <w:szCs w:val="24"/>
        </w:rPr>
        <w:t>e    publique-se</w:t>
      </w:r>
    </w:p>
    <w:p w14:paraId="0F112B35" w14:textId="77777777" w:rsidR="004D2FFD" w:rsidRPr="007D152F" w:rsidRDefault="004D2FFD" w:rsidP="007D152F">
      <w:pPr>
        <w:jc w:val="both"/>
        <w:rPr>
          <w:rFonts w:ascii="Arial" w:hAnsi="Arial" w:cs="Arial"/>
          <w:sz w:val="24"/>
          <w:szCs w:val="24"/>
        </w:rPr>
      </w:pPr>
    </w:p>
    <w:p w14:paraId="20B35A3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Neiva</w:t>
      </w:r>
      <w:proofErr w:type="gramStart"/>
      <w:r w:rsidRPr="007D152F">
        <w:rPr>
          <w:rFonts w:ascii="Arial" w:hAnsi="Arial" w:cs="Arial"/>
          <w:sz w:val="24"/>
          <w:szCs w:val="24"/>
        </w:rPr>
        <w:t xml:space="preserve">  </w:t>
      </w:r>
      <w:proofErr w:type="gramEnd"/>
      <w:r w:rsidRPr="007D152F">
        <w:rPr>
          <w:rFonts w:ascii="Arial" w:hAnsi="Arial" w:cs="Arial"/>
          <w:sz w:val="24"/>
          <w:szCs w:val="24"/>
        </w:rPr>
        <w:t xml:space="preserve">Maria  </w:t>
      </w:r>
      <w:proofErr w:type="spellStart"/>
      <w:r w:rsidRPr="007D152F">
        <w:rPr>
          <w:rFonts w:ascii="Arial" w:hAnsi="Arial" w:cs="Arial"/>
          <w:sz w:val="24"/>
          <w:szCs w:val="24"/>
        </w:rPr>
        <w:t>Braun</w:t>
      </w:r>
      <w:proofErr w:type="spellEnd"/>
      <w:r w:rsidRPr="007D152F">
        <w:rPr>
          <w:rFonts w:ascii="Arial" w:hAnsi="Arial" w:cs="Arial"/>
          <w:sz w:val="24"/>
          <w:szCs w:val="24"/>
        </w:rPr>
        <w:t xml:space="preserve">  </w:t>
      </w:r>
      <w:proofErr w:type="spellStart"/>
      <w:r w:rsidRPr="007D152F">
        <w:rPr>
          <w:rFonts w:ascii="Arial" w:hAnsi="Arial" w:cs="Arial"/>
          <w:sz w:val="24"/>
          <w:szCs w:val="24"/>
        </w:rPr>
        <w:t>Lugoch</w:t>
      </w:r>
      <w:proofErr w:type="spellEnd"/>
      <w:r w:rsidRPr="007D152F">
        <w:rPr>
          <w:rFonts w:ascii="Arial" w:hAnsi="Arial" w:cs="Arial"/>
          <w:sz w:val="24"/>
          <w:szCs w:val="24"/>
        </w:rPr>
        <w:t>,</w:t>
      </w:r>
    </w:p>
    <w:p w14:paraId="1B9887C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Secretária</w:t>
      </w:r>
      <w:proofErr w:type="gramStart"/>
      <w:r w:rsidRPr="007D152F">
        <w:rPr>
          <w:rFonts w:ascii="Arial" w:hAnsi="Arial" w:cs="Arial"/>
          <w:sz w:val="24"/>
          <w:szCs w:val="24"/>
        </w:rPr>
        <w:t xml:space="preserve">  </w:t>
      </w:r>
      <w:proofErr w:type="gramEnd"/>
      <w:r w:rsidRPr="007D152F">
        <w:rPr>
          <w:rFonts w:ascii="Arial" w:hAnsi="Arial" w:cs="Arial"/>
          <w:sz w:val="24"/>
          <w:szCs w:val="24"/>
        </w:rPr>
        <w:t>da  Administração</w:t>
      </w:r>
    </w:p>
    <w:p w14:paraId="459EE0E6" w14:textId="77777777" w:rsidR="004D2FFD" w:rsidRPr="007D152F" w:rsidRDefault="004D2FFD" w:rsidP="007D152F">
      <w:pPr>
        <w:jc w:val="both"/>
        <w:rPr>
          <w:rFonts w:ascii="Arial" w:hAnsi="Arial" w:cs="Arial"/>
          <w:sz w:val="24"/>
          <w:szCs w:val="24"/>
        </w:rPr>
      </w:pPr>
    </w:p>
    <w:p w14:paraId="7B26A314" w14:textId="77777777" w:rsidR="004D2FFD" w:rsidRPr="007D152F" w:rsidRDefault="004D2FFD" w:rsidP="007D152F">
      <w:pPr>
        <w:jc w:val="both"/>
        <w:rPr>
          <w:rFonts w:ascii="Arial" w:hAnsi="Arial" w:cs="Arial"/>
          <w:sz w:val="24"/>
          <w:szCs w:val="24"/>
        </w:rPr>
      </w:pPr>
    </w:p>
    <w:p w14:paraId="144B3A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Vejam que chegamos ao final de 2008 com R$ 2.801.317,76, e fechamos</w:t>
      </w:r>
      <w:proofErr w:type="gramStart"/>
      <w:r w:rsidRPr="007D152F">
        <w:rPr>
          <w:rFonts w:ascii="Arial" w:hAnsi="Arial" w:cs="Arial"/>
          <w:sz w:val="24"/>
          <w:szCs w:val="24"/>
        </w:rPr>
        <w:t xml:space="preserve">  </w:t>
      </w:r>
      <w:proofErr w:type="gramEnd"/>
      <w:r w:rsidRPr="007D152F">
        <w:rPr>
          <w:rFonts w:ascii="Arial" w:hAnsi="Arial" w:cs="Arial"/>
          <w:sz w:val="24"/>
          <w:szCs w:val="24"/>
        </w:rPr>
        <w:t>o mês de abril de 2016 com R$ 18.302.332,68.</w:t>
      </w:r>
    </w:p>
    <w:p w14:paraId="24FF6523" w14:textId="77777777" w:rsidR="004D2FFD" w:rsidRPr="007D152F" w:rsidRDefault="004D2FFD" w:rsidP="007D152F">
      <w:pPr>
        <w:jc w:val="both"/>
        <w:rPr>
          <w:rFonts w:ascii="Arial" w:hAnsi="Arial" w:cs="Arial"/>
          <w:sz w:val="24"/>
          <w:szCs w:val="24"/>
        </w:rPr>
      </w:pPr>
    </w:p>
    <w:p w14:paraId="74D7A3B6" w14:textId="77777777" w:rsidR="004D2FFD" w:rsidRPr="007D152F" w:rsidRDefault="004D2FFD" w:rsidP="007D152F">
      <w:pPr>
        <w:jc w:val="both"/>
        <w:rPr>
          <w:rFonts w:ascii="Arial" w:hAnsi="Arial" w:cs="Arial"/>
          <w:sz w:val="24"/>
          <w:szCs w:val="24"/>
        </w:rPr>
      </w:pPr>
    </w:p>
    <w:p w14:paraId="0FB07F9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REGIME PREVIDENCIÁRIO</w:t>
      </w:r>
    </w:p>
    <w:p w14:paraId="011AC0A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O servidor estatutário está vinculado ao Regime Próprio de Previdência</w:t>
      </w:r>
    </w:p>
    <w:p w14:paraId="7A5DC4D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xml:space="preserve">Social – RPPS, que tem regras específicas para os benefícios </w:t>
      </w:r>
      <w:proofErr w:type="gramStart"/>
      <w:r w:rsidRPr="007D152F">
        <w:rPr>
          <w:rFonts w:ascii="Arial" w:hAnsi="Arial" w:cs="Arial"/>
          <w:sz w:val="24"/>
          <w:szCs w:val="24"/>
        </w:rPr>
        <w:t>de</w:t>
      </w:r>
      <w:proofErr w:type="gramEnd"/>
    </w:p>
    <w:p w14:paraId="7A558E2C"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aposentadoria</w:t>
      </w:r>
      <w:proofErr w:type="gramEnd"/>
      <w:r w:rsidRPr="007D152F">
        <w:rPr>
          <w:rFonts w:ascii="Arial" w:hAnsi="Arial" w:cs="Arial"/>
          <w:sz w:val="24"/>
          <w:szCs w:val="24"/>
        </w:rPr>
        <w:t xml:space="preserve"> e pensão.</w:t>
      </w:r>
    </w:p>
    <w:p w14:paraId="3F3C358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Já o servidor celetista está, obrigatoriamente, vinculado ao </w:t>
      </w:r>
      <w:proofErr w:type="gramStart"/>
      <w:r w:rsidRPr="007D152F">
        <w:rPr>
          <w:rFonts w:ascii="Arial" w:hAnsi="Arial" w:cs="Arial"/>
          <w:sz w:val="24"/>
          <w:szCs w:val="24"/>
        </w:rPr>
        <w:t>Regime</w:t>
      </w:r>
      <w:proofErr w:type="gramEnd"/>
    </w:p>
    <w:p w14:paraId="03DE6C8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Geral de Previdência Social – RGPS.</w:t>
      </w:r>
    </w:p>
    <w:p w14:paraId="06F5A9B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Para os servidores que ingressaram no serviço público por meio de concurso após 31</w:t>
      </w:r>
    </w:p>
    <w:p w14:paraId="197CC04D"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de</w:t>
      </w:r>
      <w:proofErr w:type="gramEnd"/>
      <w:r w:rsidRPr="007D152F">
        <w:rPr>
          <w:rFonts w:ascii="Arial" w:hAnsi="Arial" w:cs="Arial"/>
          <w:sz w:val="24"/>
          <w:szCs w:val="24"/>
        </w:rPr>
        <w:t xml:space="preserve"> dezembro de 2003, data de publicação da Emenda Constitucional nº. 41, temos a</w:t>
      </w:r>
    </w:p>
    <w:p w14:paraId="61EA163F"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regra</w:t>
      </w:r>
      <w:proofErr w:type="gramEnd"/>
      <w:r w:rsidRPr="007D152F">
        <w:rPr>
          <w:rFonts w:ascii="Arial" w:hAnsi="Arial" w:cs="Arial"/>
          <w:sz w:val="24"/>
          <w:szCs w:val="24"/>
        </w:rPr>
        <w:t xml:space="preserve"> geral de aposentadoria.</w:t>
      </w:r>
    </w:p>
    <w:p w14:paraId="6C646BA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Para os servidores que já estavam no serviço público em 31 de dezembro de 2003,</w:t>
      </w:r>
    </w:p>
    <w:p w14:paraId="63825CF9"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temos</w:t>
      </w:r>
      <w:proofErr w:type="gramEnd"/>
      <w:r w:rsidRPr="007D152F">
        <w:rPr>
          <w:rFonts w:ascii="Arial" w:hAnsi="Arial" w:cs="Arial"/>
          <w:sz w:val="24"/>
          <w:szCs w:val="24"/>
        </w:rPr>
        <w:t xml:space="preserve"> o que chamamos de regras de transição. Neste caso, e dependendo da </w:t>
      </w:r>
      <w:proofErr w:type="gramStart"/>
      <w:r w:rsidRPr="007D152F">
        <w:rPr>
          <w:rFonts w:ascii="Arial" w:hAnsi="Arial" w:cs="Arial"/>
          <w:sz w:val="24"/>
          <w:szCs w:val="24"/>
        </w:rPr>
        <w:t>data</w:t>
      </w:r>
      <w:proofErr w:type="gramEnd"/>
    </w:p>
    <w:p w14:paraId="1B35B9F7"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de</w:t>
      </w:r>
      <w:proofErr w:type="gramEnd"/>
      <w:r w:rsidRPr="007D152F">
        <w:rPr>
          <w:rFonts w:ascii="Arial" w:hAnsi="Arial" w:cs="Arial"/>
          <w:sz w:val="24"/>
          <w:szCs w:val="24"/>
        </w:rPr>
        <w:t xml:space="preserve"> ingresso no serviço público, o servidor terá três regras de transição para optar,</w:t>
      </w:r>
    </w:p>
    <w:p w14:paraId="772BF5B8"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tendo</w:t>
      </w:r>
      <w:proofErr w:type="gramEnd"/>
      <w:r w:rsidRPr="007D152F">
        <w:rPr>
          <w:rFonts w:ascii="Arial" w:hAnsi="Arial" w:cs="Arial"/>
          <w:sz w:val="24"/>
          <w:szCs w:val="24"/>
        </w:rPr>
        <w:t xml:space="preserve"> direito, inclusive à paridade e integralidade.</w:t>
      </w:r>
    </w:p>
    <w:p w14:paraId="6C7E8E8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O QUE É </w:t>
      </w:r>
      <w:proofErr w:type="gramStart"/>
      <w:r w:rsidRPr="007D152F">
        <w:rPr>
          <w:rFonts w:ascii="Arial" w:hAnsi="Arial" w:cs="Arial"/>
          <w:sz w:val="24"/>
          <w:szCs w:val="24"/>
        </w:rPr>
        <w:t>INTEGRALIDADE ?</w:t>
      </w:r>
      <w:proofErr w:type="gramEnd"/>
    </w:p>
    <w:p w14:paraId="4E2DABA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É o direito que o servidor tem de se aposentar com o valor do</w:t>
      </w:r>
    </w:p>
    <w:p w14:paraId="491FEA55"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último</w:t>
      </w:r>
      <w:proofErr w:type="gramEnd"/>
      <w:r w:rsidRPr="007D152F">
        <w:rPr>
          <w:rFonts w:ascii="Arial" w:hAnsi="Arial" w:cs="Arial"/>
          <w:sz w:val="24"/>
          <w:szCs w:val="24"/>
        </w:rPr>
        <w:t xml:space="preserve"> salário que recebia em atividade, limitado ao valor do</w:t>
      </w:r>
    </w:p>
    <w:p w14:paraId="686D9A97"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seu</w:t>
      </w:r>
      <w:proofErr w:type="gramEnd"/>
      <w:r w:rsidRPr="007D152F">
        <w:rPr>
          <w:rFonts w:ascii="Arial" w:hAnsi="Arial" w:cs="Arial"/>
          <w:sz w:val="24"/>
          <w:szCs w:val="24"/>
        </w:rPr>
        <w:t xml:space="preserve"> cargo efetivo.</w:t>
      </w:r>
    </w:p>
    <w:p w14:paraId="4FD0794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O QUE É </w:t>
      </w:r>
      <w:proofErr w:type="gramStart"/>
      <w:r w:rsidRPr="007D152F">
        <w:rPr>
          <w:rFonts w:ascii="Arial" w:hAnsi="Arial" w:cs="Arial"/>
          <w:sz w:val="24"/>
          <w:szCs w:val="24"/>
        </w:rPr>
        <w:t>PARIDADE ?</w:t>
      </w:r>
      <w:proofErr w:type="gramEnd"/>
    </w:p>
    <w:p w14:paraId="0BC9A49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É como se dá o reajuste dos proventos dos aposentados e pensionistas a que tem</w:t>
      </w:r>
    </w:p>
    <w:p w14:paraId="51BCCC43"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direito</w:t>
      </w:r>
      <w:proofErr w:type="gramEnd"/>
      <w:r w:rsidRPr="007D152F">
        <w:rPr>
          <w:rFonts w:ascii="Arial" w:hAnsi="Arial" w:cs="Arial"/>
          <w:sz w:val="24"/>
          <w:szCs w:val="24"/>
        </w:rPr>
        <w:t xml:space="preserve"> o servidor dependendo da regra de transição que fundamentou seu benefício.</w:t>
      </w:r>
    </w:p>
    <w:p w14:paraId="52F50D2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Os proventos de aposentadoria dos servidores públicos titulares de cargo efetivo e</w:t>
      </w:r>
    </w:p>
    <w:p w14:paraId="1E060003"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as</w:t>
      </w:r>
      <w:proofErr w:type="gramEnd"/>
      <w:r w:rsidRPr="007D152F">
        <w:rPr>
          <w:rFonts w:ascii="Arial" w:hAnsi="Arial" w:cs="Arial"/>
          <w:sz w:val="24"/>
          <w:szCs w:val="24"/>
        </w:rPr>
        <w:t xml:space="preserve"> pensões de seus dependentes serão revistos na mesma proporção e na mesma</w:t>
      </w:r>
    </w:p>
    <w:p w14:paraId="673B3613"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data</w:t>
      </w:r>
      <w:proofErr w:type="gramEnd"/>
      <w:r w:rsidRPr="007D152F">
        <w:rPr>
          <w:rFonts w:ascii="Arial" w:hAnsi="Arial" w:cs="Arial"/>
          <w:sz w:val="24"/>
          <w:szCs w:val="24"/>
        </w:rPr>
        <w:t>, sempre que se modificar a remuneração dos servidores em atividade, sendo</w:t>
      </w:r>
    </w:p>
    <w:p w14:paraId="65965F93"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também</w:t>
      </w:r>
      <w:proofErr w:type="gramEnd"/>
      <w:r w:rsidRPr="007D152F">
        <w:rPr>
          <w:rFonts w:ascii="Arial" w:hAnsi="Arial" w:cs="Arial"/>
          <w:sz w:val="24"/>
          <w:szCs w:val="24"/>
        </w:rPr>
        <w:t xml:space="preserve"> estendidos os aposentados e pensionistas quaisquer benefícios ou</w:t>
      </w:r>
    </w:p>
    <w:p w14:paraId="54DD8116"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vantagens</w:t>
      </w:r>
      <w:proofErr w:type="gramEnd"/>
      <w:r w:rsidRPr="007D152F">
        <w:rPr>
          <w:rFonts w:ascii="Arial" w:hAnsi="Arial" w:cs="Arial"/>
          <w:sz w:val="24"/>
          <w:szCs w:val="24"/>
        </w:rPr>
        <w:t xml:space="preserve"> posteriormente concedidas aos servidores em atividade, inclusive quando</w:t>
      </w:r>
    </w:p>
    <w:p w14:paraId="42D14775" w14:textId="67575FA4"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lastRenderedPageBreak/>
        <w:t>decorrentes</w:t>
      </w:r>
      <w:proofErr w:type="gramEnd"/>
      <w:r w:rsidRPr="007D152F">
        <w:rPr>
          <w:rFonts w:ascii="Arial" w:hAnsi="Arial" w:cs="Arial"/>
          <w:sz w:val="24"/>
          <w:szCs w:val="24"/>
        </w:rPr>
        <w:t xml:space="preserve"> da transformação ou reclassificação do cargo ou função em que se deu</w:t>
      </w:r>
      <w:bookmarkStart w:id="0" w:name="_GoBack"/>
      <w:bookmarkEnd w:id="0"/>
      <w:r w:rsidRPr="007D152F">
        <w:rPr>
          <w:rFonts w:ascii="Arial" w:hAnsi="Arial" w:cs="Arial"/>
          <w:sz w:val="24"/>
          <w:szCs w:val="24"/>
        </w:rPr>
        <w:t>a aposentadoria ou que serviu de referência para a concessão da pensão.</w:t>
      </w:r>
    </w:p>
    <w:p w14:paraId="71AF3EE0" w14:textId="77777777" w:rsidR="004D2FFD" w:rsidRPr="007D152F" w:rsidRDefault="004D2FFD" w:rsidP="007D152F">
      <w:pPr>
        <w:jc w:val="both"/>
        <w:rPr>
          <w:rFonts w:ascii="Arial" w:hAnsi="Arial" w:cs="Arial"/>
          <w:sz w:val="24"/>
          <w:szCs w:val="24"/>
        </w:rPr>
      </w:pPr>
    </w:p>
    <w:p w14:paraId="6B0BFC60" w14:textId="77777777" w:rsidR="004D2FFD" w:rsidRPr="007D152F" w:rsidRDefault="004D2FFD" w:rsidP="007D152F">
      <w:pPr>
        <w:jc w:val="both"/>
        <w:rPr>
          <w:rFonts w:ascii="Arial" w:hAnsi="Arial" w:cs="Arial"/>
          <w:sz w:val="24"/>
          <w:szCs w:val="24"/>
        </w:rPr>
      </w:pPr>
    </w:p>
    <w:p w14:paraId="45DDE962" w14:textId="77777777" w:rsidR="004D2FFD" w:rsidRPr="007D152F" w:rsidRDefault="004D2FFD" w:rsidP="007D152F">
      <w:pPr>
        <w:jc w:val="both"/>
        <w:rPr>
          <w:rFonts w:ascii="Arial" w:hAnsi="Arial" w:cs="Arial"/>
          <w:sz w:val="24"/>
          <w:szCs w:val="24"/>
        </w:rPr>
      </w:pPr>
    </w:p>
    <w:p w14:paraId="6D4F2DD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REGRAS DE APOSENTADORIA</w:t>
      </w:r>
    </w:p>
    <w:p w14:paraId="119E77C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076521A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REGRA PERMANENTE na redação dada pela EC 41/2003</w:t>
      </w:r>
    </w:p>
    <w:p w14:paraId="4DC7A9E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Os servidores que já estavam no serviço público em 31/12/2003 podem optar por essas regras.</w:t>
      </w:r>
    </w:p>
    <w:p w14:paraId="7FCEC8C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Proventos: Cálculo pela média.</w:t>
      </w:r>
    </w:p>
    <w:p w14:paraId="3AF978C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Reajuste do Benefício: Dar-se-á na mesma data em que ocorrer o reajuste do RGPS para manutenção do valor real, de acordo com a variação do índice definido pelo ente da federação. Na ausência de definição do índice de reajustamento pelo ente, os benefícios serão corrigidos pelos mesmos índices aplicados aos benefícios do RGPS.</w:t>
      </w:r>
    </w:p>
    <w:p w14:paraId="0F9B0EC9"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01)</w:t>
      </w:r>
      <w:proofErr w:type="gramEnd"/>
      <w:r w:rsidRPr="007D152F">
        <w:rPr>
          <w:rFonts w:ascii="Arial" w:hAnsi="Arial" w:cs="Arial"/>
          <w:sz w:val="24"/>
          <w:szCs w:val="24"/>
        </w:rPr>
        <w:t xml:space="preserve"> Por invalidez permanente</w:t>
      </w:r>
    </w:p>
    <w:p w14:paraId="4A92FA1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 Para proventos integrais: invalidez decorrente de acidente em serviço, moléstia profissional ou doença grave, contagiosa ou incurável, na forma da lei. Para proventos proporcionais: invalidez decorrente de outros casos não estabelecidos para invalidez com proventos integrais.</w:t>
      </w:r>
    </w:p>
    <w:p w14:paraId="0391A36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40, § 1º, I, da CF </w:t>
      </w:r>
      <w:proofErr w:type="gramStart"/>
      <w:r w:rsidRPr="007D152F">
        <w:rPr>
          <w:rFonts w:ascii="Arial" w:hAnsi="Arial" w:cs="Arial"/>
          <w:sz w:val="24"/>
          <w:szCs w:val="24"/>
        </w:rPr>
        <w:t>vigente</w:t>
      </w:r>
      <w:proofErr w:type="gramEnd"/>
    </w:p>
    <w:p w14:paraId="05370FE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2C699DBB"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02)</w:t>
      </w:r>
      <w:proofErr w:type="gramEnd"/>
      <w:r w:rsidRPr="007D152F">
        <w:rPr>
          <w:rFonts w:ascii="Arial" w:hAnsi="Arial" w:cs="Arial"/>
          <w:sz w:val="24"/>
          <w:szCs w:val="24"/>
        </w:rPr>
        <w:t xml:space="preserve"> Compulsória, com proventos proporcionais ao tempo de contribuição.</w:t>
      </w:r>
    </w:p>
    <w:p w14:paraId="6AD4EB1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40, § 1º, II, da CF </w:t>
      </w:r>
      <w:proofErr w:type="gramStart"/>
      <w:r w:rsidRPr="007D152F">
        <w:rPr>
          <w:rFonts w:ascii="Arial" w:hAnsi="Arial" w:cs="Arial"/>
          <w:sz w:val="24"/>
          <w:szCs w:val="24"/>
        </w:rPr>
        <w:t>vigente</w:t>
      </w:r>
      <w:proofErr w:type="gramEnd"/>
    </w:p>
    <w:p w14:paraId="054BE19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 Obrigatória a partir do dia seguinte após completar 70 anos de idade</w:t>
      </w:r>
    </w:p>
    <w:p w14:paraId="4B1A5105"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03)</w:t>
      </w:r>
      <w:proofErr w:type="gramEnd"/>
      <w:r w:rsidRPr="007D152F">
        <w:rPr>
          <w:rFonts w:ascii="Arial" w:hAnsi="Arial" w:cs="Arial"/>
          <w:sz w:val="24"/>
          <w:szCs w:val="24"/>
        </w:rPr>
        <w:t xml:space="preserve"> Aposentadoria por Idade e Tempo de Contribuição, com proventos integrais</w:t>
      </w:r>
    </w:p>
    <w:p w14:paraId="4BA30DA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40, § 1º, III, “a”, da CF </w:t>
      </w:r>
      <w:proofErr w:type="gramStart"/>
      <w:r w:rsidRPr="007D152F">
        <w:rPr>
          <w:rFonts w:ascii="Arial" w:hAnsi="Arial" w:cs="Arial"/>
          <w:sz w:val="24"/>
          <w:szCs w:val="24"/>
        </w:rPr>
        <w:t>vigente</w:t>
      </w:r>
      <w:proofErr w:type="gramEnd"/>
    </w:p>
    <w:p w14:paraId="494E80A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63AB469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efetivo exercício no serviço público</w:t>
      </w:r>
    </w:p>
    <w:p w14:paraId="3CC0BFB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4988932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60 anos de idade e 35 anos de contribuição</w:t>
      </w:r>
    </w:p>
    <w:p w14:paraId="1782CCD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55 anos de idade e 30 anos de contribuição</w:t>
      </w:r>
    </w:p>
    <w:p w14:paraId="0FF8FD0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5E0F6309"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lastRenderedPageBreak/>
        <w:t>04)</w:t>
      </w:r>
      <w:proofErr w:type="gramEnd"/>
      <w:r w:rsidRPr="007D152F">
        <w:rPr>
          <w:rFonts w:ascii="Arial" w:hAnsi="Arial" w:cs="Arial"/>
          <w:sz w:val="24"/>
          <w:szCs w:val="24"/>
        </w:rPr>
        <w:t xml:space="preserve"> Aposentadoria por Idade e Tempo de Contribuição - Especial de Professor - com proventos integrais</w:t>
      </w:r>
    </w:p>
    <w:p w14:paraId="0F572F4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40, § 1º, III, “a”, c/c § 5º, da CF </w:t>
      </w:r>
      <w:proofErr w:type="gramStart"/>
      <w:r w:rsidRPr="007D152F">
        <w:rPr>
          <w:rFonts w:ascii="Arial" w:hAnsi="Arial" w:cs="Arial"/>
          <w:sz w:val="24"/>
          <w:szCs w:val="24"/>
        </w:rPr>
        <w:t>vigente</w:t>
      </w:r>
      <w:proofErr w:type="gramEnd"/>
    </w:p>
    <w:p w14:paraId="1EBD9CE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6B39D35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efetivo exercício no serviço público</w:t>
      </w:r>
    </w:p>
    <w:p w14:paraId="246C8C2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7349001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Efetivo exercício das funções de magistério na educação infantil, no ensino fundamental e </w:t>
      </w:r>
      <w:proofErr w:type="gramStart"/>
      <w:r w:rsidRPr="007D152F">
        <w:rPr>
          <w:rFonts w:ascii="Arial" w:hAnsi="Arial" w:cs="Arial"/>
          <w:sz w:val="24"/>
          <w:szCs w:val="24"/>
        </w:rPr>
        <w:t>médio</w:t>
      </w:r>
      <w:proofErr w:type="gramEnd"/>
    </w:p>
    <w:p w14:paraId="5295695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55 anos de idade e 30 anos de contribuição</w:t>
      </w:r>
    </w:p>
    <w:p w14:paraId="48F7198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50 anos de idade e 25 anos de contribuição.</w:t>
      </w:r>
    </w:p>
    <w:p w14:paraId="4A9B319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60 anos de idade</w:t>
      </w:r>
    </w:p>
    <w:p w14:paraId="3ECAA77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7F86E40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74E7E1E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roofErr w:type="gramStart"/>
      <w:r w:rsidRPr="007D152F">
        <w:rPr>
          <w:rFonts w:ascii="Arial" w:hAnsi="Arial" w:cs="Arial"/>
          <w:sz w:val="24"/>
          <w:szCs w:val="24"/>
        </w:rPr>
        <w:t>05)</w:t>
      </w:r>
      <w:proofErr w:type="gramEnd"/>
      <w:r w:rsidRPr="007D152F">
        <w:rPr>
          <w:rFonts w:ascii="Arial" w:hAnsi="Arial" w:cs="Arial"/>
          <w:sz w:val="24"/>
          <w:szCs w:val="24"/>
        </w:rPr>
        <w:t xml:space="preserve"> Aposentadoria por Idade, com proventos proporcionais ao tempo de contribuição</w:t>
      </w:r>
    </w:p>
    <w:p w14:paraId="7ED2154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 Artigo 40, § 1º, III, “b”, da CF vigente.</w:t>
      </w:r>
    </w:p>
    <w:p w14:paraId="5C877E8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550E590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efetivo exercício no serviço público</w:t>
      </w:r>
    </w:p>
    <w:p w14:paraId="227B87F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781CD23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65 anos de idade</w:t>
      </w:r>
    </w:p>
    <w:p w14:paraId="04B8A77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REGRA DE TRANSIÇÃO dada pela EC 41/2003</w:t>
      </w:r>
    </w:p>
    <w:p w14:paraId="3AFDA89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Proventos: Cálculo pela média.</w:t>
      </w:r>
    </w:p>
    <w:p w14:paraId="3039AEA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Reajuste do Benefício: Dar-se-á na mesma data em que ocorrer o reajuste do RGPS para manutenção do valor real, de acordo com a variação do índice definido pelo ente da federação. Na ausência de definição do índice de reajustamento pelo ente, os benefícios serão corrigidos pelos mesmos índices aplicados aos benefícios do RGPS.</w:t>
      </w:r>
    </w:p>
    <w:p w14:paraId="2FEF0C6C"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06)</w:t>
      </w:r>
      <w:proofErr w:type="gramEnd"/>
      <w:r w:rsidRPr="007D152F">
        <w:rPr>
          <w:rFonts w:ascii="Arial" w:hAnsi="Arial" w:cs="Arial"/>
          <w:sz w:val="24"/>
          <w:szCs w:val="24"/>
        </w:rPr>
        <w:t xml:space="preserve"> Aposentadoria por Idade e Tempo de Contribuição - Proventos integrais com redução</w:t>
      </w:r>
    </w:p>
    <w:p w14:paraId="00BC627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 Artigo 2º, da EC 41/03.</w:t>
      </w:r>
    </w:p>
    <w:p w14:paraId="5619C01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34EB759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Ingresso regular no serviço público em cargo efetivo até 15.12.98</w:t>
      </w:r>
    </w:p>
    <w:p w14:paraId="480C215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de efetivo exercício no cargo em que se der a aposentadoria</w:t>
      </w:r>
    </w:p>
    <w:p w14:paraId="1467D28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&gt; Homem: 53 anos de idade e 35 anos de contribuição</w:t>
      </w:r>
    </w:p>
    <w:p w14:paraId="6E039F2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48 anos de idade e 30 anos de contribuição</w:t>
      </w:r>
    </w:p>
    <w:p w14:paraId="1BFD00B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Pedágio de 20% do tempo que, em 15.12.98, faltaria para completar o tempo de contribuição.</w:t>
      </w:r>
    </w:p>
    <w:p w14:paraId="5411683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Redução para cada ano antecipado em relação ao limite de idade (55/60):</w:t>
      </w:r>
    </w:p>
    <w:p w14:paraId="3AD6CF0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3,5% para os que completarem as condições acima até 31.12.05</w:t>
      </w:r>
    </w:p>
    <w:p w14:paraId="5DD043D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5% para os que completarem as condições acima a partir de 01.01.06</w:t>
      </w:r>
    </w:p>
    <w:p w14:paraId="19C746DB"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07)</w:t>
      </w:r>
      <w:proofErr w:type="gramEnd"/>
      <w:r w:rsidRPr="007D152F">
        <w:rPr>
          <w:rFonts w:ascii="Arial" w:hAnsi="Arial" w:cs="Arial"/>
          <w:sz w:val="24"/>
          <w:szCs w:val="24"/>
        </w:rPr>
        <w:t xml:space="preserve"> Aposentadoria por Idade e Tempo de Contribuição - Proventos integrais com redução - Regra Especial para Professores</w:t>
      </w:r>
    </w:p>
    <w:p w14:paraId="0CF5F86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w:t>
      </w:r>
      <w:proofErr w:type="gramStart"/>
      <w:r w:rsidRPr="007D152F">
        <w:rPr>
          <w:rFonts w:ascii="Arial" w:hAnsi="Arial" w:cs="Arial"/>
          <w:sz w:val="24"/>
          <w:szCs w:val="24"/>
        </w:rPr>
        <w:t xml:space="preserve">  </w:t>
      </w:r>
      <w:proofErr w:type="gramEnd"/>
      <w:r w:rsidRPr="007D152F">
        <w:rPr>
          <w:rFonts w:ascii="Arial" w:hAnsi="Arial" w:cs="Arial"/>
          <w:sz w:val="24"/>
          <w:szCs w:val="24"/>
        </w:rPr>
        <w:t>Art. 2º, § 4º, da EC 41/03.</w:t>
      </w:r>
    </w:p>
    <w:p w14:paraId="534868A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1BE2CC1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Ingresso regular no serviço público em cargo efetivo até 15.12.98</w:t>
      </w:r>
    </w:p>
    <w:p w14:paraId="66BB916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de efetivo exercício no cargo em que se der a aposentadoria</w:t>
      </w:r>
    </w:p>
    <w:p w14:paraId="44C4EA9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53 anos de idade e 35 anos de contribuição</w:t>
      </w:r>
    </w:p>
    <w:p w14:paraId="5169619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48 anos de idade e 30 anos de contribuição</w:t>
      </w:r>
    </w:p>
    <w:p w14:paraId="52D21F3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Pedágio de 20% do tempo que, em 15.12.98, faltaria para completar o tempo de contribuição.</w:t>
      </w:r>
    </w:p>
    <w:p w14:paraId="6205869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Bônus: Acréscimo na contagem de tempo exercido até 15.12.98, (desde que exclusivamente nas funções de magistério) de:</w:t>
      </w:r>
    </w:p>
    <w:p w14:paraId="0909D68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17%;</w:t>
      </w:r>
    </w:p>
    <w:p w14:paraId="5977DA4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20%.</w:t>
      </w:r>
    </w:p>
    <w:p w14:paraId="65FE8CF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Redução para cada ano antecipado em relação ao limite de idade (55/50 anos):</w:t>
      </w:r>
    </w:p>
    <w:p w14:paraId="7172ED7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3,5% para os que completarem as condições acima até 31.12.05</w:t>
      </w:r>
    </w:p>
    <w:p w14:paraId="610DEE1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5% para os que completarem as condições acima a partir de 01.01.06</w:t>
      </w:r>
    </w:p>
    <w:p w14:paraId="6E73B0CF"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08)</w:t>
      </w:r>
      <w:proofErr w:type="gramEnd"/>
      <w:r w:rsidRPr="007D152F">
        <w:rPr>
          <w:rFonts w:ascii="Arial" w:hAnsi="Arial" w:cs="Arial"/>
          <w:sz w:val="24"/>
          <w:szCs w:val="24"/>
        </w:rPr>
        <w:t xml:space="preserve"> Aposentadoria por idade e tempo de contribuição - Proventos integrais com redução - Regra especial para Magistrados, Membros do Ministério Público e do TCU</w:t>
      </w:r>
    </w:p>
    <w:p w14:paraId="6752E7D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w:t>
      </w:r>
      <w:proofErr w:type="gramStart"/>
      <w:r w:rsidRPr="007D152F">
        <w:rPr>
          <w:rFonts w:ascii="Arial" w:hAnsi="Arial" w:cs="Arial"/>
          <w:sz w:val="24"/>
          <w:szCs w:val="24"/>
        </w:rPr>
        <w:t xml:space="preserve">  </w:t>
      </w:r>
      <w:proofErr w:type="gramEnd"/>
      <w:r w:rsidRPr="007D152F">
        <w:rPr>
          <w:rFonts w:ascii="Arial" w:hAnsi="Arial" w:cs="Arial"/>
          <w:sz w:val="24"/>
          <w:szCs w:val="24"/>
        </w:rPr>
        <w:t>Art. 2º, § 3º, da EC 41/03.</w:t>
      </w:r>
    </w:p>
    <w:p w14:paraId="7294F9A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583A274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Ingresso regular no serviço público em cargo efetivo até 15.12.98</w:t>
      </w:r>
    </w:p>
    <w:p w14:paraId="4A019DD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de efetivo exercício no cargo em que se der a aposentadoria</w:t>
      </w:r>
    </w:p>
    <w:p w14:paraId="3B11332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53 anos de idade e 35 anos de contribuição</w:t>
      </w:r>
    </w:p>
    <w:p w14:paraId="1DE3FDD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48 anos de idade e 30 anos de contribuição</w:t>
      </w:r>
    </w:p>
    <w:p w14:paraId="4E8CF99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&gt; Pedágio de 20% do tempo que, em 15.12.98, faltaria para completar o tempo de contribuição.</w:t>
      </w:r>
    </w:p>
    <w:p w14:paraId="114F03D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Bônus: Acréscimo na contagem de tempo exercido até 15.12.98 de:</w:t>
      </w:r>
    </w:p>
    <w:p w14:paraId="1F52687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17%;</w:t>
      </w:r>
    </w:p>
    <w:p w14:paraId="377E09D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não há</w:t>
      </w:r>
    </w:p>
    <w:p w14:paraId="794BBBC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Redução para cada ano antecipado em relação ao limite de idade (60/55 anos):</w:t>
      </w:r>
    </w:p>
    <w:p w14:paraId="696F3F6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3,5% para os que completarem as condições acima até 31.12.05</w:t>
      </w:r>
    </w:p>
    <w:p w14:paraId="6BE0D76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5% para os que completarem as condições acima a partir de 01.01.06</w:t>
      </w:r>
    </w:p>
    <w:p w14:paraId="2BB40A4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34FAC51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REGRA DE TRANSIÇÃO dada pela EC 41/2003</w:t>
      </w:r>
    </w:p>
    <w:p w14:paraId="1368F7C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Proventos: Igual </w:t>
      </w:r>
      <w:proofErr w:type="gramStart"/>
      <w:r w:rsidRPr="007D152F">
        <w:rPr>
          <w:rFonts w:ascii="Arial" w:hAnsi="Arial" w:cs="Arial"/>
          <w:sz w:val="24"/>
          <w:szCs w:val="24"/>
        </w:rPr>
        <w:t>a</w:t>
      </w:r>
      <w:proofErr w:type="gramEnd"/>
      <w:r w:rsidRPr="007D152F">
        <w:rPr>
          <w:rFonts w:ascii="Arial" w:hAnsi="Arial" w:cs="Arial"/>
          <w:sz w:val="24"/>
          <w:szCs w:val="24"/>
        </w:rPr>
        <w:t xml:space="preserve"> última remuneração do servidor no cargo efetivo.</w:t>
      </w:r>
    </w:p>
    <w:p w14:paraId="3CF5512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Reajuste do Benefício: Paridade com a remuneração dos servidores ativos.</w:t>
      </w:r>
    </w:p>
    <w:p w14:paraId="2A36F4D3"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09)</w:t>
      </w:r>
      <w:proofErr w:type="gramEnd"/>
      <w:r w:rsidRPr="007D152F">
        <w:rPr>
          <w:rFonts w:ascii="Arial" w:hAnsi="Arial" w:cs="Arial"/>
          <w:sz w:val="24"/>
          <w:szCs w:val="24"/>
        </w:rPr>
        <w:t xml:space="preserve"> Aposentadoria por idade e tempo de contribuição - Proventos integrais</w:t>
      </w:r>
    </w:p>
    <w:p w14:paraId="195B0A3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6º, da EC </w:t>
      </w:r>
      <w:proofErr w:type="gramStart"/>
      <w:r w:rsidRPr="007D152F">
        <w:rPr>
          <w:rFonts w:ascii="Arial" w:hAnsi="Arial" w:cs="Arial"/>
          <w:sz w:val="24"/>
          <w:szCs w:val="24"/>
        </w:rPr>
        <w:t>41/03</w:t>
      </w:r>
      <w:proofErr w:type="gramEnd"/>
    </w:p>
    <w:p w14:paraId="54A37F0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1F4C047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Ingresso regular no serviço público em cargo efetivo até 31.12.2003</w:t>
      </w:r>
    </w:p>
    <w:p w14:paraId="4254C89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20 anos de efetivo exercício no serviço público</w:t>
      </w:r>
    </w:p>
    <w:p w14:paraId="499FFD8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carreira</w:t>
      </w:r>
    </w:p>
    <w:p w14:paraId="19CE187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de efetivo exercício no cargo em que se der a aposentadoria</w:t>
      </w:r>
    </w:p>
    <w:p w14:paraId="128E0AD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60 anos de idade e 35 anos de contribuição</w:t>
      </w:r>
    </w:p>
    <w:p w14:paraId="6E43948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55 anos de idade e 30 anos de contribuição</w:t>
      </w:r>
    </w:p>
    <w:p w14:paraId="31A4F8FF"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10)</w:t>
      </w:r>
      <w:proofErr w:type="gramEnd"/>
      <w:r w:rsidRPr="007D152F">
        <w:rPr>
          <w:rFonts w:ascii="Arial" w:hAnsi="Arial" w:cs="Arial"/>
          <w:sz w:val="24"/>
          <w:szCs w:val="24"/>
        </w:rPr>
        <w:t xml:space="preserve"> Aposentadoria por idade e tempo de contribuição - Proventos integrais - Especial para Professores</w:t>
      </w:r>
    </w:p>
    <w:p w14:paraId="20F12A4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6º, da EC 41/03, c/c § 5°, do artigo 40 da </w:t>
      </w:r>
      <w:proofErr w:type="gramStart"/>
      <w:r w:rsidRPr="007D152F">
        <w:rPr>
          <w:rFonts w:ascii="Arial" w:hAnsi="Arial" w:cs="Arial"/>
          <w:sz w:val="24"/>
          <w:szCs w:val="24"/>
        </w:rPr>
        <w:t>CF</w:t>
      </w:r>
      <w:proofErr w:type="gramEnd"/>
    </w:p>
    <w:p w14:paraId="5EEF9EE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29AF540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Ingresso regular no serviço público em cargo efetivo até 31.12.2003</w:t>
      </w:r>
    </w:p>
    <w:p w14:paraId="4637DAD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20 anos de efetivo exercício no serviço público</w:t>
      </w:r>
    </w:p>
    <w:p w14:paraId="67D3A12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carreira</w:t>
      </w:r>
    </w:p>
    <w:p w14:paraId="3CDA4BB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de efetivo exercício no cargo em que se der a aposentadoria</w:t>
      </w:r>
    </w:p>
    <w:p w14:paraId="1D971FD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55 anos de idade e 30 anos de contribuição</w:t>
      </w:r>
    </w:p>
    <w:p w14:paraId="49AE5B9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50 anos de idade e 25 anos de contribuição</w:t>
      </w:r>
    </w:p>
    <w:p w14:paraId="40FBB44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xml:space="preserve">REGRA DE TRANSIÇÃO dada pela EC 47/2005 </w:t>
      </w:r>
    </w:p>
    <w:p w14:paraId="1340B3A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Proventos: Igual </w:t>
      </w:r>
      <w:proofErr w:type="gramStart"/>
      <w:r w:rsidRPr="007D152F">
        <w:rPr>
          <w:rFonts w:ascii="Arial" w:hAnsi="Arial" w:cs="Arial"/>
          <w:sz w:val="24"/>
          <w:szCs w:val="24"/>
        </w:rPr>
        <w:t>a</w:t>
      </w:r>
      <w:proofErr w:type="gramEnd"/>
      <w:r w:rsidRPr="007D152F">
        <w:rPr>
          <w:rFonts w:ascii="Arial" w:hAnsi="Arial" w:cs="Arial"/>
          <w:sz w:val="24"/>
          <w:szCs w:val="24"/>
        </w:rPr>
        <w:t xml:space="preserve"> última remuneração do servidor no cargo efetivo.</w:t>
      </w:r>
    </w:p>
    <w:p w14:paraId="34390B0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Reajuste do Benefício: Paridade com a remuneração dos servidores ativos.</w:t>
      </w:r>
    </w:p>
    <w:p w14:paraId="0B68BA9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4BCB5C1E"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11)</w:t>
      </w:r>
      <w:proofErr w:type="gramEnd"/>
      <w:r w:rsidRPr="007D152F">
        <w:rPr>
          <w:rFonts w:ascii="Arial" w:hAnsi="Arial" w:cs="Arial"/>
          <w:sz w:val="24"/>
          <w:szCs w:val="24"/>
        </w:rPr>
        <w:t xml:space="preserve"> Aposentadoria por idade e tempo de contribuição - Proventos integrais</w:t>
      </w:r>
    </w:p>
    <w:p w14:paraId="5399D14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3º, da EC </w:t>
      </w:r>
      <w:proofErr w:type="gramStart"/>
      <w:r w:rsidRPr="007D152F">
        <w:rPr>
          <w:rFonts w:ascii="Arial" w:hAnsi="Arial" w:cs="Arial"/>
          <w:sz w:val="24"/>
          <w:szCs w:val="24"/>
        </w:rPr>
        <w:t>47/2005</w:t>
      </w:r>
      <w:proofErr w:type="gramEnd"/>
    </w:p>
    <w:p w14:paraId="4EFD62B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69C1A20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Ingresso regular no serviço público em cargo efetivo até 15.12.1998</w:t>
      </w:r>
    </w:p>
    <w:p w14:paraId="44710D2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25 anos de efetivo exercício no serviço público</w:t>
      </w:r>
    </w:p>
    <w:p w14:paraId="4012769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15 anos de carreira</w:t>
      </w:r>
    </w:p>
    <w:p w14:paraId="1F5D895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de efetivo exercício no cargo em que se der a aposentadoria</w:t>
      </w:r>
    </w:p>
    <w:p w14:paraId="626B287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Tempo de contribuição: 35 anos, se homem, e 30 anos, se </w:t>
      </w:r>
      <w:proofErr w:type="gramStart"/>
      <w:r w:rsidRPr="007D152F">
        <w:rPr>
          <w:rFonts w:ascii="Arial" w:hAnsi="Arial" w:cs="Arial"/>
          <w:sz w:val="24"/>
          <w:szCs w:val="24"/>
        </w:rPr>
        <w:t>mulher</w:t>
      </w:r>
      <w:proofErr w:type="gramEnd"/>
    </w:p>
    <w:p w14:paraId="43FD721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Idade mínima: na proporção inversa com o tempo de contribuição, ou seja, a cada ano que supere o </w:t>
      </w:r>
      <w:proofErr w:type="gramStart"/>
      <w:r w:rsidRPr="007D152F">
        <w:rPr>
          <w:rFonts w:ascii="Arial" w:hAnsi="Arial" w:cs="Arial"/>
          <w:sz w:val="24"/>
          <w:szCs w:val="24"/>
        </w:rPr>
        <w:t>tempo</w:t>
      </w:r>
      <w:proofErr w:type="gramEnd"/>
      <w:r w:rsidRPr="007D152F">
        <w:rPr>
          <w:rFonts w:ascii="Arial" w:hAnsi="Arial" w:cs="Arial"/>
          <w:sz w:val="24"/>
          <w:szCs w:val="24"/>
        </w:rPr>
        <w:t xml:space="preserve"> </w:t>
      </w:r>
    </w:p>
    <w:p w14:paraId="6D0DDF86"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de</w:t>
      </w:r>
      <w:proofErr w:type="gramEnd"/>
      <w:r w:rsidRPr="007D152F">
        <w:rPr>
          <w:rFonts w:ascii="Arial" w:hAnsi="Arial" w:cs="Arial"/>
          <w:sz w:val="24"/>
          <w:szCs w:val="24"/>
        </w:rPr>
        <w:t xml:space="preserve"> contribuição, diminuí um na idade mínima, partindo de 30/55, se mulher, e 35/60, se homem.  </w:t>
      </w:r>
    </w:p>
    <w:p w14:paraId="4845005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REGRA DO DIREITO ADQUIRIDO dada pelo artigo 3° da EC 41/2003</w:t>
      </w:r>
    </w:p>
    <w:p w14:paraId="1A2B737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Todos os requisitos requeridos para a concessão dessas aposentadorias devem ter sido </w:t>
      </w:r>
      <w:proofErr w:type="gramStart"/>
      <w:r w:rsidRPr="007D152F">
        <w:rPr>
          <w:rFonts w:ascii="Arial" w:hAnsi="Arial" w:cs="Arial"/>
          <w:sz w:val="24"/>
          <w:szCs w:val="24"/>
        </w:rPr>
        <w:t>implementados</w:t>
      </w:r>
      <w:proofErr w:type="gramEnd"/>
      <w:r w:rsidRPr="007D152F">
        <w:rPr>
          <w:rFonts w:ascii="Arial" w:hAnsi="Arial" w:cs="Arial"/>
          <w:sz w:val="24"/>
          <w:szCs w:val="24"/>
        </w:rPr>
        <w:t xml:space="preserve"> até 31/12/2003.</w:t>
      </w:r>
    </w:p>
    <w:p w14:paraId="0FF9258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Proventos: Igual </w:t>
      </w:r>
      <w:proofErr w:type="gramStart"/>
      <w:r w:rsidRPr="007D152F">
        <w:rPr>
          <w:rFonts w:ascii="Arial" w:hAnsi="Arial" w:cs="Arial"/>
          <w:sz w:val="24"/>
          <w:szCs w:val="24"/>
        </w:rPr>
        <w:t>a</w:t>
      </w:r>
      <w:proofErr w:type="gramEnd"/>
      <w:r w:rsidRPr="007D152F">
        <w:rPr>
          <w:rFonts w:ascii="Arial" w:hAnsi="Arial" w:cs="Arial"/>
          <w:sz w:val="24"/>
          <w:szCs w:val="24"/>
        </w:rPr>
        <w:t xml:space="preserve"> última remuneração do servidor no cargo efetivo.</w:t>
      </w:r>
    </w:p>
    <w:p w14:paraId="64214D3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Reajuste do Benefício: Paridade com a remuneração dos servidores ativos.</w:t>
      </w:r>
    </w:p>
    <w:p w14:paraId="6C9CE28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w:t>
      </w:r>
    </w:p>
    <w:p w14:paraId="59ABCFFA"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12)</w:t>
      </w:r>
      <w:proofErr w:type="gramEnd"/>
      <w:r w:rsidRPr="007D152F">
        <w:rPr>
          <w:rFonts w:ascii="Arial" w:hAnsi="Arial" w:cs="Arial"/>
          <w:sz w:val="24"/>
          <w:szCs w:val="24"/>
        </w:rPr>
        <w:t xml:space="preserve"> Aposentadoria por Idade e Tempo de Contribuição, com proventos integrais</w:t>
      </w:r>
    </w:p>
    <w:p w14:paraId="2F568FC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40, § 1º, III, “a”, da CF, na redação dada pela EC </w:t>
      </w:r>
      <w:proofErr w:type="gramStart"/>
      <w:r w:rsidRPr="007D152F">
        <w:rPr>
          <w:rFonts w:ascii="Arial" w:hAnsi="Arial" w:cs="Arial"/>
          <w:sz w:val="24"/>
          <w:szCs w:val="24"/>
        </w:rPr>
        <w:t>20/1998</w:t>
      </w:r>
      <w:proofErr w:type="gramEnd"/>
    </w:p>
    <w:p w14:paraId="26D7671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309BB3D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efetivo exercício no serviço público</w:t>
      </w:r>
    </w:p>
    <w:p w14:paraId="604F96B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6857147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60 anos de idade e 35 anos de contribuição</w:t>
      </w:r>
    </w:p>
    <w:p w14:paraId="6FB84B4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Mulher: 55 anos de idade e 30 anos de contribuição </w:t>
      </w:r>
    </w:p>
    <w:p w14:paraId="0C2DCCC6"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13)</w:t>
      </w:r>
      <w:proofErr w:type="gramEnd"/>
      <w:r w:rsidRPr="007D152F">
        <w:rPr>
          <w:rFonts w:ascii="Arial" w:hAnsi="Arial" w:cs="Arial"/>
          <w:sz w:val="24"/>
          <w:szCs w:val="24"/>
        </w:rPr>
        <w:t xml:space="preserve"> Aposentadoria por Idade e Tempo de Contribuição - Especial de Professor - com proventos integrais</w:t>
      </w:r>
    </w:p>
    <w:p w14:paraId="54158EE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xml:space="preserve">Fundamentação: Artigo 40, § 1º, III, “a”, c/c § 5º, da CF, na redação dada pela EC </w:t>
      </w:r>
      <w:proofErr w:type="gramStart"/>
      <w:r w:rsidRPr="007D152F">
        <w:rPr>
          <w:rFonts w:ascii="Arial" w:hAnsi="Arial" w:cs="Arial"/>
          <w:sz w:val="24"/>
          <w:szCs w:val="24"/>
        </w:rPr>
        <w:t>20/1998</w:t>
      </w:r>
      <w:proofErr w:type="gramEnd"/>
    </w:p>
    <w:p w14:paraId="5A1774D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50E9C51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efetivo exercício no serviço público</w:t>
      </w:r>
    </w:p>
    <w:p w14:paraId="333B595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06DFA28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55 anos de idade e 30 anos de contribuição</w:t>
      </w:r>
    </w:p>
    <w:p w14:paraId="4C6B87F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50 anos de idade e 25 anos de contribuição.</w:t>
      </w:r>
    </w:p>
    <w:p w14:paraId="544BBD8F"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Tempo de contribuição exclusivo de efetivo exercício das funções de magistério na educação infantil, no ensino fundamental e médio.</w:t>
      </w:r>
    </w:p>
    <w:p w14:paraId="78B404F1"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14)</w:t>
      </w:r>
      <w:proofErr w:type="gramEnd"/>
      <w:r w:rsidRPr="007D152F">
        <w:rPr>
          <w:rFonts w:ascii="Arial" w:hAnsi="Arial" w:cs="Arial"/>
          <w:sz w:val="24"/>
          <w:szCs w:val="24"/>
        </w:rPr>
        <w:t xml:space="preserve"> Aposentadoria por Idade, com proventos proporcionais ao tempo de contribuição</w:t>
      </w:r>
    </w:p>
    <w:p w14:paraId="2D2E844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 Artigo 40, § 1º, III, “b”, da CF, na redação dada pela EC 20/1998.</w:t>
      </w:r>
    </w:p>
    <w:p w14:paraId="6C95022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2B7FE5F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10 anos de efetivo exercício no serviço público</w:t>
      </w:r>
    </w:p>
    <w:p w14:paraId="64A5E1E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4AD895C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65 anos de idade</w:t>
      </w:r>
    </w:p>
    <w:p w14:paraId="71F740A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60 anos de idade</w:t>
      </w:r>
    </w:p>
    <w:p w14:paraId="3578DB9B"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15)</w:t>
      </w:r>
      <w:proofErr w:type="gramEnd"/>
      <w:r w:rsidRPr="007D152F">
        <w:rPr>
          <w:rFonts w:ascii="Arial" w:hAnsi="Arial" w:cs="Arial"/>
          <w:sz w:val="24"/>
          <w:szCs w:val="24"/>
        </w:rPr>
        <w:t xml:space="preserve"> Aposentadoria por Idade e Tempo de Contribuição - Proventos proporcionais</w:t>
      </w:r>
    </w:p>
    <w:p w14:paraId="788D89F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Artigo 8°, § 1º, da EC </w:t>
      </w:r>
      <w:proofErr w:type="gramStart"/>
      <w:r w:rsidRPr="007D152F">
        <w:rPr>
          <w:rFonts w:ascii="Arial" w:hAnsi="Arial" w:cs="Arial"/>
          <w:sz w:val="24"/>
          <w:szCs w:val="24"/>
        </w:rPr>
        <w:t>20/1998</w:t>
      </w:r>
      <w:proofErr w:type="gramEnd"/>
    </w:p>
    <w:p w14:paraId="68F2E5E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496BB89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449596F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53 anos de idade e 30 anos de contribuição</w:t>
      </w:r>
    </w:p>
    <w:p w14:paraId="39CCF28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48 anos de idade e 25 anos de contribuição</w:t>
      </w:r>
    </w:p>
    <w:p w14:paraId="0680B70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Pedágio de 40% do tempo que, em 15.12.98, faltava para completar o tempo de </w:t>
      </w:r>
      <w:proofErr w:type="gramStart"/>
      <w:r w:rsidRPr="007D152F">
        <w:rPr>
          <w:rFonts w:ascii="Arial" w:hAnsi="Arial" w:cs="Arial"/>
          <w:sz w:val="24"/>
          <w:szCs w:val="24"/>
        </w:rPr>
        <w:t>contribuição</w:t>
      </w:r>
      <w:proofErr w:type="gramEnd"/>
    </w:p>
    <w:p w14:paraId="12FA51CD"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16)</w:t>
      </w:r>
      <w:proofErr w:type="gramEnd"/>
      <w:r w:rsidRPr="007D152F">
        <w:rPr>
          <w:rFonts w:ascii="Arial" w:hAnsi="Arial" w:cs="Arial"/>
          <w:sz w:val="24"/>
          <w:szCs w:val="24"/>
        </w:rPr>
        <w:t xml:space="preserve"> Aposentadoria por Idade e Tempo de Contribuição - Servidores em geral - Proventos integrais</w:t>
      </w:r>
    </w:p>
    <w:p w14:paraId="2820D92D"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Fundamentação: Caput do artigo 8°, da EC </w:t>
      </w:r>
      <w:proofErr w:type="gramStart"/>
      <w:r w:rsidRPr="007D152F">
        <w:rPr>
          <w:rFonts w:ascii="Arial" w:hAnsi="Arial" w:cs="Arial"/>
          <w:sz w:val="24"/>
          <w:szCs w:val="24"/>
        </w:rPr>
        <w:t>20/1998</w:t>
      </w:r>
      <w:proofErr w:type="gramEnd"/>
    </w:p>
    <w:p w14:paraId="0F38539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7EEA885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067D40F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53 anos de idade e 35 anos de contribuição</w:t>
      </w:r>
    </w:p>
    <w:p w14:paraId="0E31B84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&gt; Mulher: 48 anos de idade e 30 anos de contribuição</w:t>
      </w:r>
    </w:p>
    <w:p w14:paraId="2476EA9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Pedágio de 20% do tempo que, em 15.12.98, faltava para completar o tempo de </w:t>
      </w:r>
      <w:proofErr w:type="gramStart"/>
      <w:r w:rsidRPr="007D152F">
        <w:rPr>
          <w:rFonts w:ascii="Arial" w:hAnsi="Arial" w:cs="Arial"/>
          <w:sz w:val="24"/>
          <w:szCs w:val="24"/>
        </w:rPr>
        <w:t>contribuição</w:t>
      </w:r>
      <w:proofErr w:type="gramEnd"/>
    </w:p>
    <w:p w14:paraId="01115256"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17)</w:t>
      </w:r>
      <w:proofErr w:type="gramEnd"/>
      <w:r w:rsidRPr="007D152F">
        <w:rPr>
          <w:rFonts w:ascii="Arial" w:hAnsi="Arial" w:cs="Arial"/>
          <w:sz w:val="24"/>
          <w:szCs w:val="24"/>
        </w:rPr>
        <w:t xml:space="preserve"> Aposentadoria por Idade e Tempo de Contribuição -  Regra Especial para Professores - Proventos integrais</w:t>
      </w:r>
    </w:p>
    <w:p w14:paraId="10904D5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 Caput do artigo 8° e § 4° da EC 20/1998</w:t>
      </w:r>
    </w:p>
    <w:p w14:paraId="0AF2C604"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1EA33F2A"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77BAF6D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53 anos de idade e 35 anos de contribuição</w:t>
      </w:r>
    </w:p>
    <w:p w14:paraId="5A9BE69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48 anos de idade e 30 anos de contribuição</w:t>
      </w:r>
    </w:p>
    <w:p w14:paraId="29E905B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Pedágio de 20% do tempo que, em 15.12.98, faltava para completar o tempo de </w:t>
      </w:r>
      <w:proofErr w:type="gramStart"/>
      <w:r w:rsidRPr="007D152F">
        <w:rPr>
          <w:rFonts w:ascii="Arial" w:hAnsi="Arial" w:cs="Arial"/>
          <w:sz w:val="24"/>
          <w:szCs w:val="24"/>
        </w:rPr>
        <w:t>contribuição</w:t>
      </w:r>
      <w:proofErr w:type="gramEnd"/>
    </w:p>
    <w:p w14:paraId="6B8E254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Bônus: Acréscimo na contagem de tempo exercido até 15.12.98, (desde que exclusivamente nas funções de magistério) de:</w:t>
      </w:r>
    </w:p>
    <w:p w14:paraId="47394480"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17%;</w:t>
      </w:r>
    </w:p>
    <w:p w14:paraId="7B05BA63"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20%.</w:t>
      </w:r>
    </w:p>
    <w:p w14:paraId="25CC6AA4"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18)</w:t>
      </w:r>
      <w:proofErr w:type="gramEnd"/>
      <w:r w:rsidRPr="007D152F">
        <w:rPr>
          <w:rFonts w:ascii="Arial" w:hAnsi="Arial" w:cs="Arial"/>
          <w:sz w:val="24"/>
          <w:szCs w:val="24"/>
        </w:rPr>
        <w:t xml:space="preserve"> Aposentadoria por Idade e Tempo de Contribuição -  Regra Especial para Magistrados, Membros do Ministério Público e do TCU - Proventos integrais</w:t>
      </w:r>
    </w:p>
    <w:p w14:paraId="2E23E70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Fundamentação: Caput do artigo 8° e § 3° da EC 20/1998</w:t>
      </w:r>
    </w:p>
    <w:p w14:paraId="3262BC0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Requisitos:</w:t>
      </w:r>
    </w:p>
    <w:p w14:paraId="10D43322"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05 anos no cargo efetivo em que se der a aposentadoria</w:t>
      </w:r>
    </w:p>
    <w:p w14:paraId="37BA69F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53 anos de idade e 35 anos de contribuição</w:t>
      </w:r>
    </w:p>
    <w:p w14:paraId="058098B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48 anos de idade e 30 anos de contribuição</w:t>
      </w:r>
    </w:p>
    <w:p w14:paraId="316FE98B"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&gt; Pedágio de 20% do tempo que, em 15.12.98, faltava para completar o tempo de </w:t>
      </w:r>
      <w:proofErr w:type="gramStart"/>
      <w:r w:rsidRPr="007D152F">
        <w:rPr>
          <w:rFonts w:ascii="Arial" w:hAnsi="Arial" w:cs="Arial"/>
          <w:sz w:val="24"/>
          <w:szCs w:val="24"/>
        </w:rPr>
        <w:t>contribuição</w:t>
      </w:r>
      <w:proofErr w:type="gramEnd"/>
    </w:p>
    <w:p w14:paraId="2D5F486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Bônus: Acréscimo na contagem de tempo exercido até 15.12.98 de:</w:t>
      </w:r>
    </w:p>
    <w:p w14:paraId="3B692EC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Homem: 17%;</w:t>
      </w:r>
    </w:p>
    <w:p w14:paraId="4D35155C"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não há</w:t>
      </w:r>
    </w:p>
    <w:p w14:paraId="08814EAE"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REGRA DO DIREITO ADQUIRIDO dada pelo artigo 3° da EC 41/2003</w:t>
      </w:r>
    </w:p>
    <w:p w14:paraId="63B41E0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Todos os requisitos requeridos para a concessão dessas aposentadorias devem ter sido </w:t>
      </w:r>
      <w:proofErr w:type="gramStart"/>
      <w:r w:rsidRPr="007D152F">
        <w:rPr>
          <w:rFonts w:ascii="Arial" w:hAnsi="Arial" w:cs="Arial"/>
          <w:sz w:val="24"/>
          <w:szCs w:val="24"/>
        </w:rPr>
        <w:t>implementados</w:t>
      </w:r>
      <w:proofErr w:type="gramEnd"/>
      <w:r w:rsidRPr="007D152F">
        <w:rPr>
          <w:rFonts w:ascii="Arial" w:hAnsi="Arial" w:cs="Arial"/>
          <w:sz w:val="24"/>
          <w:szCs w:val="24"/>
        </w:rPr>
        <w:t xml:space="preserve"> até 31/12/2003.</w:t>
      </w:r>
    </w:p>
    <w:p w14:paraId="0FF11B49"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Proventos: Igual </w:t>
      </w:r>
      <w:proofErr w:type="gramStart"/>
      <w:r w:rsidRPr="007D152F">
        <w:rPr>
          <w:rFonts w:ascii="Arial" w:hAnsi="Arial" w:cs="Arial"/>
          <w:sz w:val="24"/>
          <w:szCs w:val="24"/>
        </w:rPr>
        <w:t>a</w:t>
      </w:r>
      <w:proofErr w:type="gramEnd"/>
      <w:r w:rsidRPr="007D152F">
        <w:rPr>
          <w:rFonts w:ascii="Arial" w:hAnsi="Arial" w:cs="Arial"/>
          <w:sz w:val="24"/>
          <w:szCs w:val="24"/>
        </w:rPr>
        <w:t xml:space="preserve"> última remuneração do servidor no cargo efetivo.</w:t>
      </w:r>
    </w:p>
    <w:p w14:paraId="2FB0751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 Reajuste do Benefício: Paridade com a remuneração dos servidores ativos.</w:t>
      </w:r>
    </w:p>
    <w:p w14:paraId="1F88EEB1"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lastRenderedPageBreak/>
        <w:t xml:space="preserve"> </w:t>
      </w:r>
    </w:p>
    <w:p w14:paraId="6339AF0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&gt; Mulher: não há</w:t>
      </w:r>
    </w:p>
    <w:p w14:paraId="36FC7842" w14:textId="77777777" w:rsidR="004D2FFD" w:rsidRPr="007D152F" w:rsidRDefault="004D2FFD" w:rsidP="007D152F">
      <w:pPr>
        <w:jc w:val="both"/>
        <w:rPr>
          <w:rFonts w:ascii="Arial" w:hAnsi="Arial" w:cs="Arial"/>
          <w:sz w:val="24"/>
          <w:szCs w:val="24"/>
        </w:rPr>
      </w:pPr>
    </w:p>
    <w:p w14:paraId="0E9E5837"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O QUE É O ABONO DE PERMANÊNCIA?</w:t>
      </w:r>
    </w:p>
    <w:p w14:paraId="6BAB0075"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 xml:space="preserve">É o valor equivalente à contribuição previdenciária do servidor, </w:t>
      </w:r>
      <w:proofErr w:type="gramStart"/>
      <w:r w:rsidRPr="007D152F">
        <w:rPr>
          <w:rFonts w:ascii="Arial" w:hAnsi="Arial" w:cs="Arial"/>
          <w:sz w:val="24"/>
          <w:szCs w:val="24"/>
        </w:rPr>
        <w:t>que</w:t>
      </w:r>
      <w:proofErr w:type="gramEnd"/>
    </w:p>
    <w:p w14:paraId="1A3D777A"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terá</w:t>
      </w:r>
      <w:proofErr w:type="gramEnd"/>
      <w:r w:rsidRPr="007D152F">
        <w:rPr>
          <w:rFonts w:ascii="Arial" w:hAnsi="Arial" w:cs="Arial"/>
          <w:sz w:val="24"/>
          <w:szCs w:val="24"/>
        </w:rPr>
        <w:t xml:space="preserve"> o direito de recebê-la ao completar as exigências para a</w:t>
      </w:r>
    </w:p>
    <w:p w14:paraId="431D373F"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aposentadoria</w:t>
      </w:r>
      <w:proofErr w:type="gramEnd"/>
      <w:r w:rsidRPr="007D152F">
        <w:rPr>
          <w:rFonts w:ascii="Arial" w:hAnsi="Arial" w:cs="Arial"/>
          <w:sz w:val="24"/>
          <w:szCs w:val="24"/>
        </w:rPr>
        <w:t xml:space="preserve"> voluntária por tempo de contribuição e por idade</w:t>
      </w:r>
    </w:p>
    <w:p w14:paraId="52DD4101"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desde</w:t>
      </w:r>
      <w:proofErr w:type="gramEnd"/>
      <w:r w:rsidRPr="007D152F">
        <w:rPr>
          <w:rFonts w:ascii="Arial" w:hAnsi="Arial" w:cs="Arial"/>
          <w:sz w:val="24"/>
          <w:szCs w:val="24"/>
        </w:rPr>
        <w:t xml:space="preserve"> que opte por permanecer em atividade. O servidor fará jus ao</w:t>
      </w:r>
    </w:p>
    <w:p w14:paraId="0D13AA65"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abono</w:t>
      </w:r>
      <w:proofErr w:type="gramEnd"/>
      <w:r w:rsidRPr="007D152F">
        <w:rPr>
          <w:rFonts w:ascii="Arial" w:hAnsi="Arial" w:cs="Arial"/>
          <w:sz w:val="24"/>
          <w:szCs w:val="24"/>
        </w:rPr>
        <w:t xml:space="preserve"> de permanência até completar as exigências para a aposentadoria</w:t>
      </w:r>
    </w:p>
    <w:p w14:paraId="467C8ECD"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compulsória</w:t>
      </w:r>
      <w:proofErr w:type="gramEnd"/>
      <w:r w:rsidRPr="007D152F">
        <w:rPr>
          <w:rFonts w:ascii="Arial" w:hAnsi="Arial" w:cs="Arial"/>
          <w:sz w:val="24"/>
          <w:szCs w:val="24"/>
        </w:rPr>
        <w:t>.</w:t>
      </w:r>
    </w:p>
    <w:p w14:paraId="337F2B76"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Em outras palavras quer dizer que o servidor continuará contribuindo para o RPPS e</w:t>
      </w:r>
    </w:p>
    <w:p w14:paraId="30B3114E"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o</w:t>
      </w:r>
      <w:proofErr w:type="gramEnd"/>
      <w:r w:rsidRPr="007D152F">
        <w:rPr>
          <w:rFonts w:ascii="Arial" w:hAnsi="Arial" w:cs="Arial"/>
          <w:sz w:val="24"/>
          <w:szCs w:val="24"/>
        </w:rPr>
        <w:t xml:space="preserve"> Município ressarcirá ao servidor este valor.</w:t>
      </w:r>
    </w:p>
    <w:p w14:paraId="60ABA318" w14:textId="77777777" w:rsidR="004D2FFD" w:rsidRPr="007D152F" w:rsidRDefault="004D2FFD" w:rsidP="007D152F">
      <w:pPr>
        <w:jc w:val="both"/>
        <w:rPr>
          <w:rFonts w:ascii="Arial" w:hAnsi="Arial" w:cs="Arial"/>
          <w:sz w:val="24"/>
          <w:szCs w:val="24"/>
        </w:rPr>
      </w:pPr>
      <w:r w:rsidRPr="007D152F">
        <w:rPr>
          <w:rFonts w:ascii="Arial" w:hAnsi="Arial" w:cs="Arial"/>
          <w:sz w:val="24"/>
          <w:szCs w:val="24"/>
        </w:rPr>
        <w:t>O servidor deverá preencher um requerimento junto à área de RH ou ao RPPS para</w:t>
      </w:r>
    </w:p>
    <w:p w14:paraId="339CADAE" w14:textId="77777777" w:rsidR="004D2FFD" w:rsidRPr="007D152F" w:rsidRDefault="004D2FFD" w:rsidP="007D152F">
      <w:pPr>
        <w:jc w:val="both"/>
        <w:rPr>
          <w:rFonts w:ascii="Arial" w:hAnsi="Arial" w:cs="Arial"/>
          <w:sz w:val="24"/>
          <w:szCs w:val="24"/>
        </w:rPr>
      </w:pPr>
      <w:proofErr w:type="gramStart"/>
      <w:r w:rsidRPr="007D152F">
        <w:rPr>
          <w:rFonts w:ascii="Arial" w:hAnsi="Arial" w:cs="Arial"/>
          <w:sz w:val="24"/>
          <w:szCs w:val="24"/>
        </w:rPr>
        <w:t>obtenção</w:t>
      </w:r>
      <w:proofErr w:type="gramEnd"/>
      <w:r w:rsidRPr="007D152F">
        <w:rPr>
          <w:rFonts w:ascii="Arial" w:hAnsi="Arial" w:cs="Arial"/>
          <w:sz w:val="24"/>
          <w:szCs w:val="24"/>
        </w:rPr>
        <w:t xml:space="preserve"> do abono.</w:t>
      </w:r>
    </w:p>
    <w:p w14:paraId="1F26679C" w14:textId="77777777" w:rsidR="0016693B" w:rsidRPr="007D152F" w:rsidRDefault="0016693B" w:rsidP="007D152F">
      <w:pPr>
        <w:jc w:val="both"/>
        <w:rPr>
          <w:rFonts w:ascii="Arial" w:hAnsi="Arial" w:cs="Arial"/>
          <w:sz w:val="24"/>
          <w:szCs w:val="24"/>
        </w:rPr>
      </w:pPr>
    </w:p>
    <w:sectPr w:rsidR="0016693B" w:rsidRPr="007D15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FD"/>
    <w:rsid w:val="000815D7"/>
    <w:rsid w:val="0016693B"/>
    <w:rsid w:val="004D2FFD"/>
    <w:rsid w:val="004E0326"/>
    <w:rsid w:val="007D152F"/>
    <w:rsid w:val="00E134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39</Pages>
  <Words>11925</Words>
  <Characters>64395</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Simusc</dc:creator>
  <cp:lastModifiedBy>Camara</cp:lastModifiedBy>
  <cp:revision>3</cp:revision>
  <dcterms:created xsi:type="dcterms:W3CDTF">2023-07-06T19:24:00Z</dcterms:created>
  <dcterms:modified xsi:type="dcterms:W3CDTF">2023-07-07T19:36:00Z</dcterms:modified>
</cp:coreProperties>
</file>