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textAlignment w:val="auto"/>
        <w:rPr>
          <w:rFonts w:hint="default" w:ascii="Calibri" w:hAnsi="Calibri" w:cs="Calibri"/>
          <w:b w:val="0"/>
          <w:bCs/>
          <w:sz w:val="23"/>
          <w:szCs w:val="23"/>
          <w:lang w:val="pt-BR"/>
        </w:rPr>
      </w:pPr>
      <w:r>
        <w:rPr>
          <w:rFonts w:hint="default" w:ascii="Calibri" w:hAnsi="Calibri" w:cs="Calibri"/>
          <w:b w:val="0"/>
          <w:bCs/>
          <w:sz w:val="23"/>
          <w:szCs w:val="23"/>
        </w:rPr>
        <w:t xml:space="preserve">RESOLUÇÃO DA MESA N° </w:t>
      </w:r>
      <w:r>
        <w:rPr>
          <w:rFonts w:hint="default" w:ascii="Calibri" w:hAnsi="Calibri" w:cs="Calibri"/>
          <w:b w:val="0"/>
          <w:bCs/>
          <w:sz w:val="23"/>
          <w:szCs w:val="23"/>
          <w:lang w:val="pt-BR"/>
        </w:rPr>
        <w:t xml:space="preserve">3, DE 11 DE ABRIL </w:t>
      </w:r>
      <w:r>
        <w:rPr>
          <w:rFonts w:hint="default" w:ascii="Calibri" w:hAnsi="Calibri" w:cs="Calibri"/>
          <w:b w:val="0"/>
          <w:bCs/>
          <w:sz w:val="23"/>
          <w:szCs w:val="23"/>
        </w:rPr>
        <w:t>DE 202</w:t>
      </w:r>
      <w:r>
        <w:rPr>
          <w:rFonts w:hint="default" w:ascii="Calibri" w:hAnsi="Calibri" w:cs="Calibri"/>
          <w:b w:val="0"/>
          <w:bCs/>
          <w:sz w:val="23"/>
          <w:szCs w:val="23"/>
          <w:lang w:val="pt-BR"/>
        </w:rPr>
        <w:t>3.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textAlignment w:val="auto"/>
        <w:rPr>
          <w:rFonts w:hint="default" w:ascii="Calibri" w:hAnsi="Calibri" w:cs="Calibri"/>
          <w:b w:val="0"/>
          <w:bCs/>
          <w:sz w:val="23"/>
          <w:szCs w:val="23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4535"/>
        <w:jc w:val="both"/>
        <w:textAlignment w:val="auto"/>
        <w:rPr>
          <w:rFonts w:hint="default" w:ascii="Calibri" w:hAnsi="Calibri" w:eastAsia="Times New Roman" w:cs="Calibri"/>
          <w:sz w:val="23"/>
          <w:szCs w:val="23"/>
          <w:lang w:eastAsia="pt-BR"/>
        </w:rPr>
      </w:pPr>
      <w:bookmarkStart w:id="0" w:name="_GoBack"/>
      <w:r>
        <w:rPr>
          <w:rFonts w:hint="default" w:ascii="Calibri" w:hAnsi="Calibri" w:eastAsia="Times New Roman" w:cs="Calibri"/>
          <w:sz w:val="23"/>
          <w:szCs w:val="23"/>
          <w:lang w:eastAsia="pt-BR"/>
        </w:rPr>
        <w:t>Cria Comissão Especial para realizar alterações no Regimento Interno da Câmara Municipal.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/>
        <w:textAlignment w:val="auto"/>
        <w:rPr>
          <w:rFonts w:hint="default" w:ascii="Calibri" w:hAnsi="Calibri" w:cs="Calibri"/>
          <w:iCs/>
          <w:sz w:val="23"/>
          <w:szCs w:val="23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firstLine="575" w:firstLineChars="250"/>
        <w:jc w:val="both"/>
        <w:textAlignment w:val="auto"/>
        <w:rPr>
          <w:rFonts w:hint="default" w:ascii="Calibri" w:hAnsi="Calibri" w:eastAsia="SimSun" w:cs="Calibri"/>
          <w:sz w:val="23"/>
          <w:szCs w:val="23"/>
        </w:rPr>
        <w:sectPr>
          <w:type w:val="continuous"/>
          <w:pgSz w:w="11907" w:h="17180"/>
          <w:pgMar w:top="3402" w:right="1701" w:bottom="1417" w:left="1701" w:header="720" w:footer="680" w:gutter="0"/>
          <w:cols w:space="720" w:num="1"/>
        </w:sect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right="0" w:firstLine="575" w:firstLineChars="250"/>
        <w:jc w:val="both"/>
        <w:textAlignment w:val="auto"/>
        <w:rPr>
          <w:rFonts w:hint="default" w:ascii="Calibri" w:hAnsi="Calibri" w:eastAsia="Times New Roman" w:cs="Calibri"/>
          <w:sz w:val="23"/>
          <w:szCs w:val="23"/>
          <w:lang w:eastAsia="pt-BR"/>
        </w:rPr>
      </w:pPr>
      <w:r>
        <w:rPr>
          <w:rFonts w:hint="default" w:ascii="Calibri" w:hAnsi="Calibri" w:eastAsia="SimSun" w:cs="Calibri"/>
          <w:sz w:val="23"/>
          <w:szCs w:val="23"/>
        </w:rPr>
        <w:t xml:space="preserve">Art. 1º </w:t>
      </w:r>
      <w:r>
        <w:rPr>
          <w:rFonts w:hint="default" w:ascii="Calibri" w:hAnsi="Calibri" w:eastAsia="Times New Roman" w:cs="Calibri"/>
          <w:sz w:val="23"/>
          <w:szCs w:val="23"/>
          <w:lang w:eastAsia="pt-BR"/>
        </w:rPr>
        <w:drawing>
          <wp:inline distT="0" distB="0" distL="0" distR="0">
            <wp:extent cx="9525" cy="95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Calibri" w:hAnsi="Calibri" w:eastAsia="Times New Roman" w:cs="Calibri"/>
          <w:sz w:val="23"/>
          <w:szCs w:val="23"/>
          <w:lang w:eastAsia="pt-BR"/>
        </w:rPr>
        <w:t>Institui, na forma prevista no art. 84, III, § 1º do Regimento Interno da Câmara Municipal de Santo Cristo</w:t>
      </w:r>
      <w:r>
        <w:rPr>
          <w:rFonts w:hint="default" w:ascii="Calibri" w:hAnsi="Calibri" w:eastAsia="Times New Roman" w:cs="Calibri"/>
          <w:sz w:val="23"/>
          <w:szCs w:val="23"/>
          <w:lang w:val="en-US" w:eastAsia="pt-BR"/>
        </w:rPr>
        <w:t>/RS</w:t>
      </w:r>
      <w:r>
        <w:rPr>
          <w:rFonts w:hint="default" w:ascii="Calibri" w:hAnsi="Calibri" w:eastAsia="Times New Roman" w:cs="Calibri"/>
          <w:sz w:val="23"/>
          <w:szCs w:val="23"/>
          <w:lang w:eastAsia="pt-BR"/>
        </w:rPr>
        <w:t>, Comissão Especial de Estudo, com o objetivo de estudar e elaborar propostas de atualização do Regimento Interno da Câmara Municipal.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right="0" w:firstLine="575" w:firstLineChars="250"/>
        <w:jc w:val="both"/>
        <w:textAlignment w:val="auto"/>
        <w:rPr>
          <w:rFonts w:hint="default" w:ascii="Calibri" w:hAnsi="Calibri" w:eastAsia="Times New Roman" w:cs="Calibri"/>
          <w:sz w:val="23"/>
          <w:szCs w:val="23"/>
          <w:lang w:eastAsia="pt-BR"/>
        </w:rPr>
      </w:pPr>
      <w:r>
        <w:rPr>
          <w:rFonts w:hint="default" w:ascii="Calibri" w:hAnsi="Calibri" w:eastAsia="Times New Roman" w:cs="Calibri"/>
          <w:sz w:val="23"/>
          <w:szCs w:val="23"/>
          <w:lang w:eastAsia="pt-BR"/>
        </w:rPr>
        <w:t>Art. 2</w:t>
      </w:r>
      <w:r>
        <w:rPr>
          <w:rFonts w:hint="default" w:ascii="Calibri" w:hAnsi="Calibri" w:eastAsia="Times New Roman" w:cs="Calibri"/>
          <w:strike/>
          <w:sz w:val="23"/>
          <w:szCs w:val="23"/>
          <w:lang w:eastAsia="pt-BR"/>
        </w:rPr>
        <w:t>º</w:t>
      </w:r>
      <w:r>
        <w:rPr>
          <w:rFonts w:hint="default" w:ascii="Calibri" w:hAnsi="Calibri" w:eastAsia="Times New Roman" w:cs="Calibri"/>
          <w:sz w:val="23"/>
          <w:szCs w:val="23"/>
          <w:lang w:eastAsia="pt-BR"/>
        </w:rPr>
        <w:t> A Comissão a que se refere esta Resolução de Mesa é formada pelos vereadores: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right="0" w:firstLine="575" w:firstLineChars="250"/>
        <w:jc w:val="both"/>
        <w:textAlignment w:val="auto"/>
        <w:rPr>
          <w:rFonts w:hint="default" w:ascii="Calibri" w:hAnsi="Calibri" w:eastAsia="Times New Roman" w:cs="Calibri"/>
          <w:sz w:val="23"/>
          <w:szCs w:val="23"/>
          <w:lang w:val="en-US" w:eastAsia="pt-BR"/>
        </w:rPr>
      </w:pPr>
      <w:r>
        <w:rPr>
          <w:rFonts w:hint="default" w:ascii="Calibri" w:hAnsi="Calibri" w:eastAsia="Times New Roman" w:cs="Calibri"/>
          <w:sz w:val="23"/>
          <w:szCs w:val="23"/>
          <w:lang w:eastAsia="pt-BR"/>
        </w:rPr>
        <w:t>President</w:t>
      </w:r>
      <w:r>
        <w:rPr>
          <w:rFonts w:hint="default" w:ascii="Calibri" w:hAnsi="Calibri" w:eastAsia="Times New Roman" w:cs="Calibri"/>
          <w:sz w:val="23"/>
          <w:szCs w:val="23"/>
          <w:lang w:val="en-US" w:eastAsia="pt-BR"/>
        </w:rPr>
        <w:t xml:space="preserve">e: </w:t>
      </w:r>
      <w:r>
        <w:rPr>
          <w:rFonts w:hint="default" w:ascii="Calibri" w:hAnsi="Calibri" w:eastAsia="Times New Roman" w:cs="Calibri"/>
          <w:sz w:val="23"/>
          <w:szCs w:val="23"/>
          <w:lang w:eastAsia="pt-BR"/>
        </w:rPr>
        <w:t>Clovis Lucas Kowalski</w:t>
      </w:r>
      <w:r>
        <w:rPr>
          <w:rFonts w:hint="default" w:ascii="Calibri" w:hAnsi="Calibri" w:eastAsia="Times New Roman" w:cs="Calibri"/>
          <w:sz w:val="23"/>
          <w:szCs w:val="23"/>
          <w:lang w:val="en-US" w:eastAsia="pt-BR"/>
        </w:rPr>
        <w:t xml:space="preserve"> - MDB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right="0" w:firstLine="575" w:firstLineChars="250"/>
        <w:jc w:val="both"/>
        <w:textAlignment w:val="auto"/>
        <w:rPr>
          <w:rFonts w:hint="default" w:ascii="Calibri" w:hAnsi="Calibri" w:eastAsia="Times New Roman" w:cs="Calibri"/>
          <w:sz w:val="23"/>
          <w:szCs w:val="23"/>
          <w:lang w:val="en-US" w:eastAsia="pt-BR"/>
        </w:rPr>
      </w:pPr>
      <w:r>
        <w:rPr>
          <w:rFonts w:hint="default" w:ascii="Calibri" w:hAnsi="Calibri" w:eastAsia="Times New Roman" w:cs="Calibri"/>
          <w:sz w:val="23"/>
          <w:szCs w:val="23"/>
          <w:lang w:eastAsia="pt-BR"/>
        </w:rPr>
        <w:t>Relator</w:t>
      </w:r>
      <w:r>
        <w:rPr>
          <w:rFonts w:hint="default" w:ascii="Calibri" w:hAnsi="Calibri" w:eastAsia="Times New Roman" w:cs="Calibri"/>
          <w:sz w:val="23"/>
          <w:szCs w:val="23"/>
          <w:lang w:val="en-US" w:eastAsia="pt-BR"/>
        </w:rPr>
        <w:t>:</w:t>
      </w:r>
      <w:r>
        <w:rPr>
          <w:rFonts w:hint="default" w:ascii="Calibri" w:hAnsi="Calibri" w:eastAsia="Times New Roman" w:cs="Calibri"/>
          <w:sz w:val="23"/>
          <w:szCs w:val="23"/>
          <w:lang w:eastAsia="pt-BR"/>
        </w:rPr>
        <w:t xml:space="preserve"> </w:t>
      </w:r>
      <w:r>
        <w:rPr>
          <w:rFonts w:hint="default" w:ascii="Calibri" w:hAnsi="Calibri" w:eastAsia="Times New Roman" w:cs="Calibri"/>
          <w:sz w:val="23"/>
          <w:szCs w:val="23"/>
          <w:lang w:val="en-US" w:eastAsia="pt-BR"/>
        </w:rPr>
        <w:t>É</w:t>
      </w:r>
      <w:r>
        <w:rPr>
          <w:rFonts w:hint="default" w:ascii="Calibri" w:hAnsi="Calibri" w:eastAsia="Times New Roman" w:cs="Calibri"/>
          <w:sz w:val="23"/>
          <w:szCs w:val="23"/>
          <w:lang w:eastAsia="pt-BR"/>
        </w:rPr>
        <w:t>verton Maya</w:t>
      </w:r>
      <w:r>
        <w:rPr>
          <w:rFonts w:hint="default" w:ascii="Calibri" w:hAnsi="Calibri" w:eastAsia="Times New Roman" w:cs="Calibri"/>
          <w:sz w:val="23"/>
          <w:szCs w:val="23"/>
          <w:lang w:val="en-US" w:eastAsia="pt-BR"/>
        </w:rPr>
        <w:t xml:space="preserve"> - MDB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right="0" w:firstLine="575" w:firstLineChars="250"/>
        <w:jc w:val="both"/>
        <w:textAlignment w:val="auto"/>
        <w:rPr>
          <w:rFonts w:hint="default" w:ascii="Calibri" w:hAnsi="Calibri" w:eastAsia="Times New Roman" w:cs="Calibri"/>
          <w:sz w:val="23"/>
          <w:szCs w:val="23"/>
          <w:lang w:eastAsia="pt-BR"/>
        </w:rPr>
      </w:pPr>
      <w:r>
        <w:rPr>
          <w:rFonts w:hint="default" w:ascii="Calibri" w:hAnsi="Calibri" w:eastAsia="Times New Roman" w:cs="Calibri"/>
          <w:sz w:val="23"/>
          <w:szCs w:val="23"/>
          <w:lang w:eastAsia="pt-BR"/>
        </w:rPr>
        <w:t>Membros</w:t>
      </w:r>
      <w:r>
        <w:rPr>
          <w:rFonts w:hint="default" w:ascii="Calibri" w:hAnsi="Calibri" w:eastAsia="Times New Roman" w:cs="Calibri"/>
          <w:sz w:val="23"/>
          <w:szCs w:val="23"/>
          <w:lang w:val="en-US" w:eastAsia="pt-BR"/>
        </w:rPr>
        <w:t xml:space="preserve">: </w:t>
      </w:r>
      <w:r>
        <w:rPr>
          <w:rFonts w:hint="default" w:ascii="Calibri" w:hAnsi="Calibri" w:eastAsia="Times New Roman" w:cs="Calibri"/>
          <w:sz w:val="23"/>
          <w:szCs w:val="23"/>
          <w:lang w:eastAsia="pt-BR"/>
        </w:rPr>
        <w:t>Lourdes Brand – MDB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right="0" w:firstLine="575" w:firstLineChars="250"/>
        <w:jc w:val="both"/>
        <w:textAlignment w:val="auto"/>
        <w:rPr>
          <w:rFonts w:hint="default" w:ascii="Calibri" w:hAnsi="Calibri" w:eastAsia="Times New Roman" w:cs="Calibri"/>
          <w:sz w:val="23"/>
          <w:szCs w:val="23"/>
          <w:lang w:eastAsia="pt-BR"/>
        </w:rPr>
      </w:pPr>
      <w:r>
        <w:rPr>
          <w:rFonts w:hint="default" w:ascii="Calibri" w:hAnsi="Calibri" w:eastAsia="Times New Roman" w:cs="Calibri"/>
          <w:sz w:val="23"/>
          <w:szCs w:val="23"/>
          <w:lang w:eastAsia="pt-BR"/>
        </w:rPr>
        <w:t>Aládio Kotowiski – PDT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right="0" w:firstLine="575" w:firstLineChars="250"/>
        <w:jc w:val="both"/>
        <w:textAlignment w:val="auto"/>
        <w:rPr>
          <w:rFonts w:hint="default" w:ascii="Calibri" w:hAnsi="Calibri" w:eastAsia="Times New Roman" w:cs="Calibri"/>
          <w:sz w:val="23"/>
          <w:szCs w:val="23"/>
          <w:lang w:eastAsia="pt-BR"/>
        </w:rPr>
      </w:pPr>
      <w:r>
        <w:rPr>
          <w:rFonts w:hint="default" w:ascii="Calibri" w:hAnsi="Calibri" w:eastAsia="Times New Roman" w:cs="Calibri"/>
          <w:sz w:val="23"/>
          <w:szCs w:val="23"/>
          <w:lang w:eastAsia="pt-BR"/>
        </w:rPr>
        <w:t>Vilson Feiden – PT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right="0" w:firstLine="575" w:firstLineChars="250"/>
        <w:jc w:val="both"/>
        <w:textAlignment w:val="auto"/>
        <w:rPr>
          <w:rFonts w:hint="default" w:ascii="Calibri" w:hAnsi="Calibri" w:eastAsia="Times New Roman" w:cs="Calibri"/>
          <w:sz w:val="23"/>
          <w:szCs w:val="23"/>
          <w:lang w:eastAsia="pt-BR"/>
        </w:rPr>
      </w:pPr>
      <w:r>
        <w:rPr>
          <w:rFonts w:hint="default" w:ascii="Calibri" w:hAnsi="Calibri" w:eastAsia="Times New Roman" w:cs="Calibri"/>
          <w:sz w:val="23"/>
          <w:szCs w:val="23"/>
          <w:lang w:eastAsia="pt-BR"/>
        </w:rPr>
        <w:t>Parágrafo único. Qualquer vereador poderá participar dos trabalhos, das reuniões e das atividades da Comissão Especial de que trata esta Resolução.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right="0" w:firstLine="575" w:firstLineChars="250"/>
        <w:jc w:val="both"/>
        <w:textAlignment w:val="auto"/>
        <w:rPr>
          <w:rFonts w:hint="default" w:ascii="Calibri" w:hAnsi="Calibri" w:eastAsia="Times New Roman" w:cs="Calibri"/>
          <w:sz w:val="23"/>
          <w:szCs w:val="23"/>
          <w:lang w:eastAsia="pt-BR"/>
        </w:rPr>
      </w:pPr>
      <w:r>
        <w:rPr>
          <w:rFonts w:hint="default" w:ascii="Calibri" w:hAnsi="Calibri" w:eastAsia="Times New Roman" w:cs="Calibri"/>
          <w:sz w:val="23"/>
          <w:szCs w:val="23"/>
          <w:lang w:eastAsia="pt-BR"/>
        </w:rPr>
        <w:t>Art. 3</w:t>
      </w:r>
      <w:r>
        <w:rPr>
          <w:rFonts w:hint="default" w:ascii="Calibri" w:hAnsi="Calibri" w:eastAsia="Times New Roman" w:cs="Calibri"/>
          <w:strike/>
          <w:sz w:val="23"/>
          <w:szCs w:val="23"/>
          <w:lang w:eastAsia="pt-BR"/>
        </w:rPr>
        <w:t>º</w:t>
      </w:r>
      <w:r>
        <w:rPr>
          <w:rFonts w:hint="default" w:ascii="Calibri" w:hAnsi="Calibri" w:eastAsia="Times New Roman" w:cs="Calibri"/>
          <w:sz w:val="23"/>
          <w:szCs w:val="23"/>
          <w:lang w:eastAsia="pt-BR"/>
        </w:rPr>
        <w:t> O prazo para que a Comissão Especial instituída nos termos do art. 1</w:t>
      </w:r>
      <w:r>
        <w:rPr>
          <w:rFonts w:hint="default" w:ascii="Calibri" w:hAnsi="Calibri" w:eastAsia="Times New Roman" w:cs="Calibri"/>
          <w:strike/>
          <w:sz w:val="23"/>
          <w:szCs w:val="23"/>
          <w:lang w:eastAsia="pt-BR"/>
        </w:rPr>
        <w:t>º</w:t>
      </w:r>
      <w:r>
        <w:rPr>
          <w:rFonts w:hint="default" w:ascii="Calibri" w:hAnsi="Calibri" w:eastAsia="Times New Roman" w:cs="Calibri"/>
          <w:sz w:val="23"/>
          <w:szCs w:val="23"/>
          <w:lang w:eastAsia="pt-BR"/>
        </w:rPr>
        <w:t> desta Resolução é de 30 (trinta) dias, podendo ser prorrogado a critério da comissão por igual período.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right="0" w:firstLine="575" w:firstLineChars="250"/>
        <w:jc w:val="both"/>
        <w:textAlignment w:val="auto"/>
        <w:rPr>
          <w:rFonts w:hint="default" w:ascii="Calibri" w:hAnsi="Calibri" w:cs="Calibri"/>
          <w:iCs/>
          <w:sz w:val="23"/>
          <w:szCs w:val="23"/>
        </w:rPr>
      </w:pPr>
      <w:r>
        <w:rPr>
          <w:rFonts w:hint="default" w:ascii="Calibri" w:hAnsi="Calibri" w:cs="Calibri"/>
          <w:bCs/>
          <w:iCs/>
          <w:sz w:val="23"/>
          <w:szCs w:val="23"/>
        </w:rPr>
        <w:t xml:space="preserve">Art. 4º </w:t>
      </w:r>
      <w:r>
        <w:rPr>
          <w:rFonts w:hint="default" w:ascii="Calibri" w:hAnsi="Calibri" w:cs="Calibri"/>
          <w:iCs/>
          <w:sz w:val="23"/>
          <w:szCs w:val="23"/>
        </w:rPr>
        <w:t>A presente Resolução entra em vigor na data de sua publicação.</w:t>
      </w:r>
    </w:p>
    <w:p>
      <w:pPr>
        <w:keepNext w:val="0"/>
        <w:keepLines w:val="0"/>
        <w:pageBreakBefore w:val="0"/>
        <w:widowControl/>
        <w:tabs>
          <w:tab w:val="left" w:pos="55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right="0" w:firstLine="575" w:firstLineChars="250"/>
        <w:jc w:val="both"/>
        <w:textAlignment w:val="auto"/>
        <w:rPr>
          <w:rFonts w:hint="default" w:ascii="Calibri" w:hAnsi="Calibri" w:cs="Calibri"/>
          <w:b w:val="0"/>
          <w:bCs/>
          <w:sz w:val="23"/>
          <w:szCs w:val="23"/>
          <w:highlight w:val="none"/>
        </w:rPr>
        <w:sectPr>
          <w:type w:val="continuous"/>
          <w:pgSz w:w="11907" w:h="17180"/>
          <w:pgMar w:top="3402" w:right="1701" w:bottom="1417" w:left="1701" w:header="720" w:footer="680" w:gutter="0"/>
          <w:cols w:space="720" w:num="1"/>
        </w:sectPr>
      </w:pPr>
    </w:p>
    <w:p>
      <w:pPr>
        <w:keepNext w:val="0"/>
        <w:keepLines w:val="0"/>
        <w:pageBreakBefore w:val="0"/>
        <w:widowControl/>
        <w:tabs>
          <w:tab w:val="left" w:pos="5529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575" w:firstLineChars="250"/>
        <w:textAlignment w:val="auto"/>
        <w:rPr>
          <w:rFonts w:hint="default" w:ascii="Calibri" w:hAnsi="Calibri" w:cs="Calibri"/>
          <w:b w:val="0"/>
          <w:bCs/>
          <w:sz w:val="23"/>
          <w:szCs w:val="23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Calibri" w:hAnsi="Calibri" w:cs="Calibri"/>
          <w:sz w:val="23"/>
          <w:szCs w:val="23"/>
          <w:highlight w:val="none"/>
        </w:rPr>
      </w:pPr>
      <w:r>
        <w:rPr>
          <w:rFonts w:hint="default" w:ascii="Calibri" w:hAnsi="Calibri" w:cs="Calibri"/>
          <w:sz w:val="23"/>
          <w:szCs w:val="23"/>
          <w:highlight w:val="none"/>
        </w:rPr>
        <w:t>Secretaria Administrativa Câmara Municipal de Vereadores de Santo Cristo</w:t>
      </w:r>
      <w:r>
        <w:rPr>
          <w:rFonts w:hint="default" w:ascii="Calibri" w:hAnsi="Calibri" w:cs="Calibri"/>
          <w:sz w:val="23"/>
          <w:szCs w:val="23"/>
          <w:highlight w:val="none"/>
          <w:lang w:val="pt-BR"/>
        </w:rPr>
        <w:t>-RS</w:t>
      </w:r>
      <w:r>
        <w:rPr>
          <w:rFonts w:hint="default" w:ascii="Calibri" w:hAnsi="Calibri" w:cs="Calibri"/>
          <w:sz w:val="23"/>
          <w:szCs w:val="23"/>
          <w:highlight w:val="none"/>
        </w:rPr>
        <w:t>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Calibri" w:hAnsi="Calibri" w:cs="Calibri"/>
          <w:sz w:val="23"/>
          <w:szCs w:val="23"/>
          <w:highlight w:val="none"/>
          <w:lang w:val="pt-BR"/>
        </w:rPr>
      </w:pPr>
      <w:r>
        <w:rPr>
          <w:rFonts w:hint="default" w:ascii="Calibri" w:hAnsi="Calibri" w:cs="Calibri"/>
          <w:sz w:val="23"/>
          <w:szCs w:val="23"/>
          <w:highlight w:val="none"/>
          <w:lang w:val="pt-BR"/>
        </w:rPr>
        <w:t xml:space="preserve"> 11 de abril de 2023.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75" w:firstLineChars="250"/>
        <w:jc w:val="both"/>
        <w:textAlignment w:val="auto"/>
        <w:rPr>
          <w:rFonts w:hint="default" w:ascii="Calibri" w:hAnsi="Calibri" w:cs="Calibri"/>
          <w:sz w:val="23"/>
          <w:szCs w:val="23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75" w:firstLineChars="250"/>
        <w:jc w:val="both"/>
        <w:textAlignment w:val="auto"/>
        <w:rPr>
          <w:rFonts w:hint="default" w:ascii="Calibri" w:hAnsi="Calibri" w:cs="Calibri"/>
          <w:sz w:val="23"/>
          <w:szCs w:val="23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Calibri" w:hAnsi="Calibri" w:cs="Calibri"/>
          <w:sz w:val="23"/>
          <w:szCs w:val="23"/>
          <w:highlight w:val="none"/>
        </w:rPr>
      </w:pPr>
      <w:r>
        <w:rPr>
          <w:rFonts w:hint="default" w:ascii="Calibri" w:hAnsi="Calibri" w:cs="Calibri"/>
          <w:sz w:val="23"/>
          <w:szCs w:val="23"/>
          <w:highlight w:val="none"/>
        </w:rPr>
        <w:t xml:space="preserve">Ver. </w:t>
      </w:r>
      <w:r>
        <w:rPr>
          <w:rFonts w:hint="default" w:ascii="Calibri" w:hAnsi="Calibri" w:cs="Calibri"/>
          <w:sz w:val="23"/>
          <w:szCs w:val="23"/>
          <w:highlight w:val="none"/>
          <w:lang w:val="pt-BR"/>
        </w:rPr>
        <w:t>Fernando Luís Diel</w:t>
      </w:r>
      <w:r>
        <w:rPr>
          <w:rFonts w:hint="default" w:ascii="Calibri" w:hAnsi="Calibri" w:cs="Calibri"/>
          <w:sz w:val="23"/>
          <w:szCs w:val="23"/>
          <w:highlight w:val="none"/>
        </w:rPr>
        <w:t>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Calibri" w:hAnsi="Calibri" w:cs="Calibri"/>
          <w:sz w:val="23"/>
          <w:szCs w:val="23"/>
          <w:highlight w:val="none"/>
          <w:lang w:val="pt-BR"/>
        </w:rPr>
      </w:pPr>
      <w:r>
        <w:rPr>
          <w:rFonts w:hint="default" w:ascii="Calibri" w:hAnsi="Calibri" w:cs="Calibri"/>
          <w:sz w:val="23"/>
          <w:szCs w:val="23"/>
          <w:highlight w:val="none"/>
        </w:rPr>
        <w:t>Presidente</w:t>
      </w:r>
      <w:r>
        <w:rPr>
          <w:rFonts w:hint="default" w:ascii="Calibri" w:hAnsi="Calibri" w:cs="Calibri"/>
          <w:sz w:val="23"/>
          <w:szCs w:val="23"/>
          <w:highlight w:val="none"/>
          <w:lang w:val="pt-BR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75" w:firstLineChars="250"/>
        <w:jc w:val="center"/>
        <w:textAlignment w:val="auto"/>
        <w:rPr>
          <w:rFonts w:hint="default" w:ascii="Calibri" w:hAnsi="Calibri" w:cs="Calibri"/>
          <w:sz w:val="23"/>
          <w:szCs w:val="23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75" w:firstLineChars="250"/>
        <w:jc w:val="center"/>
        <w:textAlignment w:val="auto"/>
        <w:rPr>
          <w:rFonts w:hint="default" w:ascii="Calibri" w:hAnsi="Calibri" w:cs="Calibri"/>
          <w:sz w:val="23"/>
          <w:szCs w:val="23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Calibri" w:hAnsi="Calibri" w:cs="Calibri"/>
          <w:sz w:val="23"/>
          <w:szCs w:val="23"/>
          <w:highlight w:val="none"/>
        </w:rPr>
      </w:pPr>
      <w:r>
        <w:rPr>
          <w:rFonts w:hint="default" w:ascii="Calibri" w:hAnsi="Calibri" w:cs="Calibri"/>
          <w:sz w:val="23"/>
          <w:szCs w:val="23"/>
          <w:highlight w:val="none"/>
        </w:rPr>
        <w:t xml:space="preserve">Ver. </w:t>
      </w:r>
      <w:r>
        <w:rPr>
          <w:rFonts w:hint="default" w:ascii="Calibri" w:hAnsi="Calibri" w:cs="Calibri"/>
          <w:sz w:val="23"/>
          <w:szCs w:val="23"/>
          <w:highlight w:val="none"/>
          <w:lang w:val="pt-BR"/>
        </w:rPr>
        <w:t>Éverton Maya</w:t>
      </w:r>
      <w:r>
        <w:rPr>
          <w:rFonts w:hint="default" w:ascii="Calibri" w:hAnsi="Calibri" w:cs="Calibri"/>
          <w:sz w:val="23"/>
          <w:szCs w:val="23"/>
          <w:highlight w:val="none"/>
        </w:rPr>
        <w:t>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Calibri" w:hAnsi="Calibri" w:cs="Calibri"/>
          <w:sz w:val="23"/>
          <w:szCs w:val="23"/>
          <w:highlight w:val="none"/>
        </w:rPr>
      </w:pPr>
      <w:r>
        <w:rPr>
          <w:rFonts w:hint="default" w:ascii="Calibri" w:hAnsi="Calibri" w:cs="Calibri"/>
          <w:sz w:val="23"/>
          <w:szCs w:val="23"/>
          <w:highlight w:val="none"/>
          <w:lang w:val="pt-BR"/>
        </w:rPr>
        <w:t>1º Secretário</w:t>
      </w:r>
      <w:r>
        <w:rPr>
          <w:rFonts w:hint="default" w:ascii="Calibri" w:hAnsi="Calibri" w:cs="Calibri"/>
          <w:sz w:val="23"/>
          <w:szCs w:val="23"/>
          <w:highlight w:val="none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Calibri" w:hAnsi="Calibri" w:cs="Calibri"/>
          <w:sz w:val="23"/>
          <w:szCs w:val="23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75" w:firstLineChars="250"/>
        <w:jc w:val="both"/>
        <w:textAlignment w:val="auto"/>
        <w:rPr>
          <w:rFonts w:hint="default" w:ascii="Calibri" w:hAnsi="Calibri" w:cs="Calibri"/>
          <w:sz w:val="23"/>
          <w:szCs w:val="23"/>
          <w:lang w:val="pt-BR"/>
        </w:rPr>
      </w:pPr>
      <w:r>
        <w:rPr>
          <w:rFonts w:hint="default" w:ascii="Calibri" w:hAnsi="Calibri" w:cs="Calibri"/>
          <w:sz w:val="23"/>
          <w:szCs w:val="23"/>
          <w:lang w:val="pt-BR"/>
        </w:rPr>
        <w:t>Registre-se e Publique-se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75" w:firstLineChars="250"/>
        <w:jc w:val="both"/>
        <w:textAlignment w:val="auto"/>
        <w:rPr>
          <w:rFonts w:hint="default" w:ascii="Calibri" w:hAnsi="Calibri" w:cs="Calibri"/>
          <w:sz w:val="23"/>
          <w:szCs w:val="23"/>
          <w:lang w:val="pt-BR"/>
        </w:rPr>
      </w:pPr>
      <w:r>
        <w:rPr>
          <w:rFonts w:hint="default" w:ascii="Calibri" w:hAnsi="Calibri" w:cs="Calibri"/>
          <w:sz w:val="23"/>
          <w:szCs w:val="23"/>
          <w:lang w:val="pt-BR"/>
        </w:rPr>
        <w:t>Luana Cristina Stumm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75" w:firstLineChars="250"/>
        <w:jc w:val="both"/>
        <w:textAlignment w:val="auto"/>
        <w:rPr>
          <w:rFonts w:hint="default" w:ascii="Calibri" w:hAnsi="Calibri" w:cs="Calibri"/>
          <w:b w:val="0"/>
          <w:bCs/>
          <w:sz w:val="23"/>
          <w:szCs w:val="23"/>
          <w:lang w:val="pt-BR"/>
        </w:rPr>
      </w:pPr>
      <w:r>
        <w:rPr>
          <w:rFonts w:hint="default" w:ascii="Calibri" w:hAnsi="Calibri" w:cs="Calibri"/>
          <w:sz w:val="23"/>
          <w:szCs w:val="23"/>
          <w:lang w:val="pt-BR"/>
        </w:rPr>
        <w:t>Assessora da Mesa Diretora</w:t>
      </w:r>
    </w:p>
    <w:sectPr>
      <w:type w:val="continuous"/>
      <w:pgSz w:w="11907" w:h="17180"/>
      <w:pgMar w:top="3402" w:right="1701" w:bottom="1417" w:left="1701" w:header="720" w:footer="6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3A"/>
    <w:rsid w:val="00140152"/>
    <w:rsid w:val="001761E7"/>
    <w:rsid w:val="00176BB5"/>
    <w:rsid w:val="001A1EF5"/>
    <w:rsid w:val="00217855"/>
    <w:rsid w:val="00262A0C"/>
    <w:rsid w:val="002F3602"/>
    <w:rsid w:val="00386849"/>
    <w:rsid w:val="0039771D"/>
    <w:rsid w:val="003A3B94"/>
    <w:rsid w:val="003E2CE0"/>
    <w:rsid w:val="0040579D"/>
    <w:rsid w:val="004477C4"/>
    <w:rsid w:val="004E2E74"/>
    <w:rsid w:val="004E5346"/>
    <w:rsid w:val="004F3748"/>
    <w:rsid w:val="00531B6B"/>
    <w:rsid w:val="00557E09"/>
    <w:rsid w:val="005706FB"/>
    <w:rsid w:val="006009D4"/>
    <w:rsid w:val="006226E1"/>
    <w:rsid w:val="006C55CD"/>
    <w:rsid w:val="006C7E91"/>
    <w:rsid w:val="006D01B4"/>
    <w:rsid w:val="006D0C60"/>
    <w:rsid w:val="00703979"/>
    <w:rsid w:val="007448BC"/>
    <w:rsid w:val="007932C6"/>
    <w:rsid w:val="007D33CB"/>
    <w:rsid w:val="00817F49"/>
    <w:rsid w:val="0086184D"/>
    <w:rsid w:val="008B08D7"/>
    <w:rsid w:val="008B489A"/>
    <w:rsid w:val="00902801"/>
    <w:rsid w:val="00942644"/>
    <w:rsid w:val="00950A89"/>
    <w:rsid w:val="009566B4"/>
    <w:rsid w:val="009C611E"/>
    <w:rsid w:val="00A51E0F"/>
    <w:rsid w:val="00A52E3A"/>
    <w:rsid w:val="00A64AEB"/>
    <w:rsid w:val="00A726F6"/>
    <w:rsid w:val="00A87E4B"/>
    <w:rsid w:val="00AF2AD2"/>
    <w:rsid w:val="00AF52CF"/>
    <w:rsid w:val="00B91116"/>
    <w:rsid w:val="00BC12B1"/>
    <w:rsid w:val="00CA736D"/>
    <w:rsid w:val="00CD5063"/>
    <w:rsid w:val="00D67F23"/>
    <w:rsid w:val="00DB7D30"/>
    <w:rsid w:val="00E904FC"/>
    <w:rsid w:val="00EB582B"/>
    <w:rsid w:val="00F14CDB"/>
    <w:rsid w:val="00F55195"/>
    <w:rsid w:val="00FE6411"/>
    <w:rsid w:val="17454F29"/>
    <w:rsid w:val="37082208"/>
    <w:rsid w:val="59204997"/>
    <w:rsid w:val="6B615686"/>
    <w:rsid w:val="6E7F2406"/>
    <w:rsid w:val="6F3567A8"/>
    <w:rsid w:val="76FD5491"/>
    <w:rsid w:val="7F6E33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mallCaps/>
      <w:sz w:val="26"/>
    </w:rPr>
  </w:style>
  <w:style w:type="paragraph" w:styleId="3">
    <w:name w:val="heading 2"/>
    <w:basedOn w:val="1"/>
    <w:next w:val="1"/>
    <w:qFormat/>
    <w:uiPriority w:val="0"/>
    <w:pPr>
      <w:keepNext/>
      <w:ind w:left="5529" w:hanging="426"/>
      <w:jc w:val="both"/>
      <w:outlineLvl w:val="1"/>
    </w:pPr>
    <w:rPr>
      <w:b/>
      <w:smallCaps/>
      <w:sz w:val="26"/>
    </w:rPr>
  </w:style>
  <w:style w:type="paragraph" w:styleId="4">
    <w:name w:val="heading 3"/>
    <w:basedOn w:val="1"/>
    <w:next w:val="1"/>
    <w:qFormat/>
    <w:uiPriority w:val="0"/>
    <w:pPr>
      <w:keepNext/>
      <w:jc w:val="right"/>
      <w:outlineLvl w:val="2"/>
    </w:pPr>
    <w:rPr>
      <w:b/>
      <w:sz w:val="20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semiHidden/>
    <w:qFormat/>
    <w:uiPriority w:val="0"/>
    <w:pPr>
      <w:ind w:right="3401"/>
      <w:jc w:val="center"/>
    </w:pPr>
    <w:rPr>
      <w:iCs/>
      <w:szCs w:val="25"/>
    </w:rPr>
  </w:style>
  <w:style w:type="paragraph" w:styleId="8">
    <w:name w:val="Body Text Indent 2"/>
    <w:basedOn w:val="1"/>
    <w:semiHidden/>
    <w:uiPriority w:val="0"/>
    <w:pPr>
      <w:tabs>
        <w:tab w:val="left" w:pos="5529"/>
      </w:tabs>
      <w:ind w:left="4678"/>
      <w:jc w:val="both"/>
    </w:pPr>
    <w:rPr>
      <w:sz w:val="22"/>
    </w:rPr>
  </w:style>
  <w:style w:type="paragraph" w:styleId="9">
    <w:name w:val="Title"/>
    <w:basedOn w:val="1"/>
    <w:qFormat/>
    <w:uiPriority w:val="0"/>
    <w:pPr>
      <w:jc w:val="center"/>
    </w:pPr>
    <w:rPr>
      <w:b/>
      <w:smallCaps/>
      <w:sz w:val="28"/>
    </w:rPr>
  </w:style>
  <w:style w:type="paragraph" w:styleId="10">
    <w:name w:val="Body Text Indent"/>
    <w:basedOn w:val="1"/>
    <w:semiHidden/>
    <w:uiPriority w:val="0"/>
    <w:pPr>
      <w:ind w:firstLine="1276"/>
      <w:jc w:val="both"/>
    </w:pPr>
    <w:rPr>
      <w:b/>
      <w:smallCaps/>
      <w:sz w:val="26"/>
    </w:rPr>
  </w:style>
  <w:style w:type="table" w:styleId="11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318</Words>
  <Characters>1718</Characters>
  <Lines>14</Lines>
  <Paragraphs>4</Paragraphs>
  <TotalTime>3</TotalTime>
  <ScaleCrop>false</ScaleCrop>
  <LinksUpToDate>false</LinksUpToDate>
  <CharactersWithSpaces>2032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2022-03-22T20:04:00Z</dcterms:created>
  <dc:creator>camara de vereadores</dc:creator>
  <cp:lastModifiedBy>Câmara</cp:lastModifiedBy>
  <cp:lastPrinted>2023-04-11T13:22:40Z</cp:lastPrinted>
  <dcterms:modified xsi:type="dcterms:W3CDTF">2023-04-11T13:23:11Z</dcterms:modified>
  <dc:title>COMISSÃO GERAL DE PARECERES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5F0D059C4FB746C7AC012DBAAF80B51C</vt:lpwstr>
  </property>
</Properties>
</file>