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4D1EC" w14:textId="77777777" w:rsidR="00911655" w:rsidRDefault="00911655" w:rsidP="00911655">
      <w:pPr>
        <w:overflowPunct w:val="0"/>
        <w:autoSpaceDE w:val="0"/>
        <w:autoSpaceDN w:val="0"/>
        <w:adjustRightInd w:val="0"/>
        <w:spacing w:after="0" w:line="240" w:lineRule="auto"/>
        <w:jc w:val="both"/>
        <w:rPr>
          <w:rFonts w:ascii="Arial" w:hAnsi="Arial" w:cs="Arial"/>
          <w:b/>
          <w:bCs/>
          <w:sz w:val="24"/>
          <w:szCs w:val="24"/>
        </w:rPr>
      </w:pPr>
    </w:p>
    <w:p w14:paraId="43E04642" w14:textId="77777777" w:rsidR="00C86AA7" w:rsidRDefault="00C86AA7" w:rsidP="00911655">
      <w:pPr>
        <w:overflowPunct w:val="0"/>
        <w:autoSpaceDE w:val="0"/>
        <w:autoSpaceDN w:val="0"/>
        <w:adjustRightInd w:val="0"/>
        <w:spacing w:after="0" w:line="240" w:lineRule="auto"/>
        <w:jc w:val="both"/>
        <w:rPr>
          <w:rFonts w:ascii="Arial" w:hAnsi="Arial" w:cs="Arial"/>
          <w:b/>
          <w:bCs/>
          <w:sz w:val="24"/>
          <w:szCs w:val="24"/>
        </w:rPr>
      </w:pPr>
    </w:p>
    <w:p w14:paraId="0DF41EEE" w14:textId="77777777" w:rsidR="00C86AA7" w:rsidRDefault="00C86AA7" w:rsidP="00911655">
      <w:pPr>
        <w:overflowPunct w:val="0"/>
        <w:autoSpaceDE w:val="0"/>
        <w:autoSpaceDN w:val="0"/>
        <w:adjustRightInd w:val="0"/>
        <w:spacing w:after="0" w:line="240" w:lineRule="auto"/>
        <w:jc w:val="both"/>
        <w:rPr>
          <w:rFonts w:ascii="Arial" w:hAnsi="Arial" w:cs="Arial"/>
          <w:b/>
          <w:bCs/>
          <w:sz w:val="24"/>
          <w:szCs w:val="24"/>
        </w:rPr>
      </w:pPr>
      <w:bookmarkStart w:id="0" w:name="_GoBack"/>
      <w:bookmarkEnd w:id="0"/>
    </w:p>
    <w:p w14:paraId="471254C3" w14:textId="77777777" w:rsidR="00911655" w:rsidRDefault="00911655" w:rsidP="00911655">
      <w:pPr>
        <w:overflowPunct w:val="0"/>
        <w:autoSpaceDE w:val="0"/>
        <w:autoSpaceDN w:val="0"/>
        <w:adjustRightInd w:val="0"/>
        <w:spacing w:after="0" w:line="240" w:lineRule="auto"/>
        <w:jc w:val="both"/>
        <w:rPr>
          <w:rFonts w:ascii="Arial" w:hAnsi="Arial" w:cs="Arial"/>
          <w:b/>
          <w:bCs/>
          <w:sz w:val="24"/>
          <w:szCs w:val="24"/>
        </w:rPr>
      </w:pPr>
    </w:p>
    <w:p w14:paraId="2B9E4B06" w14:textId="534632A9" w:rsidR="00911655" w:rsidRPr="00914C3E" w:rsidRDefault="00911655" w:rsidP="00911655">
      <w:pPr>
        <w:overflowPunct w:val="0"/>
        <w:autoSpaceDE w:val="0"/>
        <w:autoSpaceDN w:val="0"/>
        <w:adjustRightInd w:val="0"/>
        <w:spacing w:after="0" w:line="240" w:lineRule="auto"/>
        <w:jc w:val="both"/>
        <w:rPr>
          <w:rFonts w:ascii="Arial" w:hAnsi="Arial" w:cs="Arial"/>
          <w:b/>
          <w:bCs/>
          <w:sz w:val="24"/>
          <w:szCs w:val="24"/>
        </w:rPr>
      </w:pPr>
      <w:r w:rsidRPr="00914C3E">
        <w:rPr>
          <w:rFonts w:ascii="Arial" w:hAnsi="Arial" w:cs="Arial"/>
          <w:b/>
          <w:bCs/>
          <w:sz w:val="24"/>
          <w:szCs w:val="24"/>
        </w:rPr>
        <w:t>PARECER JURÍDICO – nº</w:t>
      </w:r>
      <w:r>
        <w:rPr>
          <w:rFonts w:ascii="Arial" w:hAnsi="Arial" w:cs="Arial"/>
          <w:b/>
          <w:bCs/>
          <w:sz w:val="24"/>
          <w:szCs w:val="24"/>
        </w:rPr>
        <w:t xml:space="preserve"> 34</w:t>
      </w:r>
      <w:r w:rsidRPr="00914C3E">
        <w:rPr>
          <w:rFonts w:ascii="Arial" w:hAnsi="Arial" w:cs="Arial"/>
          <w:b/>
          <w:bCs/>
          <w:sz w:val="24"/>
          <w:szCs w:val="24"/>
        </w:rPr>
        <w:t>/202</w:t>
      </w:r>
      <w:r>
        <w:rPr>
          <w:rFonts w:ascii="Arial" w:hAnsi="Arial" w:cs="Arial"/>
          <w:b/>
          <w:bCs/>
        </w:rPr>
        <w:t>3</w:t>
      </w:r>
    </w:p>
    <w:p w14:paraId="72B101A3" w14:textId="77777777" w:rsidR="00911655" w:rsidRPr="00914C3E" w:rsidRDefault="00911655" w:rsidP="00911655">
      <w:pPr>
        <w:overflowPunct w:val="0"/>
        <w:autoSpaceDE w:val="0"/>
        <w:autoSpaceDN w:val="0"/>
        <w:adjustRightInd w:val="0"/>
        <w:spacing w:after="0" w:line="240" w:lineRule="auto"/>
        <w:jc w:val="both"/>
        <w:rPr>
          <w:rFonts w:ascii="Arial" w:hAnsi="Arial" w:cs="Arial"/>
          <w:bCs/>
          <w:sz w:val="24"/>
          <w:szCs w:val="24"/>
        </w:rPr>
      </w:pPr>
      <w:r w:rsidRPr="00914C3E">
        <w:rPr>
          <w:rFonts w:ascii="Arial" w:hAnsi="Arial" w:cs="Arial"/>
          <w:b/>
          <w:bCs/>
          <w:sz w:val="24"/>
          <w:szCs w:val="24"/>
        </w:rPr>
        <w:t xml:space="preserve">REFERENCIA: </w:t>
      </w:r>
      <w:r w:rsidRPr="00914C3E">
        <w:rPr>
          <w:rFonts w:ascii="Arial" w:hAnsi="Arial" w:cs="Arial"/>
          <w:bCs/>
          <w:sz w:val="24"/>
          <w:szCs w:val="24"/>
        </w:rPr>
        <w:t xml:space="preserve">PROJETO DE LEI Nº </w:t>
      </w:r>
      <w:r>
        <w:rPr>
          <w:rFonts w:ascii="Arial" w:hAnsi="Arial" w:cs="Arial"/>
          <w:bCs/>
          <w:sz w:val="24"/>
          <w:szCs w:val="24"/>
        </w:rPr>
        <w:t>22</w:t>
      </w:r>
      <w:r w:rsidRPr="00914C3E">
        <w:rPr>
          <w:rFonts w:ascii="Arial" w:hAnsi="Arial" w:cs="Arial"/>
          <w:bCs/>
          <w:sz w:val="24"/>
          <w:szCs w:val="24"/>
        </w:rPr>
        <w:t>/202</w:t>
      </w:r>
      <w:r>
        <w:rPr>
          <w:rFonts w:ascii="Arial" w:hAnsi="Arial" w:cs="Arial"/>
          <w:bCs/>
        </w:rPr>
        <w:t>3</w:t>
      </w:r>
    </w:p>
    <w:p w14:paraId="0B98CFF7" w14:textId="77777777" w:rsidR="00911655" w:rsidRPr="00914C3E" w:rsidRDefault="00911655" w:rsidP="00911655">
      <w:pPr>
        <w:overflowPunct w:val="0"/>
        <w:autoSpaceDE w:val="0"/>
        <w:autoSpaceDN w:val="0"/>
        <w:adjustRightInd w:val="0"/>
        <w:spacing w:after="0" w:line="240" w:lineRule="auto"/>
        <w:jc w:val="both"/>
        <w:rPr>
          <w:rFonts w:ascii="Arial" w:hAnsi="Arial" w:cs="Arial"/>
          <w:bCs/>
          <w:sz w:val="24"/>
          <w:szCs w:val="24"/>
        </w:rPr>
      </w:pPr>
      <w:r w:rsidRPr="00914C3E">
        <w:rPr>
          <w:rFonts w:ascii="Arial" w:hAnsi="Arial" w:cs="Arial"/>
          <w:b/>
          <w:bCs/>
          <w:sz w:val="24"/>
          <w:szCs w:val="24"/>
        </w:rPr>
        <w:t xml:space="preserve">AUTORIA: </w:t>
      </w:r>
      <w:r w:rsidRPr="00914C3E">
        <w:rPr>
          <w:rFonts w:ascii="Arial" w:hAnsi="Arial" w:cs="Arial"/>
          <w:bCs/>
          <w:sz w:val="24"/>
          <w:szCs w:val="24"/>
        </w:rPr>
        <w:t>EXECUTIVO MUNICIPAL</w:t>
      </w:r>
    </w:p>
    <w:p w14:paraId="006EF30D" w14:textId="77777777" w:rsidR="00911655" w:rsidRPr="00914C3E" w:rsidRDefault="00911655" w:rsidP="00911655">
      <w:pPr>
        <w:pStyle w:val="Commarcadores"/>
        <w:numPr>
          <w:ilvl w:val="0"/>
          <w:numId w:val="0"/>
        </w:numPr>
        <w:ind w:left="360" w:hanging="360"/>
        <w:jc w:val="both"/>
        <w:rPr>
          <w:rFonts w:ascii="Arial" w:hAnsi="Arial" w:cs="Arial"/>
        </w:rPr>
      </w:pPr>
      <w:r w:rsidRPr="00914C3E">
        <w:rPr>
          <w:rFonts w:ascii="Arial" w:hAnsi="Arial" w:cs="Arial"/>
          <w:b/>
        </w:rPr>
        <w:t>EMENTA</w:t>
      </w:r>
      <w:r w:rsidRPr="00914C3E">
        <w:rPr>
          <w:rFonts w:ascii="Arial" w:hAnsi="Arial" w:cs="Arial"/>
        </w:rPr>
        <w:t>: A</w:t>
      </w:r>
      <w:r>
        <w:rPr>
          <w:rFonts w:ascii="Arial" w:hAnsi="Arial" w:cs="Arial"/>
        </w:rPr>
        <w:t>ltera a redação dos incisos I e II do art. 9º, da Lei Municipal nº 3.144, de 17 de março de 2009</w:t>
      </w:r>
      <w:r w:rsidRPr="00914C3E">
        <w:rPr>
          <w:rFonts w:ascii="Arial" w:hAnsi="Arial" w:cs="Arial"/>
        </w:rPr>
        <w:t xml:space="preserve">.  </w:t>
      </w:r>
    </w:p>
    <w:p w14:paraId="2AD36097" w14:textId="065BFDED" w:rsidR="00911655" w:rsidRPr="00914C3E" w:rsidRDefault="00911655" w:rsidP="00911655">
      <w:pPr>
        <w:pStyle w:val="Commarcadores"/>
        <w:numPr>
          <w:ilvl w:val="0"/>
          <w:numId w:val="0"/>
        </w:numPr>
        <w:ind w:left="360" w:hanging="360"/>
        <w:jc w:val="both"/>
        <w:rPr>
          <w:rFonts w:ascii="Arial" w:hAnsi="Arial" w:cs="Arial"/>
        </w:rPr>
      </w:pPr>
      <w:r w:rsidRPr="00914C3E">
        <w:rPr>
          <w:rFonts w:ascii="Arial" w:hAnsi="Arial" w:cs="Arial"/>
        </w:rPr>
        <w:t xml:space="preserve">                   </w:t>
      </w:r>
    </w:p>
    <w:p w14:paraId="2447D44E" w14:textId="77777777" w:rsidR="00911655" w:rsidRPr="00914C3E" w:rsidRDefault="00911655" w:rsidP="00911655">
      <w:pPr>
        <w:overflowPunct w:val="0"/>
        <w:autoSpaceDE w:val="0"/>
        <w:autoSpaceDN w:val="0"/>
        <w:adjustRightInd w:val="0"/>
        <w:spacing w:after="0" w:line="240" w:lineRule="auto"/>
        <w:jc w:val="both"/>
        <w:rPr>
          <w:rFonts w:ascii="Arial" w:hAnsi="Arial" w:cs="Arial"/>
          <w:b/>
          <w:bCs/>
          <w:sz w:val="24"/>
          <w:szCs w:val="24"/>
        </w:rPr>
      </w:pPr>
    </w:p>
    <w:p w14:paraId="72A878AB" w14:textId="77777777" w:rsidR="00911655" w:rsidRPr="00914C3E" w:rsidRDefault="00911655" w:rsidP="00911655">
      <w:pPr>
        <w:overflowPunct w:val="0"/>
        <w:autoSpaceDE w:val="0"/>
        <w:autoSpaceDN w:val="0"/>
        <w:adjustRightInd w:val="0"/>
        <w:spacing w:after="0" w:line="240" w:lineRule="auto"/>
        <w:jc w:val="both"/>
        <w:rPr>
          <w:rFonts w:ascii="Arial" w:hAnsi="Arial" w:cs="Arial"/>
          <w:b/>
          <w:bCs/>
          <w:sz w:val="24"/>
          <w:szCs w:val="24"/>
        </w:rPr>
      </w:pPr>
    </w:p>
    <w:p w14:paraId="442A2B23" w14:textId="77777777" w:rsidR="00911655" w:rsidRPr="00914C3E" w:rsidRDefault="00911655" w:rsidP="00911655">
      <w:pPr>
        <w:overflowPunct w:val="0"/>
        <w:autoSpaceDE w:val="0"/>
        <w:autoSpaceDN w:val="0"/>
        <w:adjustRightInd w:val="0"/>
        <w:spacing w:after="0" w:line="240" w:lineRule="auto"/>
        <w:jc w:val="both"/>
        <w:rPr>
          <w:rFonts w:ascii="Arial" w:hAnsi="Arial" w:cs="Arial"/>
          <w:b/>
          <w:bCs/>
          <w:sz w:val="24"/>
          <w:szCs w:val="24"/>
        </w:rPr>
      </w:pPr>
    </w:p>
    <w:p w14:paraId="20C5B0AA" w14:textId="77777777" w:rsidR="00911655" w:rsidRPr="00914C3E" w:rsidRDefault="00911655" w:rsidP="00911655">
      <w:pPr>
        <w:overflowPunct w:val="0"/>
        <w:autoSpaceDE w:val="0"/>
        <w:autoSpaceDN w:val="0"/>
        <w:adjustRightInd w:val="0"/>
        <w:spacing w:after="0" w:line="240" w:lineRule="auto"/>
        <w:jc w:val="both"/>
        <w:rPr>
          <w:rFonts w:ascii="Arial" w:hAnsi="Arial" w:cs="Arial"/>
          <w:b/>
          <w:bCs/>
          <w:sz w:val="24"/>
          <w:szCs w:val="24"/>
        </w:rPr>
      </w:pPr>
    </w:p>
    <w:p w14:paraId="192AE922" w14:textId="77777777" w:rsidR="00911655" w:rsidRPr="00914C3E" w:rsidRDefault="00911655" w:rsidP="00911655">
      <w:pPr>
        <w:spacing w:after="0" w:line="240" w:lineRule="auto"/>
        <w:ind w:firstLine="2268"/>
        <w:jc w:val="both"/>
        <w:rPr>
          <w:rFonts w:ascii="Arial" w:hAnsi="Arial" w:cs="Arial"/>
          <w:b/>
          <w:sz w:val="24"/>
          <w:szCs w:val="24"/>
        </w:rPr>
      </w:pPr>
      <w:r w:rsidRPr="00914C3E">
        <w:rPr>
          <w:rFonts w:ascii="Arial" w:hAnsi="Arial" w:cs="Arial"/>
          <w:b/>
          <w:sz w:val="24"/>
          <w:szCs w:val="24"/>
        </w:rPr>
        <w:t>RELATÓRIO:</w:t>
      </w:r>
    </w:p>
    <w:p w14:paraId="1E3E6F55" w14:textId="77777777" w:rsidR="00911655" w:rsidRPr="00914C3E" w:rsidRDefault="00911655" w:rsidP="00911655">
      <w:pPr>
        <w:spacing w:after="0" w:line="240" w:lineRule="auto"/>
        <w:ind w:firstLine="2268"/>
        <w:jc w:val="both"/>
        <w:rPr>
          <w:rFonts w:ascii="Arial" w:hAnsi="Arial" w:cs="Arial"/>
          <w:b/>
          <w:sz w:val="24"/>
          <w:szCs w:val="24"/>
        </w:rPr>
      </w:pPr>
    </w:p>
    <w:p w14:paraId="5C41C946" w14:textId="77777777" w:rsidR="00911655" w:rsidRDefault="00911655" w:rsidP="00911655">
      <w:pPr>
        <w:spacing w:after="0" w:line="240" w:lineRule="auto"/>
        <w:ind w:firstLine="2268"/>
        <w:jc w:val="both"/>
        <w:rPr>
          <w:rFonts w:ascii="Arial" w:hAnsi="Arial" w:cs="Arial"/>
          <w:sz w:val="24"/>
          <w:szCs w:val="24"/>
        </w:rPr>
      </w:pPr>
      <w:r w:rsidRPr="00914C3E">
        <w:rPr>
          <w:rFonts w:ascii="Arial" w:hAnsi="Arial" w:cs="Arial"/>
          <w:sz w:val="24"/>
          <w:szCs w:val="24"/>
        </w:rPr>
        <w:t xml:space="preserve">Foi encaminhado a esta Assessoria Jurídica, para emissão de parecer, o Projeto de Lei nº </w:t>
      </w:r>
      <w:r>
        <w:rPr>
          <w:rFonts w:ascii="Arial" w:hAnsi="Arial" w:cs="Arial"/>
          <w:sz w:val="24"/>
          <w:szCs w:val="24"/>
        </w:rPr>
        <w:t>22</w:t>
      </w:r>
      <w:r w:rsidRPr="00914C3E">
        <w:rPr>
          <w:rFonts w:ascii="Arial" w:hAnsi="Arial" w:cs="Arial"/>
          <w:sz w:val="24"/>
          <w:szCs w:val="24"/>
        </w:rPr>
        <w:t>/202</w:t>
      </w:r>
      <w:r>
        <w:rPr>
          <w:rFonts w:ascii="Arial" w:hAnsi="Arial" w:cs="Arial"/>
          <w:sz w:val="24"/>
          <w:szCs w:val="24"/>
        </w:rPr>
        <w:t>3</w:t>
      </w:r>
      <w:r w:rsidRPr="00914C3E">
        <w:rPr>
          <w:rFonts w:ascii="Arial" w:hAnsi="Arial" w:cs="Arial"/>
          <w:sz w:val="24"/>
          <w:szCs w:val="24"/>
        </w:rPr>
        <w:t xml:space="preserve">, de </w:t>
      </w:r>
      <w:r>
        <w:rPr>
          <w:rFonts w:ascii="Arial" w:hAnsi="Arial" w:cs="Arial"/>
          <w:sz w:val="24"/>
          <w:szCs w:val="24"/>
        </w:rPr>
        <w:t xml:space="preserve">15 </w:t>
      </w:r>
      <w:r w:rsidRPr="00914C3E">
        <w:rPr>
          <w:rFonts w:ascii="Arial" w:hAnsi="Arial" w:cs="Arial"/>
          <w:sz w:val="24"/>
          <w:szCs w:val="24"/>
        </w:rPr>
        <w:t>de</w:t>
      </w:r>
      <w:r w:rsidRPr="00F43DD3">
        <w:rPr>
          <w:rFonts w:ascii="Arial" w:hAnsi="Arial" w:cs="Arial"/>
          <w:sz w:val="24"/>
          <w:szCs w:val="24"/>
        </w:rPr>
        <w:t xml:space="preserve"> março de 2023, de autoria do Poder Executivo Municipal, que tem por escopo alterar a redação dos incisos I e II do art. 9º, da Lei Municipal nº 3.144, de 17 de março de 2009</w:t>
      </w:r>
      <w:r>
        <w:rPr>
          <w:rFonts w:ascii="Arial" w:hAnsi="Arial" w:cs="Arial"/>
          <w:sz w:val="24"/>
          <w:szCs w:val="24"/>
        </w:rPr>
        <w:t>, a qual dispõe sobre o estágio de estudantes em órgãos da administração municipal.</w:t>
      </w:r>
    </w:p>
    <w:p w14:paraId="62D36183" w14:textId="77777777" w:rsidR="00911655" w:rsidRDefault="00911655" w:rsidP="00911655">
      <w:pPr>
        <w:spacing w:after="0" w:line="240" w:lineRule="auto"/>
        <w:ind w:firstLine="2268"/>
        <w:jc w:val="both"/>
        <w:rPr>
          <w:rFonts w:ascii="Arial" w:hAnsi="Arial" w:cs="Arial"/>
          <w:sz w:val="24"/>
          <w:szCs w:val="24"/>
        </w:rPr>
      </w:pPr>
    </w:p>
    <w:p w14:paraId="6250CBAF" w14:textId="77777777" w:rsidR="00911655" w:rsidRPr="00914C3E" w:rsidRDefault="00911655" w:rsidP="00911655">
      <w:pPr>
        <w:spacing w:after="0" w:line="240" w:lineRule="auto"/>
        <w:ind w:firstLine="2268"/>
        <w:jc w:val="both"/>
        <w:rPr>
          <w:rFonts w:ascii="Arial" w:hAnsi="Arial" w:cs="Arial"/>
          <w:b/>
          <w:sz w:val="24"/>
          <w:szCs w:val="24"/>
        </w:rPr>
      </w:pPr>
      <w:r w:rsidRPr="00914C3E">
        <w:rPr>
          <w:rFonts w:ascii="Arial" w:hAnsi="Arial" w:cs="Arial"/>
          <w:sz w:val="24"/>
          <w:szCs w:val="24"/>
        </w:rPr>
        <w:t>É o relatório.</w:t>
      </w:r>
    </w:p>
    <w:p w14:paraId="50A2E465" w14:textId="77777777" w:rsidR="00911655" w:rsidRPr="00914C3E" w:rsidRDefault="00911655" w:rsidP="00911655">
      <w:pPr>
        <w:pStyle w:val="Commarcadores"/>
        <w:numPr>
          <w:ilvl w:val="0"/>
          <w:numId w:val="0"/>
        </w:numPr>
        <w:ind w:firstLine="2268"/>
        <w:jc w:val="both"/>
        <w:rPr>
          <w:rFonts w:ascii="Arial" w:hAnsi="Arial" w:cs="Arial"/>
        </w:rPr>
      </w:pPr>
    </w:p>
    <w:p w14:paraId="1420DF25" w14:textId="77777777" w:rsidR="00911655" w:rsidRPr="00914C3E" w:rsidRDefault="00911655" w:rsidP="00911655">
      <w:pPr>
        <w:pStyle w:val="Commarcadores"/>
        <w:numPr>
          <w:ilvl w:val="0"/>
          <w:numId w:val="0"/>
        </w:numPr>
        <w:ind w:firstLine="2268"/>
        <w:jc w:val="both"/>
        <w:rPr>
          <w:rFonts w:ascii="Arial" w:hAnsi="Arial" w:cs="Arial"/>
        </w:rPr>
      </w:pPr>
      <w:r w:rsidRPr="00914C3E">
        <w:rPr>
          <w:rFonts w:ascii="Arial" w:hAnsi="Arial" w:cs="Arial"/>
        </w:rPr>
        <w:t>Passo a análise jurídica.</w:t>
      </w:r>
    </w:p>
    <w:p w14:paraId="4C1D49DC" w14:textId="77777777" w:rsidR="00911655" w:rsidRPr="00914C3E" w:rsidRDefault="00911655" w:rsidP="00911655">
      <w:pPr>
        <w:pStyle w:val="Commarcadores"/>
        <w:numPr>
          <w:ilvl w:val="0"/>
          <w:numId w:val="0"/>
        </w:numPr>
        <w:jc w:val="both"/>
        <w:rPr>
          <w:rFonts w:ascii="Arial" w:hAnsi="Arial" w:cs="Arial"/>
        </w:rPr>
      </w:pPr>
    </w:p>
    <w:p w14:paraId="1AA75856" w14:textId="77777777" w:rsidR="00911655" w:rsidRPr="00914C3E" w:rsidRDefault="00911655" w:rsidP="00911655">
      <w:pPr>
        <w:pStyle w:val="Commarcadores"/>
        <w:numPr>
          <w:ilvl w:val="0"/>
          <w:numId w:val="0"/>
        </w:numPr>
        <w:ind w:firstLine="2268"/>
        <w:jc w:val="both"/>
        <w:rPr>
          <w:rFonts w:ascii="Arial" w:hAnsi="Arial" w:cs="Arial"/>
        </w:rPr>
      </w:pPr>
      <w:r w:rsidRPr="00914C3E">
        <w:rPr>
          <w:rFonts w:ascii="Arial" w:hAnsi="Arial" w:cs="Arial"/>
          <w:b/>
        </w:rPr>
        <w:t>ANALISE JURÍDICA:</w:t>
      </w:r>
    </w:p>
    <w:p w14:paraId="20F4A5CC" w14:textId="77777777" w:rsidR="00911655" w:rsidRPr="0017297F" w:rsidRDefault="00911655" w:rsidP="00911655">
      <w:pPr>
        <w:pStyle w:val="Commarcadores"/>
        <w:numPr>
          <w:ilvl w:val="0"/>
          <w:numId w:val="0"/>
        </w:numPr>
        <w:jc w:val="both"/>
        <w:rPr>
          <w:rFonts w:ascii="Arial" w:hAnsi="Arial" w:cs="Arial"/>
          <w:b/>
        </w:rPr>
      </w:pPr>
    </w:p>
    <w:p w14:paraId="648952AE" w14:textId="77777777" w:rsidR="00911655" w:rsidRDefault="00911655" w:rsidP="00911655">
      <w:pPr>
        <w:pStyle w:val="Commarcadores"/>
        <w:numPr>
          <w:ilvl w:val="0"/>
          <w:numId w:val="0"/>
        </w:numPr>
        <w:ind w:firstLine="2268"/>
        <w:jc w:val="both"/>
        <w:rPr>
          <w:rFonts w:ascii="Arial" w:hAnsi="Arial" w:cs="Arial"/>
        </w:rPr>
      </w:pPr>
      <w:r w:rsidRPr="00E551B3">
        <w:rPr>
          <w:rFonts w:ascii="Arial" w:hAnsi="Arial" w:cs="Arial"/>
        </w:rPr>
        <w:t xml:space="preserve">Preliminarmente, a matéria encontra-se inserida nas competências legislativas conferidas aos Municípios, conforme dispõem a Constituição Federal e a Lei Orgânica Municipal quanto à autonomia deste ente federativo para dispor sobre assuntos de interesse local. </w:t>
      </w:r>
    </w:p>
    <w:p w14:paraId="0335D9AC" w14:textId="77777777" w:rsidR="00911655" w:rsidRDefault="00911655" w:rsidP="00911655">
      <w:pPr>
        <w:pStyle w:val="Commarcadores"/>
        <w:numPr>
          <w:ilvl w:val="0"/>
          <w:numId w:val="0"/>
        </w:numPr>
        <w:ind w:firstLine="2268"/>
        <w:jc w:val="both"/>
        <w:rPr>
          <w:rFonts w:ascii="Arial" w:hAnsi="Arial" w:cs="Arial"/>
        </w:rPr>
      </w:pPr>
    </w:p>
    <w:p w14:paraId="43EC43A5" w14:textId="77777777" w:rsidR="00911655" w:rsidRDefault="00911655" w:rsidP="00911655">
      <w:pPr>
        <w:pStyle w:val="Commarcadores"/>
        <w:numPr>
          <w:ilvl w:val="0"/>
          <w:numId w:val="0"/>
        </w:numPr>
        <w:ind w:firstLine="2268"/>
        <w:jc w:val="both"/>
        <w:rPr>
          <w:rFonts w:ascii="Arial" w:hAnsi="Arial" w:cs="Arial"/>
        </w:rPr>
      </w:pPr>
      <w:r w:rsidRPr="00E551B3">
        <w:rPr>
          <w:rFonts w:ascii="Arial" w:hAnsi="Arial" w:cs="Arial"/>
        </w:rPr>
        <w:t xml:space="preserve">Da mesma forma, considerando que a proposição versa sobre organização e funcionamento de serviços na Administração Pública do Município, depreende-se legítima a iniciativa do Executivo, também nos termos da Lei Orgânica do Município. </w:t>
      </w:r>
    </w:p>
    <w:p w14:paraId="59EBF891" w14:textId="77777777" w:rsidR="00911655" w:rsidRDefault="00911655" w:rsidP="00911655">
      <w:pPr>
        <w:pStyle w:val="Commarcadores"/>
        <w:numPr>
          <w:ilvl w:val="0"/>
          <w:numId w:val="0"/>
        </w:numPr>
        <w:ind w:firstLine="2268"/>
        <w:jc w:val="both"/>
        <w:rPr>
          <w:rFonts w:ascii="Arial" w:hAnsi="Arial" w:cs="Arial"/>
        </w:rPr>
      </w:pPr>
    </w:p>
    <w:p w14:paraId="4CABCB89" w14:textId="77777777" w:rsidR="00911655" w:rsidRDefault="00911655" w:rsidP="00911655">
      <w:pPr>
        <w:pStyle w:val="Commarcadores"/>
        <w:numPr>
          <w:ilvl w:val="0"/>
          <w:numId w:val="0"/>
        </w:numPr>
        <w:ind w:firstLine="2268"/>
        <w:jc w:val="both"/>
      </w:pPr>
      <w:r w:rsidRPr="00E551B3">
        <w:rPr>
          <w:rFonts w:ascii="Arial" w:hAnsi="Arial" w:cs="Arial"/>
        </w:rPr>
        <w:t>Feitos esses esclarecimentos preliminares, sob o ponto de vista material, o estágio de estudantes está regulamentado pela Lei Federal nº 11.788, de 25 de setembro de 2008, aplicável aos Municípios de acordo com o caput do art. 9º</w:t>
      </w:r>
      <w:r>
        <w:rPr>
          <w:rFonts w:ascii="Arial" w:hAnsi="Arial" w:cs="Arial"/>
        </w:rPr>
        <w:t>, vejamos:</w:t>
      </w:r>
    </w:p>
    <w:p w14:paraId="47FD8802" w14:textId="77777777" w:rsidR="00911655" w:rsidRDefault="00911655" w:rsidP="00911655">
      <w:pPr>
        <w:pStyle w:val="Commarcadores"/>
        <w:numPr>
          <w:ilvl w:val="0"/>
          <w:numId w:val="0"/>
        </w:numPr>
        <w:ind w:left="2268"/>
        <w:jc w:val="both"/>
        <w:rPr>
          <w:rFonts w:ascii="Arial" w:hAnsi="Arial" w:cs="Arial"/>
          <w:sz w:val="22"/>
          <w:szCs w:val="22"/>
        </w:rPr>
      </w:pPr>
    </w:p>
    <w:p w14:paraId="0E10A1D5" w14:textId="77777777" w:rsidR="00911655" w:rsidRDefault="00911655" w:rsidP="00911655">
      <w:pPr>
        <w:pStyle w:val="Commarcadores"/>
        <w:numPr>
          <w:ilvl w:val="0"/>
          <w:numId w:val="0"/>
        </w:numPr>
        <w:ind w:left="2268"/>
        <w:jc w:val="both"/>
        <w:rPr>
          <w:rFonts w:ascii="Arial" w:hAnsi="Arial" w:cs="Arial"/>
          <w:sz w:val="22"/>
          <w:szCs w:val="22"/>
        </w:rPr>
      </w:pPr>
    </w:p>
    <w:p w14:paraId="2B8F10FF" w14:textId="77777777" w:rsidR="009D1904" w:rsidRDefault="009D1904" w:rsidP="00911655">
      <w:pPr>
        <w:pStyle w:val="Commarcadores"/>
        <w:numPr>
          <w:ilvl w:val="0"/>
          <w:numId w:val="0"/>
        </w:numPr>
        <w:ind w:left="2268"/>
        <w:jc w:val="both"/>
        <w:rPr>
          <w:rFonts w:ascii="Arial" w:hAnsi="Arial" w:cs="Arial"/>
          <w:sz w:val="22"/>
          <w:szCs w:val="22"/>
        </w:rPr>
      </w:pPr>
    </w:p>
    <w:p w14:paraId="2A8BE20D" w14:textId="77777777" w:rsidR="009D1904" w:rsidRDefault="009D1904" w:rsidP="00911655">
      <w:pPr>
        <w:pStyle w:val="Commarcadores"/>
        <w:numPr>
          <w:ilvl w:val="0"/>
          <w:numId w:val="0"/>
        </w:numPr>
        <w:ind w:left="2268"/>
        <w:jc w:val="both"/>
        <w:rPr>
          <w:rFonts w:ascii="Arial" w:hAnsi="Arial" w:cs="Arial"/>
          <w:sz w:val="22"/>
          <w:szCs w:val="22"/>
        </w:rPr>
      </w:pPr>
    </w:p>
    <w:p w14:paraId="536BD747" w14:textId="77777777" w:rsidR="009D1904" w:rsidRDefault="009D1904" w:rsidP="00911655">
      <w:pPr>
        <w:pStyle w:val="Commarcadores"/>
        <w:numPr>
          <w:ilvl w:val="0"/>
          <w:numId w:val="0"/>
        </w:numPr>
        <w:ind w:left="2268"/>
        <w:jc w:val="both"/>
        <w:rPr>
          <w:rFonts w:ascii="Arial" w:hAnsi="Arial" w:cs="Arial"/>
          <w:sz w:val="22"/>
          <w:szCs w:val="22"/>
        </w:rPr>
      </w:pPr>
    </w:p>
    <w:p w14:paraId="6B2E8E5D" w14:textId="77777777" w:rsidR="009D1904" w:rsidRDefault="009D1904" w:rsidP="00911655">
      <w:pPr>
        <w:pStyle w:val="Commarcadores"/>
        <w:numPr>
          <w:ilvl w:val="0"/>
          <w:numId w:val="0"/>
        </w:numPr>
        <w:ind w:left="2268"/>
        <w:jc w:val="both"/>
        <w:rPr>
          <w:rFonts w:ascii="Arial" w:hAnsi="Arial" w:cs="Arial"/>
          <w:sz w:val="22"/>
          <w:szCs w:val="22"/>
        </w:rPr>
      </w:pPr>
    </w:p>
    <w:p w14:paraId="7418823D" w14:textId="77777777" w:rsidR="009D1904" w:rsidRDefault="009D1904" w:rsidP="00911655">
      <w:pPr>
        <w:pStyle w:val="Commarcadores"/>
        <w:numPr>
          <w:ilvl w:val="0"/>
          <w:numId w:val="0"/>
        </w:numPr>
        <w:ind w:left="2268"/>
        <w:jc w:val="both"/>
        <w:rPr>
          <w:rFonts w:ascii="Arial" w:hAnsi="Arial" w:cs="Arial"/>
          <w:sz w:val="22"/>
          <w:szCs w:val="22"/>
        </w:rPr>
      </w:pPr>
    </w:p>
    <w:p w14:paraId="6B49531F" w14:textId="77777777" w:rsidR="009D1904" w:rsidRDefault="009D1904" w:rsidP="00911655">
      <w:pPr>
        <w:pStyle w:val="Commarcadores"/>
        <w:numPr>
          <w:ilvl w:val="0"/>
          <w:numId w:val="0"/>
        </w:numPr>
        <w:ind w:left="2268"/>
        <w:jc w:val="both"/>
        <w:rPr>
          <w:rFonts w:ascii="Arial" w:hAnsi="Arial" w:cs="Arial"/>
          <w:sz w:val="22"/>
          <w:szCs w:val="22"/>
        </w:rPr>
      </w:pPr>
    </w:p>
    <w:p w14:paraId="7706BAEE" w14:textId="77777777" w:rsidR="009D1904" w:rsidRDefault="009D1904" w:rsidP="00911655">
      <w:pPr>
        <w:pStyle w:val="Commarcadores"/>
        <w:numPr>
          <w:ilvl w:val="0"/>
          <w:numId w:val="0"/>
        </w:numPr>
        <w:ind w:left="2268"/>
        <w:jc w:val="both"/>
        <w:rPr>
          <w:rFonts w:ascii="Arial" w:hAnsi="Arial" w:cs="Arial"/>
          <w:sz w:val="22"/>
          <w:szCs w:val="22"/>
        </w:rPr>
      </w:pPr>
    </w:p>
    <w:p w14:paraId="583E213D" w14:textId="77777777" w:rsidR="009D1904" w:rsidRDefault="009D1904" w:rsidP="00911655">
      <w:pPr>
        <w:pStyle w:val="Commarcadores"/>
        <w:numPr>
          <w:ilvl w:val="0"/>
          <w:numId w:val="0"/>
        </w:numPr>
        <w:ind w:left="2268"/>
        <w:jc w:val="both"/>
        <w:rPr>
          <w:rFonts w:ascii="Arial" w:hAnsi="Arial" w:cs="Arial"/>
          <w:sz w:val="22"/>
          <w:szCs w:val="22"/>
        </w:rPr>
      </w:pPr>
    </w:p>
    <w:p w14:paraId="628E06D6" w14:textId="77777777" w:rsidR="009D1904" w:rsidRDefault="009D1904" w:rsidP="00911655">
      <w:pPr>
        <w:pStyle w:val="Commarcadores"/>
        <w:numPr>
          <w:ilvl w:val="0"/>
          <w:numId w:val="0"/>
        </w:numPr>
        <w:ind w:left="2268"/>
        <w:jc w:val="both"/>
        <w:rPr>
          <w:rFonts w:ascii="Arial" w:hAnsi="Arial" w:cs="Arial"/>
          <w:sz w:val="22"/>
          <w:szCs w:val="22"/>
        </w:rPr>
      </w:pPr>
    </w:p>
    <w:p w14:paraId="7DA92C3C" w14:textId="77777777" w:rsidR="009D1904" w:rsidRDefault="009D1904" w:rsidP="00911655">
      <w:pPr>
        <w:pStyle w:val="Commarcadores"/>
        <w:numPr>
          <w:ilvl w:val="0"/>
          <w:numId w:val="0"/>
        </w:numPr>
        <w:ind w:left="2268"/>
        <w:jc w:val="both"/>
        <w:rPr>
          <w:rFonts w:ascii="Arial" w:hAnsi="Arial" w:cs="Arial"/>
          <w:sz w:val="22"/>
          <w:szCs w:val="22"/>
        </w:rPr>
      </w:pPr>
    </w:p>
    <w:p w14:paraId="5E12FA99" w14:textId="77777777" w:rsidR="009D1904" w:rsidRDefault="009D1904" w:rsidP="00911655">
      <w:pPr>
        <w:pStyle w:val="Commarcadores"/>
        <w:numPr>
          <w:ilvl w:val="0"/>
          <w:numId w:val="0"/>
        </w:numPr>
        <w:ind w:left="2268"/>
        <w:jc w:val="both"/>
        <w:rPr>
          <w:rFonts w:ascii="Arial" w:hAnsi="Arial" w:cs="Arial"/>
          <w:sz w:val="22"/>
          <w:szCs w:val="22"/>
        </w:rPr>
      </w:pPr>
    </w:p>
    <w:p w14:paraId="47DC51FE" w14:textId="77777777" w:rsidR="00911655" w:rsidRDefault="00911655" w:rsidP="00911655">
      <w:pPr>
        <w:pStyle w:val="Commarcadores"/>
        <w:numPr>
          <w:ilvl w:val="0"/>
          <w:numId w:val="0"/>
        </w:numPr>
        <w:ind w:left="2268"/>
        <w:jc w:val="both"/>
        <w:rPr>
          <w:rFonts w:ascii="Arial" w:hAnsi="Arial" w:cs="Arial"/>
          <w:sz w:val="22"/>
          <w:szCs w:val="22"/>
        </w:rPr>
      </w:pPr>
    </w:p>
    <w:p w14:paraId="75AC2015" w14:textId="25DDC507" w:rsidR="00911655" w:rsidRPr="00AD63DC" w:rsidRDefault="00911655" w:rsidP="00911655">
      <w:pPr>
        <w:pStyle w:val="Commarcadores"/>
        <w:numPr>
          <w:ilvl w:val="0"/>
          <w:numId w:val="0"/>
        </w:numPr>
        <w:ind w:left="2268"/>
        <w:jc w:val="both"/>
        <w:rPr>
          <w:rFonts w:ascii="Arial" w:hAnsi="Arial" w:cs="Arial"/>
          <w:sz w:val="22"/>
          <w:szCs w:val="22"/>
        </w:rPr>
      </w:pPr>
      <w:r w:rsidRPr="00AD63DC">
        <w:rPr>
          <w:rFonts w:ascii="Arial" w:hAnsi="Arial" w:cs="Arial"/>
          <w:sz w:val="22"/>
          <w:szCs w:val="22"/>
        </w:rPr>
        <w:t xml:space="preserve">Art. 9º As pessoas jurídicas de direito privado e </w:t>
      </w:r>
      <w:r w:rsidRPr="00AD63DC">
        <w:rPr>
          <w:rFonts w:ascii="Arial" w:hAnsi="Arial" w:cs="Arial"/>
          <w:b/>
          <w:bCs/>
          <w:sz w:val="22"/>
          <w:szCs w:val="22"/>
        </w:rPr>
        <w:t xml:space="preserve">os órgãos da administração pública direta, autárquica e fundacional de qualquer dos Poderes da União, dos Estados, do Distrito Federal e </w:t>
      </w:r>
      <w:r w:rsidRPr="00AD63DC">
        <w:rPr>
          <w:rFonts w:ascii="Arial" w:hAnsi="Arial" w:cs="Arial"/>
          <w:b/>
          <w:bCs/>
          <w:sz w:val="22"/>
          <w:szCs w:val="22"/>
          <w:u w:val="single"/>
        </w:rPr>
        <w:t>dos Municípios</w:t>
      </w:r>
      <w:r w:rsidRPr="00AD63DC">
        <w:rPr>
          <w:rFonts w:ascii="Arial" w:hAnsi="Arial" w:cs="Arial"/>
          <w:b/>
          <w:bCs/>
          <w:sz w:val="22"/>
          <w:szCs w:val="22"/>
        </w:rPr>
        <w:t>,</w:t>
      </w:r>
      <w:r w:rsidRPr="00AD63DC">
        <w:rPr>
          <w:rFonts w:ascii="Arial" w:hAnsi="Arial" w:cs="Arial"/>
          <w:sz w:val="22"/>
          <w:szCs w:val="22"/>
        </w:rPr>
        <w:t xml:space="preserve"> bem como profissionais liberais de nível superior devidamente registrados em seus respectivos conselhos de fiscalização profissional, podem oferecer estágio, observadas as seguintes obrigações: (grifou-se)</w:t>
      </w:r>
    </w:p>
    <w:p w14:paraId="6757B33F" w14:textId="77777777" w:rsidR="00911655" w:rsidRDefault="00911655" w:rsidP="00911655">
      <w:pPr>
        <w:pStyle w:val="Commarcadores"/>
        <w:numPr>
          <w:ilvl w:val="0"/>
          <w:numId w:val="0"/>
        </w:numPr>
        <w:ind w:firstLine="2268"/>
        <w:jc w:val="both"/>
      </w:pPr>
    </w:p>
    <w:p w14:paraId="2A846E33" w14:textId="77777777" w:rsidR="00911655" w:rsidRDefault="00911655" w:rsidP="00911655">
      <w:pPr>
        <w:pStyle w:val="Commarcadores"/>
        <w:numPr>
          <w:ilvl w:val="0"/>
          <w:numId w:val="0"/>
        </w:numPr>
        <w:ind w:firstLine="2268"/>
        <w:jc w:val="both"/>
        <w:rPr>
          <w:rFonts w:ascii="Arial" w:hAnsi="Arial" w:cs="Arial"/>
        </w:rPr>
      </w:pPr>
      <w:r w:rsidRPr="00C02B46">
        <w:rPr>
          <w:rFonts w:ascii="Arial" w:hAnsi="Arial" w:cs="Arial"/>
        </w:rPr>
        <w:t xml:space="preserve">Por oportuno, diga-se que eventual concessão de outros direitos além dos que já constam na lei ou de reajuste da remuneração dos estagiários deverá necessariamente ser objeto do devido planejamento nas peças da legislação orçamentária do Município. </w:t>
      </w:r>
    </w:p>
    <w:p w14:paraId="35846D19" w14:textId="77777777" w:rsidR="00911655" w:rsidRDefault="00911655" w:rsidP="00911655">
      <w:pPr>
        <w:pStyle w:val="Commarcadores"/>
        <w:numPr>
          <w:ilvl w:val="0"/>
          <w:numId w:val="0"/>
        </w:numPr>
        <w:ind w:firstLine="2268"/>
        <w:jc w:val="both"/>
        <w:rPr>
          <w:rFonts w:ascii="Arial" w:hAnsi="Arial" w:cs="Arial"/>
        </w:rPr>
      </w:pPr>
    </w:p>
    <w:p w14:paraId="345A385E" w14:textId="77777777" w:rsidR="00911655" w:rsidRDefault="00911655" w:rsidP="00911655">
      <w:pPr>
        <w:pStyle w:val="Commarcadores"/>
        <w:numPr>
          <w:ilvl w:val="0"/>
          <w:numId w:val="0"/>
        </w:numPr>
        <w:ind w:firstLine="2268"/>
        <w:jc w:val="both"/>
        <w:rPr>
          <w:rFonts w:ascii="Arial" w:hAnsi="Arial" w:cs="Arial"/>
        </w:rPr>
      </w:pPr>
      <w:r w:rsidRPr="00C02B46">
        <w:rPr>
          <w:rFonts w:ascii="Arial" w:hAnsi="Arial" w:cs="Arial"/>
        </w:rPr>
        <w:t>A partir da definição do valor das bolsas auxílio para estudantes de educação especial e dos anos finais de ensino fundamental, estudantes da educação profissional de nível médio e do ensino médio regular e estudantes do ensino superior qualquer valor maior ou reajuste demandarão, previamente à promulgação da lei que o concede, o devido estudo de impacto no orçamento do Município, como determina o art. 17 da Lei Complementar nº 101, de 4 de maio de 2000 (Lei de Responsabilidade Fiscal):</w:t>
      </w:r>
    </w:p>
    <w:p w14:paraId="0431314A" w14:textId="77777777" w:rsidR="00911655" w:rsidRDefault="00911655" w:rsidP="00911655">
      <w:pPr>
        <w:pStyle w:val="Commarcadores"/>
        <w:numPr>
          <w:ilvl w:val="0"/>
          <w:numId w:val="0"/>
        </w:numPr>
        <w:ind w:firstLine="2268"/>
        <w:jc w:val="both"/>
        <w:rPr>
          <w:rFonts w:ascii="Arial" w:hAnsi="Arial" w:cs="Arial"/>
        </w:rPr>
      </w:pPr>
    </w:p>
    <w:p w14:paraId="6E3C8DC4" w14:textId="77777777" w:rsidR="00911655" w:rsidRDefault="00911655" w:rsidP="00911655">
      <w:pPr>
        <w:pStyle w:val="Commarcadores"/>
        <w:numPr>
          <w:ilvl w:val="0"/>
          <w:numId w:val="0"/>
        </w:numPr>
        <w:ind w:left="2268"/>
        <w:jc w:val="both"/>
        <w:rPr>
          <w:rFonts w:ascii="Arial" w:hAnsi="Arial" w:cs="Arial"/>
          <w:sz w:val="22"/>
          <w:szCs w:val="22"/>
        </w:rPr>
      </w:pPr>
      <w:r w:rsidRPr="00D34274">
        <w:rPr>
          <w:rFonts w:ascii="Arial" w:hAnsi="Arial" w:cs="Arial"/>
          <w:sz w:val="22"/>
          <w:szCs w:val="22"/>
        </w:rPr>
        <w:t xml:space="preserve">Art. 17 </w:t>
      </w:r>
      <w:r w:rsidRPr="00A076CD">
        <w:rPr>
          <w:rFonts w:ascii="Arial" w:hAnsi="Arial" w:cs="Arial"/>
          <w:b/>
          <w:bCs/>
          <w:sz w:val="22"/>
          <w:szCs w:val="22"/>
        </w:rPr>
        <w:t xml:space="preserve">Considera-se obrigatória de caráter continuado a despesa corrente </w:t>
      </w:r>
      <w:r w:rsidRPr="00A076CD">
        <w:rPr>
          <w:rFonts w:ascii="Arial" w:hAnsi="Arial" w:cs="Arial"/>
          <w:b/>
          <w:bCs/>
          <w:sz w:val="22"/>
          <w:szCs w:val="22"/>
          <w:u w:val="single"/>
        </w:rPr>
        <w:t>derivada de lei</w:t>
      </w:r>
      <w:r w:rsidRPr="00D34274">
        <w:rPr>
          <w:rFonts w:ascii="Arial" w:hAnsi="Arial" w:cs="Arial"/>
          <w:sz w:val="22"/>
          <w:szCs w:val="22"/>
        </w:rPr>
        <w:t xml:space="preserve">, medida provisória ou ato administrativo normativo que fixem para o ente a </w:t>
      </w:r>
      <w:r w:rsidRPr="00A076CD">
        <w:rPr>
          <w:rFonts w:ascii="Arial" w:hAnsi="Arial" w:cs="Arial"/>
          <w:b/>
          <w:bCs/>
          <w:sz w:val="22"/>
          <w:szCs w:val="22"/>
          <w:u w:val="single"/>
        </w:rPr>
        <w:t>obrigação legal de sua execução por um período superior a dois exercícios</w:t>
      </w:r>
      <w:r w:rsidRPr="00D34274">
        <w:rPr>
          <w:rFonts w:ascii="Arial" w:hAnsi="Arial" w:cs="Arial"/>
          <w:sz w:val="22"/>
          <w:szCs w:val="22"/>
        </w:rPr>
        <w:t xml:space="preserve">. </w:t>
      </w:r>
    </w:p>
    <w:p w14:paraId="241786A6" w14:textId="77777777" w:rsidR="00911655" w:rsidRPr="00D34274" w:rsidRDefault="00911655" w:rsidP="00911655">
      <w:pPr>
        <w:pStyle w:val="Commarcadores"/>
        <w:numPr>
          <w:ilvl w:val="0"/>
          <w:numId w:val="0"/>
        </w:numPr>
        <w:ind w:left="2268"/>
        <w:jc w:val="both"/>
        <w:rPr>
          <w:rFonts w:ascii="Arial" w:hAnsi="Arial" w:cs="Arial"/>
          <w:sz w:val="22"/>
          <w:szCs w:val="22"/>
        </w:rPr>
      </w:pPr>
      <w:r w:rsidRPr="00D34274">
        <w:rPr>
          <w:rFonts w:ascii="Arial" w:hAnsi="Arial" w:cs="Arial"/>
          <w:sz w:val="22"/>
          <w:szCs w:val="22"/>
        </w:rPr>
        <w:t xml:space="preserve">§ 1º Os atos que criarem ou aumentarem despesa de que trata o caput deverão ser instruídos com a estimativa prevista no inciso I do artigo 16 e demonstrar a origem dos recursos para seu custeio. § 2º Para efeito do atendimento do § 1º, </w:t>
      </w:r>
      <w:r w:rsidRPr="00A076CD">
        <w:rPr>
          <w:rFonts w:ascii="Arial" w:hAnsi="Arial" w:cs="Arial"/>
          <w:b/>
          <w:bCs/>
          <w:sz w:val="22"/>
          <w:szCs w:val="22"/>
        </w:rPr>
        <w:t>o ato será acompanhado de comprovação de que a despesa criada ou aumentada não afetará as metas de resultados fiscais previstas no anexo referido no § 1º do artigo 4º, devendo seus efeitos financeiros, nos períodos seguintes, ser compensados pelo aumento permanente de receita ou pela redução permanente de despesa.</w:t>
      </w:r>
      <w:r w:rsidRPr="00D34274">
        <w:rPr>
          <w:rFonts w:ascii="Arial" w:hAnsi="Arial" w:cs="Arial"/>
          <w:sz w:val="22"/>
          <w:szCs w:val="22"/>
        </w:rPr>
        <w:t xml:space="preserve"> (grifou-se)</w:t>
      </w:r>
    </w:p>
    <w:p w14:paraId="35955E41" w14:textId="77777777" w:rsidR="00911655" w:rsidRDefault="00911655" w:rsidP="00911655">
      <w:pPr>
        <w:pStyle w:val="Commarcadores"/>
        <w:numPr>
          <w:ilvl w:val="0"/>
          <w:numId w:val="0"/>
        </w:numPr>
        <w:ind w:firstLine="2268"/>
        <w:jc w:val="both"/>
      </w:pPr>
    </w:p>
    <w:p w14:paraId="3E4DB62F" w14:textId="77777777" w:rsidR="00911655" w:rsidRPr="00071CB0" w:rsidRDefault="00911655" w:rsidP="00911655">
      <w:pPr>
        <w:pStyle w:val="Commarcadores"/>
        <w:numPr>
          <w:ilvl w:val="0"/>
          <w:numId w:val="0"/>
        </w:numPr>
        <w:ind w:firstLine="2268"/>
        <w:jc w:val="both"/>
        <w:rPr>
          <w:rFonts w:ascii="Arial" w:hAnsi="Arial" w:cs="Arial"/>
        </w:rPr>
      </w:pPr>
      <w:r w:rsidRPr="00071CB0">
        <w:rPr>
          <w:rFonts w:ascii="Arial" w:hAnsi="Arial" w:cs="Arial"/>
        </w:rPr>
        <w:t xml:space="preserve">Por fim, ainda devem obrigatoriamente ser observadas as restrições impostas pela Emenda Constitucional nº 109, que alterou o art. 167 entre outros dispositivos da CF, a qual veda à Administração Pública da União, Estados e Municípios a conceder qualquer tipo de subvenção caso a relação entre as suas despesas e receitas correntes ultrapasse o limite de 95%: </w:t>
      </w:r>
    </w:p>
    <w:p w14:paraId="4653095B" w14:textId="77777777" w:rsidR="00911655" w:rsidRPr="0017297F" w:rsidRDefault="00911655" w:rsidP="00911655">
      <w:pPr>
        <w:pStyle w:val="Commarcadores"/>
        <w:numPr>
          <w:ilvl w:val="0"/>
          <w:numId w:val="0"/>
        </w:numPr>
        <w:ind w:left="2268"/>
        <w:jc w:val="both"/>
        <w:rPr>
          <w:rFonts w:ascii="Arial" w:hAnsi="Arial" w:cs="Arial"/>
          <w:sz w:val="22"/>
          <w:szCs w:val="22"/>
        </w:rPr>
      </w:pPr>
    </w:p>
    <w:p w14:paraId="1924A2B7" w14:textId="77777777" w:rsidR="009D1904" w:rsidRDefault="009D1904" w:rsidP="00911655">
      <w:pPr>
        <w:pStyle w:val="Commarcadores"/>
        <w:numPr>
          <w:ilvl w:val="0"/>
          <w:numId w:val="0"/>
        </w:numPr>
        <w:ind w:left="2268"/>
        <w:jc w:val="both"/>
        <w:rPr>
          <w:rFonts w:ascii="Arial" w:hAnsi="Arial" w:cs="Arial"/>
          <w:sz w:val="22"/>
          <w:szCs w:val="22"/>
        </w:rPr>
      </w:pPr>
    </w:p>
    <w:p w14:paraId="2D8305DF" w14:textId="77777777" w:rsidR="009D1904" w:rsidRDefault="009D1904" w:rsidP="00911655">
      <w:pPr>
        <w:pStyle w:val="Commarcadores"/>
        <w:numPr>
          <w:ilvl w:val="0"/>
          <w:numId w:val="0"/>
        </w:numPr>
        <w:ind w:left="2268"/>
        <w:jc w:val="both"/>
        <w:rPr>
          <w:rFonts w:ascii="Arial" w:hAnsi="Arial" w:cs="Arial"/>
          <w:sz w:val="22"/>
          <w:szCs w:val="22"/>
        </w:rPr>
      </w:pPr>
    </w:p>
    <w:p w14:paraId="1685091E" w14:textId="77777777" w:rsidR="009D1904" w:rsidRDefault="009D1904" w:rsidP="00911655">
      <w:pPr>
        <w:pStyle w:val="Commarcadores"/>
        <w:numPr>
          <w:ilvl w:val="0"/>
          <w:numId w:val="0"/>
        </w:numPr>
        <w:ind w:left="2268"/>
        <w:jc w:val="both"/>
        <w:rPr>
          <w:rFonts w:ascii="Arial" w:hAnsi="Arial" w:cs="Arial"/>
          <w:sz w:val="22"/>
          <w:szCs w:val="22"/>
        </w:rPr>
      </w:pPr>
    </w:p>
    <w:p w14:paraId="08BB73DB" w14:textId="77777777" w:rsidR="009D1904" w:rsidRDefault="009D1904" w:rsidP="00911655">
      <w:pPr>
        <w:pStyle w:val="Commarcadores"/>
        <w:numPr>
          <w:ilvl w:val="0"/>
          <w:numId w:val="0"/>
        </w:numPr>
        <w:ind w:left="2268"/>
        <w:jc w:val="both"/>
        <w:rPr>
          <w:rFonts w:ascii="Arial" w:hAnsi="Arial" w:cs="Arial"/>
          <w:sz w:val="22"/>
          <w:szCs w:val="22"/>
        </w:rPr>
      </w:pPr>
    </w:p>
    <w:p w14:paraId="1A5855A1" w14:textId="77777777" w:rsidR="009D1904" w:rsidRDefault="009D1904" w:rsidP="00911655">
      <w:pPr>
        <w:pStyle w:val="Commarcadores"/>
        <w:numPr>
          <w:ilvl w:val="0"/>
          <w:numId w:val="0"/>
        </w:numPr>
        <w:ind w:left="2268"/>
        <w:jc w:val="both"/>
        <w:rPr>
          <w:rFonts w:ascii="Arial" w:hAnsi="Arial" w:cs="Arial"/>
          <w:sz w:val="22"/>
          <w:szCs w:val="22"/>
        </w:rPr>
      </w:pPr>
    </w:p>
    <w:p w14:paraId="49D9B663" w14:textId="77777777" w:rsidR="009D1904" w:rsidRDefault="009D1904" w:rsidP="00911655">
      <w:pPr>
        <w:pStyle w:val="Commarcadores"/>
        <w:numPr>
          <w:ilvl w:val="0"/>
          <w:numId w:val="0"/>
        </w:numPr>
        <w:ind w:left="2268"/>
        <w:jc w:val="both"/>
        <w:rPr>
          <w:rFonts w:ascii="Arial" w:hAnsi="Arial" w:cs="Arial"/>
          <w:sz w:val="22"/>
          <w:szCs w:val="22"/>
        </w:rPr>
      </w:pPr>
    </w:p>
    <w:p w14:paraId="4036D6F2" w14:textId="77777777" w:rsidR="009D1904" w:rsidRDefault="009D1904" w:rsidP="00911655">
      <w:pPr>
        <w:pStyle w:val="Commarcadores"/>
        <w:numPr>
          <w:ilvl w:val="0"/>
          <w:numId w:val="0"/>
        </w:numPr>
        <w:ind w:left="2268"/>
        <w:jc w:val="both"/>
        <w:rPr>
          <w:rFonts w:ascii="Arial" w:hAnsi="Arial" w:cs="Arial"/>
          <w:sz w:val="22"/>
          <w:szCs w:val="22"/>
        </w:rPr>
      </w:pPr>
    </w:p>
    <w:p w14:paraId="12E0D9BC" w14:textId="77777777" w:rsidR="009D1904" w:rsidRDefault="009D1904" w:rsidP="00911655">
      <w:pPr>
        <w:pStyle w:val="Commarcadores"/>
        <w:numPr>
          <w:ilvl w:val="0"/>
          <w:numId w:val="0"/>
        </w:numPr>
        <w:ind w:left="2268"/>
        <w:jc w:val="both"/>
        <w:rPr>
          <w:rFonts w:ascii="Arial" w:hAnsi="Arial" w:cs="Arial"/>
          <w:sz w:val="22"/>
          <w:szCs w:val="22"/>
        </w:rPr>
      </w:pPr>
    </w:p>
    <w:p w14:paraId="570DB047" w14:textId="77777777" w:rsidR="009D1904" w:rsidRDefault="009D1904" w:rsidP="00911655">
      <w:pPr>
        <w:pStyle w:val="Commarcadores"/>
        <w:numPr>
          <w:ilvl w:val="0"/>
          <w:numId w:val="0"/>
        </w:numPr>
        <w:ind w:left="2268"/>
        <w:jc w:val="both"/>
        <w:rPr>
          <w:rFonts w:ascii="Arial" w:hAnsi="Arial" w:cs="Arial"/>
          <w:sz w:val="22"/>
          <w:szCs w:val="22"/>
        </w:rPr>
      </w:pPr>
    </w:p>
    <w:p w14:paraId="7A9AD18E" w14:textId="77777777" w:rsidR="00911655" w:rsidRDefault="00911655" w:rsidP="00911655">
      <w:pPr>
        <w:pStyle w:val="Commarcadores"/>
        <w:numPr>
          <w:ilvl w:val="0"/>
          <w:numId w:val="0"/>
        </w:numPr>
        <w:ind w:left="2268"/>
        <w:jc w:val="both"/>
        <w:rPr>
          <w:rFonts w:ascii="Arial" w:hAnsi="Arial" w:cs="Arial"/>
          <w:sz w:val="22"/>
          <w:szCs w:val="22"/>
        </w:rPr>
      </w:pPr>
      <w:r w:rsidRPr="006C29B7">
        <w:rPr>
          <w:rFonts w:ascii="Arial" w:hAnsi="Arial" w:cs="Arial"/>
          <w:sz w:val="22"/>
          <w:szCs w:val="22"/>
        </w:rPr>
        <w:t xml:space="preserve">Art. 167-A. Apurado que, no período de 12 (doze) meses, a relação entre despesas correntes e receitas correntes supera 95% (noventa e cinco por cento), no âmbito dos Estados, do Distrito Federal e dos Municípios, é facultado aos Poderes Executivo, Legislativo e Judiciário, ao Ministério Público, ao Tribunal de Contas e à Defensoria Pública do ente, enquanto permanecer a situação, aplicar o mecanismo de ajuste fiscal de vedação da: </w:t>
      </w:r>
    </w:p>
    <w:p w14:paraId="0DF88D3F" w14:textId="77777777" w:rsidR="00911655" w:rsidRDefault="00911655" w:rsidP="00911655">
      <w:pPr>
        <w:pStyle w:val="Commarcadores"/>
        <w:numPr>
          <w:ilvl w:val="0"/>
          <w:numId w:val="0"/>
        </w:numPr>
        <w:ind w:left="2268"/>
        <w:jc w:val="both"/>
        <w:rPr>
          <w:rFonts w:ascii="Arial" w:hAnsi="Arial" w:cs="Arial"/>
          <w:b/>
          <w:bCs/>
          <w:sz w:val="22"/>
          <w:szCs w:val="22"/>
        </w:rPr>
      </w:pPr>
    </w:p>
    <w:p w14:paraId="684478DE" w14:textId="77777777" w:rsidR="00911655" w:rsidRDefault="00911655" w:rsidP="00911655">
      <w:pPr>
        <w:pStyle w:val="Commarcadores"/>
        <w:numPr>
          <w:ilvl w:val="0"/>
          <w:numId w:val="0"/>
        </w:numPr>
        <w:ind w:left="2268"/>
        <w:jc w:val="both"/>
        <w:rPr>
          <w:rFonts w:ascii="Arial" w:hAnsi="Arial" w:cs="Arial"/>
          <w:b/>
          <w:bCs/>
          <w:sz w:val="22"/>
          <w:szCs w:val="22"/>
        </w:rPr>
      </w:pPr>
    </w:p>
    <w:p w14:paraId="0EEF3B62" w14:textId="77777777" w:rsidR="00911655" w:rsidRDefault="00911655" w:rsidP="00911655">
      <w:pPr>
        <w:pStyle w:val="Commarcadores"/>
        <w:numPr>
          <w:ilvl w:val="0"/>
          <w:numId w:val="0"/>
        </w:numPr>
        <w:ind w:left="2268"/>
        <w:jc w:val="both"/>
        <w:rPr>
          <w:rFonts w:ascii="Arial" w:hAnsi="Arial" w:cs="Arial"/>
          <w:b/>
          <w:bCs/>
          <w:sz w:val="22"/>
          <w:szCs w:val="22"/>
        </w:rPr>
      </w:pPr>
    </w:p>
    <w:p w14:paraId="20662B33" w14:textId="6A425CCE" w:rsidR="00911655" w:rsidRPr="0017297F" w:rsidRDefault="00911655" w:rsidP="00911655">
      <w:pPr>
        <w:pStyle w:val="Commarcadores"/>
        <w:numPr>
          <w:ilvl w:val="0"/>
          <w:numId w:val="0"/>
        </w:numPr>
        <w:ind w:left="2268"/>
        <w:jc w:val="both"/>
        <w:rPr>
          <w:rFonts w:ascii="Arial" w:hAnsi="Arial" w:cs="Arial"/>
          <w:sz w:val="22"/>
          <w:szCs w:val="22"/>
        </w:rPr>
      </w:pPr>
      <w:r w:rsidRPr="006C29B7">
        <w:rPr>
          <w:rFonts w:ascii="Arial" w:hAnsi="Arial" w:cs="Arial"/>
          <w:b/>
          <w:bCs/>
          <w:sz w:val="22"/>
          <w:szCs w:val="22"/>
        </w:rPr>
        <w:t xml:space="preserve">I - </w:t>
      </w:r>
      <w:r w:rsidRPr="006C29B7">
        <w:rPr>
          <w:rFonts w:ascii="Arial" w:hAnsi="Arial" w:cs="Arial"/>
          <w:b/>
          <w:bCs/>
          <w:sz w:val="22"/>
          <w:szCs w:val="22"/>
          <w:u w:val="single"/>
        </w:rPr>
        <w:t>concessão, a qualquer título, de vantagem, aumento, reajuste ou adequação de remuneração</w:t>
      </w:r>
      <w:r w:rsidRPr="006C29B7">
        <w:rPr>
          <w:rFonts w:ascii="Arial" w:hAnsi="Arial" w:cs="Arial"/>
          <w:b/>
          <w:bCs/>
          <w:sz w:val="22"/>
          <w:szCs w:val="22"/>
        </w:rPr>
        <w:t xml:space="preserve"> de membros de Poder ou de órgão, de servidores e empregados públicos</w:t>
      </w:r>
      <w:r w:rsidRPr="006C29B7">
        <w:rPr>
          <w:rFonts w:ascii="Arial" w:hAnsi="Arial" w:cs="Arial"/>
          <w:sz w:val="22"/>
          <w:szCs w:val="22"/>
        </w:rPr>
        <w:t xml:space="preserve"> e de militares, exceto dos derivados de sentença judicial transitada em julgado ou de determinação legal anterior ao início da aplicação das medidas de que trata este artigo; </w:t>
      </w:r>
      <w:r w:rsidRPr="006C29B7">
        <w:rPr>
          <w:rFonts w:ascii="Arial" w:hAnsi="Arial" w:cs="Arial"/>
          <w:sz w:val="22"/>
          <w:szCs w:val="22"/>
          <w:u w:val="single"/>
        </w:rPr>
        <w:t>(Incluído pela Emenda Constitucional nº 109, de 2021)</w:t>
      </w:r>
      <w:r w:rsidRPr="006C29B7">
        <w:rPr>
          <w:rFonts w:ascii="Arial" w:hAnsi="Arial" w:cs="Arial"/>
          <w:sz w:val="22"/>
          <w:szCs w:val="22"/>
        </w:rPr>
        <w:t xml:space="preserve"> (destacamos) </w:t>
      </w:r>
    </w:p>
    <w:p w14:paraId="0A940BB0" w14:textId="77777777" w:rsidR="00911655" w:rsidRPr="0017297F" w:rsidRDefault="00911655" w:rsidP="00911655">
      <w:pPr>
        <w:pStyle w:val="Commarcadores"/>
        <w:numPr>
          <w:ilvl w:val="0"/>
          <w:numId w:val="0"/>
        </w:numPr>
        <w:ind w:left="2268"/>
        <w:jc w:val="both"/>
        <w:rPr>
          <w:rFonts w:ascii="Arial" w:hAnsi="Arial" w:cs="Arial"/>
          <w:sz w:val="22"/>
          <w:szCs w:val="22"/>
        </w:rPr>
      </w:pPr>
    </w:p>
    <w:p w14:paraId="6C910F57" w14:textId="77777777" w:rsidR="00911655" w:rsidRPr="007D1896" w:rsidRDefault="00911655" w:rsidP="00911655">
      <w:pPr>
        <w:pStyle w:val="Commarcadores"/>
        <w:numPr>
          <w:ilvl w:val="0"/>
          <w:numId w:val="0"/>
        </w:numPr>
        <w:ind w:firstLine="2268"/>
        <w:jc w:val="both"/>
        <w:rPr>
          <w:rFonts w:ascii="Arial" w:hAnsi="Arial" w:cs="Arial"/>
          <w:b/>
          <w:bCs/>
        </w:rPr>
      </w:pPr>
      <w:r w:rsidRPr="007D1896">
        <w:rPr>
          <w:rFonts w:ascii="Arial" w:hAnsi="Arial" w:cs="Arial"/>
        </w:rPr>
        <w:t xml:space="preserve">Dessa forma, reitera-se que, uma vez presentes requisitos de admissibilidade com relação à competência legiferante do Município, a espécie legislativa e a iniciativa da proposição, é preciso a comprovação que a medida </w:t>
      </w:r>
      <w:r w:rsidRPr="007D1896">
        <w:rPr>
          <w:rFonts w:ascii="Arial" w:hAnsi="Arial" w:cs="Arial"/>
          <w:i/>
          <w:iCs/>
          <w:u w:val="single"/>
        </w:rPr>
        <w:t>esteja prevista nas peças orçamentárias e o atendimento a LRF (art.14), bem como, a indicação da fonte de recursos para o Programa em questão</w:t>
      </w:r>
      <w:r w:rsidRPr="007D1896">
        <w:rPr>
          <w:rFonts w:ascii="Arial" w:hAnsi="Arial" w:cs="Arial"/>
        </w:rPr>
        <w:t>, bem como atendimento dos limites previstos no art. 167-A da Constituição Federal.</w:t>
      </w:r>
    </w:p>
    <w:p w14:paraId="1406637C" w14:textId="77777777" w:rsidR="00911655" w:rsidRDefault="00911655" w:rsidP="00911655">
      <w:pPr>
        <w:pStyle w:val="Commarcadores"/>
        <w:numPr>
          <w:ilvl w:val="0"/>
          <w:numId w:val="0"/>
        </w:numPr>
        <w:ind w:firstLine="2268"/>
        <w:jc w:val="both"/>
        <w:rPr>
          <w:rFonts w:ascii="Arial" w:hAnsi="Arial" w:cs="Arial"/>
        </w:rPr>
      </w:pPr>
    </w:p>
    <w:p w14:paraId="54234EA8" w14:textId="77777777" w:rsidR="00911655" w:rsidRDefault="00911655" w:rsidP="00911655">
      <w:pPr>
        <w:pStyle w:val="Commarcadores"/>
        <w:numPr>
          <w:ilvl w:val="0"/>
          <w:numId w:val="0"/>
        </w:numPr>
        <w:ind w:firstLine="2268"/>
        <w:jc w:val="both"/>
        <w:rPr>
          <w:rFonts w:ascii="Arial" w:hAnsi="Arial" w:cs="Arial"/>
        </w:rPr>
      </w:pPr>
      <w:r w:rsidRPr="00914C3E">
        <w:rPr>
          <w:rFonts w:ascii="Arial" w:hAnsi="Arial" w:cs="Arial"/>
          <w:b/>
        </w:rPr>
        <w:t>CONCLUSÃO:</w:t>
      </w:r>
    </w:p>
    <w:p w14:paraId="698D6F3A" w14:textId="77777777" w:rsidR="00911655" w:rsidRDefault="00911655" w:rsidP="00911655">
      <w:pPr>
        <w:pStyle w:val="Commarcadores"/>
        <w:numPr>
          <w:ilvl w:val="0"/>
          <w:numId w:val="0"/>
        </w:numPr>
        <w:ind w:firstLine="2268"/>
        <w:jc w:val="both"/>
        <w:rPr>
          <w:rFonts w:ascii="Arial" w:hAnsi="Arial" w:cs="Arial"/>
        </w:rPr>
      </w:pPr>
    </w:p>
    <w:p w14:paraId="71F0E8FF" w14:textId="77777777" w:rsidR="00911655" w:rsidRPr="00973720" w:rsidRDefault="00911655" w:rsidP="00911655">
      <w:pPr>
        <w:pStyle w:val="Commarcadores"/>
        <w:numPr>
          <w:ilvl w:val="0"/>
          <w:numId w:val="0"/>
        </w:numPr>
        <w:ind w:firstLine="2268"/>
        <w:jc w:val="both"/>
        <w:rPr>
          <w:rFonts w:ascii="Arial" w:hAnsi="Arial" w:cs="Arial"/>
        </w:rPr>
      </w:pPr>
      <w:r w:rsidRPr="00973720">
        <w:rPr>
          <w:rFonts w:ascii="Arial" w:hAnsi="Arial" w:cs="Arial"/>
        </w:rPr>
        <w:t>Ante o exposto, em conclusão, respeitada a natureza opinativa do parecer jurídico, que não vincula, por si só, a manifestação das comissões permanentes e a convicção dos membros desta Câmara e, ainda, assegurada a soberania do Plenário, opina-se que alterar por lei o valor das bolsas auxílio para estudantes estagiários do Município é um objeto possível, mas a viabilidade do Projeto de Lei nº 22, de 2023, passa pelas seguintes observações feitas ao longo d</w:t>
      </w:r>
      <w:r>
        <w:rPr>
          <w:rFonts w:ascii="Arial" w:hAnsi="Arial" w:cs="Arial"/>
        </w:rPr>
        <w:t>este parecer</w:t>
      </w:r>
      <w:r w:rsidRPr="00973720">
        <w:rPr>
          <w:rFonts w:ascii="Arial" w:hAnsi="Arial" w:cs="Arial"/>
        </w:rPr>
        <w:t>:</w:t>
      </w:r>
    </w:p>
    <w:p w14:paraId="4227722D" w14:textId="77777777" w:rsidR="00911655" w:rsidRPr="00973720" w:rsidRDefault="00911655" w:rsidP="00911655">
      <w:pPr>
        <w:pStyle w:val="Commarcadores"/>
        <w:numPr>
          <w:ilvl w:val="0"/>
          <w:numId w:val="0"/>
        </w:numPr>
        <w:ind w:firstLine="2268"/>
        <w:jc w:val="both"/>
        <w:rPr>
          <w:rFonts w:ascii="Arial" w:hAnsi="Arial" w:cs="Arial"/>
        </w:rPr>
      </w:pPr>
    </w:p>
    <w:p w14:paraId="7E5405C8" w14:textId="77777777" w:rsidR="00911655" w:rsidRDefault="00911655" w:rsidP="00911655">
      <w:pPr>
        <w:pStyle w:val="Commarcadores"/>
        <w:numPr>
          <w:ilvl w:val="0"/>
          <w:numId w:val="0"/>
        </w:numPr>
        <w:ind w:left="1418"/>
        <w:jc w:val="both"/>
        <w:rPr>
          <w:rFonts w:ascii="Arial" w:hAnsi="Arial" w:cs="Arial"/>
        </w:rPr>
      </w:pPr>
      <w:r>
        <w:rPr>
          <w:rFonts w:ascii="Arial" w:hAnsi="Arial" w:cs="Arial"/>
        </w:rPr>
        <w:t xml:space="preserve">* </w:t>
      </w:r>
      <w:r w:rsidRPr="00973720">
        <w:rPr>
          <w:rFonts w:ascii="Arial" w:hAnsi="Arial" w:cs="Arial"/>
        </w:rPr>
        <w:t xml:space="preserve">O projeto de lei não veio acompanhado dos estudos que demonstram o impacto que o aumento da bolsa auxílio dos estudantes causará ao planejamento orçamentário do Município, conforme as medidas de responsabilidade fiscal determinadas pela Lei Complementar nº 101, de 2000; </w:t>
      </w:r>
    </w:p>
    <w:p w14:paraId="4330695C" w14:textId="77777777" w:rsidR="009D1904" w:rsidRDefault="009D1904" w:rsidP="00911655">
      <w:pPr>
        <w:pStyle w:val="Commarcadores"/>
        <w:numPr>
          <w:ilvl w:val="0"/>
          <w:numId w:val="0"/>
        </w:numPr>
        <w:ind w:left="1418"/>
        <w:jc w:val="both"/>
        <w:rPr>
          <w:rFonts w:ascii="Arial" w:hAnsi="Arial" w:cs="Arial"/>
        </w:rPr>
      </w:pPr>
    </w:p>
    <w:p w14:paraId="3346D8E5" w14:textId="77777777" w:rsidR="009D1904" w:rsidRDefault="009D1904" w:rsidP="00911655">
      <w:pPr>
        <w:pStyle w:val="Commarcadores"/>
        <w:numPr>
          <w:ilvl w:val="0"/>
          <w:numId w:val="0"/>
        </w:numPr>
        <w:ind w:left="1418"/>
        <w:jc w:val="both"/>
        <w:rPr>
          <w:rFonts w:ascii="Arial" w:hAnsi="Arial" w:cs="Arial"/>
        </w:rPr>
      </w:pPr>
    </w:p>
    <w:p w14:paraId="3FFBA74D" w14:textId="77777777" w:rsidR="009D1904" w:rsidRDefault="009D1904" w:rsidP="00911655">
      <w:pPr>
        <w:pStyle w:val="Commarcadores"/>
        <w:numPr>
          <w:ilvl w:val="0"/>
          <w:numId w:val="0"/>
        </w:numPr>
        <w:ind w:left="1418"/>
        <w:jc w:val="both"/>
        <w:rPr>
          <w:rFonts w:ascii="Arial" w:hAnsi="Arial" w:cs="Arial"/>
        </w:rPr>
      </w:pPr>
    </w:p>
    <w:p w14:paraId="344E1435" w14:textId="77777777" w:rsidR="009D1904" w:rsidRDefault="009D1904" w:rsidP="00911655">
      <w:pPr>
        <w:pStyle w:val="Commarcadores"/>
        <w:numPr>
          <w:ilvl w:val="0"/>
          <w:numId w:val="0"/>
        </w:numPr>
        <w:ind w:left="1418"/>
        <w:jc w:val="both"/>
        <w:rPr>
          <w:rFonts w:ascii="Arial" w:hAnsi="Arial" w:cs="Arial"/>
        </w:rPr>
      </w:pPr>
    </w:p>
    <w:p w14:paraId="326A09ED" w14:textId="77777777" w:rsidR="009D1904" w:rsidRDefault="009D1904" w:rsidP="00911655">
      <w:pPr>
        <w:pStyle w:val="Commarcadores"/>
        <w:numPr>
          <w:ilvl w:val="0"/>
          <w:numId w:val="0"/>
        </w:numPr>
        <w:ind w:left="1418"/>
        <w:jc w:val="both"/>
        <w:rPr>
          <w:rFonts w:ascii="Arial" w:hAnsi="Arial" w:cs="Arial"/>
        </w:rPr>
      </w:pPr>
    </w:p>
    <w:p w14:paraId="290B8651" w14:textId="77777777" w:rsidR="009D1904" w:rsidRDefault="009D1904" w:rsidP="00911655">
      <w:pPr>
        <w:pStyle w:val="Commarcadores"/>
        <w:numPr>
          <w:ilvl w:val="0"/>
          <w:numId w:val="0"/>
        </w:numPr>
        <w:ind w:left="1418"/>
        <w:jc w:val="both"/>
        <w:rPr>
          <w:rFonts w:ascii="Arial" w:hAnsi="Arial" w:cs="Arial"/>
        </w:rPr>
      </w:pPr>
    </w:p>
    <w:p w14:paraId="3A2C9443" w14:textId="77777777" w:rsidR="009D1904" w:rsidRDefault="009D1904" w:rsidP="00911655">
      <w:pPr>
        <w:pStyle w:val="Commarcadores"/>
        <w:numPr>
          <w:ilvl w:val="0"/>
          <w:numId w:val="0"/>
        </w:numPr>
        <w:ind w:left="1418"/>
        <w:jc w:val="both"/>
        <w:rPr>
          <w:rFonts w:ascii="Arial" w:hAnsi="Arial" w:cs="Arial"/>
        </w:rPr>
      </w:pPr>
    </w:p>
    <w:p w14:paraId="5B40A914" w14:textId="77777777" w:rsidR="009D1904" w:rsidRDefault="009D1904" w:rsidP="00911655">
      <w:pPr>
        <w:pStyle w:val="Commarcadores"/>
        <w:numPr>
          <w:ilvl w:val="0"/>
          <w:numId w:val="0"/>
        </w:numPr>
        <w:ind w:left="1418"/>
        <w:jc w:val="both"/>
        <w:rPr>
          <w:rFonts w:ascii="Arial" w:hAnsi="Arial" w:cs="Arial"/>
        </w:rPr>
      </w:pPr>
    </w:p>
    <w:p w14:paraId="786EB6E6" w14:textId="77777777" w:rsidR="00911655" w:rsidRDefault="00911655" w:rsidP="00911655">
      <w:pPr>
        <w:pStyle w:val="Commarcadores"/>
        <w:numPr>
          <w:ilvl w:val="0"/>
          <w:numId w:val="0"/>
        </w:numPr>
        <w:ind w:left="1418"/>
        <w:jc w:val="both"/>
        <w:rPr>
          <w:rFonts w:ascii="Arial" w:hAnsi="Arial" w:cs="Arial"/>
        </w:rPr>
      </w:pPr>
    </w:p>
    <w:p w14:paraId="4A6B8F76" w14:textId="77777777" w:rsidR="00911655" w:rsidRDefault="00911655" w:rsidP="00911655">
      <w:pPr>
        <w:pStyle w:val="Commarcadores"/>
        <w:numPr>
          <w:ilvl w:val="0"/>
          <w:numId w:val="0"/>
        </w:numPr>
        <w:ind w:left="1418"/>
        <w:jc w:val="both"/>
        <w:rPr>
          <w:rFonts w:ascii="Arial" w:hAnsi="Arial" w:cs="Arial"/>
        </w:rPr>
      </w:pPr>
      <w:r>
        <w:rPr>
          <w:rFonts w:ascii="Arial" w:hAnsi="Arial" w:cs="Arial"/>
        </w:rPr>
        <w:t xml:space="preserve">* </w:t>
      </w:r>
      <w:r w:rsidRPr="00973720">
        <w:rPr>
          <w:rFonts w:ascii="Arial" w:hAnsi="Arial" w:cs="Arial"/>
        </w:rPr>
        <w:t xml:space="preserve">A proibição da concessão de reajuste, aumento, vantagem a servidores e outros agentes públicos, enfim, quaisquer atos que representem a criação de despesa obrigatória de caráter continuado sem que haja prévia compensação na legislação orçamentária. </w:t>
      </w:r>
    </w:p>
    <w:p w14:paraId="1B6B9017" w14:textId="77777777" w:rsidR="00911655" w:rsidRDefault="00911655" w:rsidP="00911655">
      <w:pPr>
        <w:pStyle w:val="Commarcadores"/>
        <w:numPr>
          <w:ilvl w:val="0"/>
          <w:numId w:val="0"/>
        </w:numPr>
        <w:ind w:firstLine="2268"/>
        <w:jc w:val="both"/>
        <w:rPr>
          <w:rFonts w:ascii="Arial" w:hAnsi="Arial" w:cs="Arial"/>
        </w:rPr>
      </w:pPr>
    </w:p>
    <w:p w14:paraId="08837D41" w14:textId="77777777" w:rsidR="00911655" w:rsidRPr="00973720" w:rsidRDefault="00911655" w:rsidP="00911655">
      <w:pPr>
        <w:pStyle w:val="Commarcadores"/>
        <w:numPr>
          <w:ilvl w:val="0"/>
          <w:numId w:val="0"/>
        </w:numPr>
        <w:ind w:firstLine="2268"/>
        <w:jc w:val="both"/>
        <w:rPr>
          <w:rFonts w:ascii="Arial" w:hAnsi="Arial" w:cs="Arial"/>
        </w:rPr>
      </w:pPr>
      <w:r w:rsidRPr="00973720">
        <w:rPr>
          <w:rFonts w:ascii="Arial" w:hAnsi="Arial" w:cs="Arial"/>
        </w:rPr>
        <w:t>Uma vez confirmadas estas condições, o Projeto de Lei nº 22, de 2023, estará apto a seguir os demais trâmites do processo legislativo nesta Câmara Municipal.</w:t>
      </w:r>
    </w:p>
    <w:p w14:paraId="3768D140" w14:textId="77777777" w:rsidR="00911655" w:rsidRDefault="00911655" w:rsidP="00911655">
      <w:pPr>
        <w:pStyle w:val="Commarcadores"/>
        <w:numPr>
          <w:ilvl w:val="0"/>
          <w:numId w:val="0"/>
        </w:numPr>
        <w:ind w:firstLine="2268"/>
        <w:jc w:val="both"/>
        <w:rPr>
          <w:rFonts w:ascii="Arial" w:hAnsi="Arial" w:cs="Arial"/>
        </w:rPr>
      </w:pPr>
    </w:p>
    <w:p w14:paraId="4B30454A" w14:textId="77777777" w:rsidR="00911655" w:rsidRPr="00914C3E" w:rsidRDefault="00911655" w:rsidP="00911655">
      <w:pPr>
        <w:pStyle w:val="Commarcadores"/>
        <w:numPr>
          <w:ilvl w:val="0"/>
          <w:numId w:val="0"/>
        </w:numPr>
        <w:ind w:firstLine="2268"/>
        <w:jc w:val="both"/>
        <w:rPr>
          <w:rFonts w:ascii="Arial" w:hAnsi="Arial" w:cs="Arial"/>
        </w:rPr>
      </w:pPr>
      <w:r w:rsidRPr="00914C3E">
        <w:rPr>
          <w:rFonts w:ascii="Arial" w:hAnsi="Arial" w:cs="Arial"/>
        </w:rPr>
        <w:t>Nestes termos, é o PARECER.</w:t>
      </w:r>
    </w:p>
    <w:p w14:paraId="15DEF4D6" w14:textId="77777777" w:rsidR="00911655" w:rsidRPr="00914C3E" w:rsidRDefault="00911655" w:rsidP="00911655">
      <w:pPr>
        <w:pStyle w:val="Commarcadores"/>
        <w:numPr>
          <w:ilvl w:val="0"/>
          <w:numId w:val="0"/>
        </w:numPr>
        <w:ind w:firstLine="2268"/>
        <w:jc w:val="both"/>
        <w:rPr>
          <w:rFonts w:ascii="Arial" w:hAnsi="Arial" w:cs="Arial"/>
        </w:rPr>
      </w:pPr>
      <w:r w:rsidRPr="00914C3E">
        <w:rPr>
          <w:rFonts w:ascii="Arial" w:hAnsi="Arial" w:cs="Arial"/>
        </w:rPr>
        <w:t xml:space="preserve">Santo Cristo, </w:t>
      </w:r>
      <w:r>
        <w:rPr>
          <w:rFonts w:ascii="Arial" w:hAnsi="Arial" w:cs="Arial"/>
        </w:rPr>
        <w:t>20</w:t>
      </w:r>
      <w:r w:rsidRPr="00914C3E">
        <w:rPr>
          <w:rFonts w:ascii="Arial" w:hAnsi="Arial" w:cs="Arial"/>
        </w:rPr>
        <w:t xml:space="preserve"> de março de 202</w:t>
      </w:r>
      <w:r>
        <w:rPr>
          <w:rFonts w:ascii="Arial" w:hAnsi="Arial" w:cs="Arial"/>
        </w:rPr>
        <w:t>3</w:t>
      </w:r>
      <w:r w:rsidRPr="00914C3E">
        <w:rPr>
          <w:rFonts w:ascii="Arial" w:hAnsi="Arial" w:cs="Arial"/>
        </w:rPr>
        <w:t>.</w:t>
      </w:r>
    </w:p>
    <w:p w14:paraId="25637E20" w14:textId="77777777" w:rsidR="00911655" w:rsidRPr="00914C3E" w:rsidRDefault="00911655" w:rsidP="00911655">
      <w:pPr>
        <w:pStyle w:val="Commarcadores"/>
        <w:numPr>
          <w:ilvl w:val="0"/>
          <w:numId w:val="0"/>
        </w:numPr>
        <w:ind w:left="360" w:hanging="360"/>
        <w:jc w:val="both"/>
        <w:rPr>
          <w:rFonts w:ascii="Arial" w:hAnsi="Arial" w:cs="Arial"/>
        </w:rPr>
      </w:pPr>
    </w:p>
    <w:p w14:paraId="74EA56EE" w14:textId="77777777" w:rsidR="00911655" w:rsidRPr="00914C3E" w:rsidRDefault="00911655" w:rsidP="00911655">
      <w:pPr>
        <w:pStyle w:val="Commarcadores"/>
        <w:numPr>
          <w:ilvl w:val="0"/>
          <w:numId w:val="0"/>
        </w:numPr>
        <w:ind w:left="360" w:hanging="360"/>
        <w:jc w:val="both"/>
        <w:rPr>
          <w:rFonts w:ascii="Arial" w:hAnsi="Arial" w:cs="Arial"/>
        </w:rPr>
      </w:pPr>
      <w:r w:rsidRPr="00914C3E">
        <w:rPr>
          <w:rFonts w:ascii="Arial" w:hAnsi="Arial" w:cs="Arial"/>
        </w:rPr>
        <w:tab/>
      </w:r>
      <w:r w:rsidRPr="00914C3E">
        <w:rPr>
          <w:rFonts w:ascii="Arial" w:hAnsi="Arial" w:cs="Arial"/>
        </w:rPr>
        <w:tab/>
      </w:r>
      <w:r w:rsidRPr="00914C3E">
        <w:rPr>
          <w:rFonts w:ascii="Arial" w:hAnsi="Arial" w:cs="Arial"/>
        </w:rPr>
        <w:tab/>
      </w:r>
    </w:p>
    <w:p w14:paraId="5D15E956" w14:textId="77777777" w:rsidR="00911655" w:rsidRPr="00914C3E" w:rsidRDefault="00911655" w:rsidP="00911655">
      <w:pPr>
        <w:pStyle w:val="Commarcadores"/>
        <w:numPr>
          <w:ilvl w:val="0"/>
          <w:numId w:val="0"/>
        </w:numPr>
        <w:ind w:left="360" w:hanging="360"/>
        <w:jc w:val="both"/>
        <w:rPr>
          <w:rFonts w:ascii="Arial" w:hAnsi="Arial" w:cs="Arial"/>
          <w:lang w:val="en-US"/>
        </w:rPr>
      </w:pPr>
      <w:r w:rsidRPr="00914C3E">
        <w:rPr>
          <w:rFonts w:ascii="Arial" w:hAnsi="Arial" w:cs="Arial"/>
        </w:rPr>
        <w:tab/>
      </w:r>
      <w:r w:rsidRPr="00914C3E">
        <w:rPr>
          <w:rFonts w:ascii="Arial" w:hAnsi="Arial" w:cs="Arial"/>
        </w:rPr>
        <w:tab/>
      </w:r>
      <w:r w:rsidRPr="00914C3E">
        <w:rPr>
          <w:rFonts w:ascii="Arial" w:hAnsi="Arial" w:cs="Arial"/>
        </w:rPr>
        <w:tab/>
        <w:t xml:space="preserve">        </w:t>
      </w:r>
      <w:proofErr w:type="spellStart"/>
      <w:r w:rsidRPr="00914C3E">
        <w:rPr>
          <w:rFonts w:ascii="Arial" w:hAnsi="Arial" w:cs="Arial"/>
          <w:lang w:val="en-US"/>
        </w:rPr>
        <w:t>Liane</w:t>
      </w:r>
      <w:proofErr w:type="spellEnd"/>
      <w:r w:rsidRPr="00914C3E">
        <w:rPr>
          <w:rFonts w:ascii="Arial" w:hAnsi="Arial" w:cs="Arial"/>
          <w:lang w:val="en-US"/>
        </w:rPr>
        <w:t xml:space="preserve"> </w:t>
      </w:r>
      <w:proofErr w:type="spellStart"/>
      <w:r w:rsidRPr="00914C3E">
        <w:rPr>
          <w:rFonts w:ascii="Arial" w:hAnsi="Arial" w:cs="Arial"/>
          <w:lang w:val="en-US"/>
        </w:rPr>
        <w:t>Gorete</w:t>
      </w:r>
      <w:proofErr w:type="spellEnd"/>
      <w:r w:rsidRPr="00914C3E">
        <w:rPr>
          <w:rFonts w:ascii="Arial" w:hAnsi="Arial" w:cs="Arial"/>
          <w:lang w:val="en-US"/>
        </w:rPr>
        <w:t xml:space="preserve"> </w:t>
      </w:r>
      <w:proofErr w:type="spellStart"/>
      <w:r w:rsidRPr="00914C3E">
        <w:rPr>
          <w:rFonts w:ascii="Arial" w:hAnsi="Arial" w:cs="Arial"/>
          <w:lang w:val="en-US"/>
        </w:rPr>
        <w:t>Munchen</w:t>
      </w:r>
      <w:proofErr w:type="spellEnd"/>
      <w:r w:rsidRPr="00914C3E">
        <w:rPr>
          <w:rFonts w:ascii="Arial" w:hAnsi="Arial" w:cs="Arial"/>
          <w:lang w:val="en-US"/>
        </w:rPr>
        <w:t xml:space="preserve"> – OAB/RS 59.764</w:t>
      </w:r>
    </w:p>
    <w:p w14:paraId="621D755D" w14:textId="0AC5CB56" w:rsidR="00911655" w:rsidRPr="00914C3E" w:rsidRDefault="00911655" w:rsidP="00911655">
      <w:pPr>
        <w:pStyle w:val="Commarcadores"/>
        <w:numPr>
          <w:ilvl w:val="0"/>
          <w:numId w:val="0"/>
        </w:numPr>
        <w:ind w:left="360" w:hanging="360"/>
        <w:jc w:val="both"/>
        <w:rPr>
          <w:rFonts w:ascii="Arial" w:hAnsi="Arial" w:cs="Arial"/>
          <w:b/>
        </w:rPr>
      </w:pPr>
      <w:r w:rsidRPr="00914C3E">
        <w:rPr>
          <w:rFonts w:ascii="Arial" w:hAnsi="Arial" w:cs="Arial"/>
          <w:lang w:val="en-US"/>
        </w:rPr>
        <w:t xml:space="preserve">                                         </w:t>
      </w:r>
      <w:r w:rsidRPr="00914C3E">
        <w:rPr>
          <w:rFonts w:ascii="Arial" w:hAnsi="Arial" w:cs="Arial"/>
        </w:rPr>
        <w:t>ASSESSORA JURÍDICA</w:t>
      </w:r>
    </w:p>
    <w:p w14:paraId="7475FF21" w14:textId="77777777" w:rsidR="00911655" w:rsidRDefault="00911655" w:rsidP="00911655">
      <w:pPr>
        <w:spacing w:after="0" w:line="240" w:lineRule="auto"/>
      </w:pPr>
    </w:p>
    <w:sectPr w:rsidR="009116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ADCF564"/>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655"/>
    <w:rsid w:val="00911655"/>
    <w:rsid w:val="009D1904"/>
    <w:rsid w:val="00C86A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65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uiPriority w:val="99"/>
    <w:unhideWhenUsed/>
    <w:rsid w:val="00911655"/>
    <w:pPr>
      <w:numPr>
        <w:numId w:val="1"/>
      </w:numPr>
      <w:spacing w:after="0" w:line="240" w:lineRule="auto"/>
      <w:contextualSpacing/>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86A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6A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65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uiPriority w:val="99"/>
    <w:unhideWhenUsed/>
    <w:rsid w:val="00911655"/>
    <w:pPr>
      <w:numPr>
        <w:numId w:val="1"/>
      </w:numPr>
      <w:spacing w:after="0" w:line="240" w:lineRule="auto"/>
      <w:contextualSpacing/>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86A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6A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FC0FF-ED71-4E83-A7E0-AAFE13A2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1000</Words>
  <Characters>5402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Liane</dc:creator>
  <cp:keywords/>
  <dc:description/>
  <cp:lastModifiedBy>Camara</cp:lastModifiedBy>
  <cp:revision>3</cp:revision>
  <cp:lastPrinted>2023-03-20T17:29:00Z</cp:lastPrinted>
  <dcterms:created xsi:type="dcterms:W3CDTF">2023-03-19T13:59:00Z</dcterms:created>
  <dcterms:modified xsi:type="dcterms:W3CDTF">2023-03-20T17:30:00Z</dcterms:modified>
</cp:coreProperties>
</file>