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48F5" w14:textId="77777777" w:rsidR="00A63D71" w:rsidRDefault="00A63D71" w:rsidP="00A63D71">
      <w:pPr>
        <w:overflowPunct w:val="0"/>
        <w:autoSpaceDE w:val="0"/>
        <w:autoSpaceDN w:val="0"/>
        <w:adjustRightInd w:val="0"/>
        <w:spacing w:after="0"/>
        <w:jc w:val="both"/>
        <w:rPr>
          <w:rFonts w:ascii="Arial" w:hAnsi="Arial" w:cs="Arial"/>
          <w:b/>
          <w:bCs/>
          <w:sz w:val="24"/>
          <w:szCs w:val="24"/>
        </w:rPr>
      </w:pPr>
    </w:p>
    <w:p w14:paraId="2B5680BC" w14:textId="77777777" w:rsidR="00074B62" w:rsidRDefault="00074B62" w:rsidP="00A63D71">
      <w:pPr>
        <w:overflowPunct w:val="0"/>
        <w:autoSpaceDE w:val="0"/>
        <w:autoSpaceDN w:val="0"/>
        <w:adjustRightInd w:val="0"/>
        <w:spacing w:after="0"/>
        <w:jc w:val="both"/>
        <w:rPr>
          <w:rFonts w:ascii="Arial" w:hAnsi="Arial" w:cs="Arial"/>
          <w:b/>
          <w:bCs/>
          <w:sz w:val="24"/>
          <w:szCs w:val="24"/>
        </w:rPr>
      </w:pPr>
    </w:p>
    <w:p w14:paraId="30957C66" w14:textId="77777777" w:rsidR="00074B62" w:rsidRDefault="00074B62" w:rsidP="00A63D71">
      <w:pPr>
        <w:overflowPunct w:val="0"/>
        <w:autoSpaceDE w:val="0"/>
        <w:autoSpaceDN w:val="0"/>
        <w:adjustRightInd w:val="0"/>
        <w:spacing w:after="0"/>
        <w:jc w:val="both"/>
        <w:rPr>
          <w:rFonts w:ascii="Arial" w:hAnsi="Arial" w:cs="Arial"/>
          <w:b/>
          <w:bCs/>
          <w:sz w:val="24"/>
          <w:szCs w:val="24"/>
        </w:rPr>
      </w:pPr>
    </w:p>
    <w:p w14:paraId="71D20F32" w14:textId="77777777" w:rsidR="00074B62" w:rsidRDefault="00074B62" w:rsidP="00A63D71">
      <w:pPr>
        <w:overflowPunct w:val="0"/>
        <w:autoSpaceDE w:val="0"/>
        <w:autoSpaceDN w:val="0"/>
        <w:adjustRightInd w:val="0"/>
        <w:spacing w:after="0"/>
        <w:jc w:val="both"/>
        <w:rPr>
          <w:rFonts w:ascii="Arial" w:hAnsi="Arial" w:cs="Arial"/>
          <w:b/>
          <w:bCs/>
          <w:sz w:val="24"/>
          <w:szCs w:val="24"/>
        </w:rPr>
      </w:pPr>
    </w:p>
    <w:p w14:paraId="3381201B" w14:textId="77777777" w:rsidR="00A63D71" w:rsidRDefault="00A63D71" w:rsidP="00A63D71">
      <w:pPr>
        <w:overflowPunct w:val="0"/>
        <w:autoSpaceDE w:val="0"/>
        <w:autoSpaceDN w:val="0"/>
        <w:adjustRightInd w:val="0"/>
        <w:spacing w:after="0"/>
        <w:jc w:val="both"/>
        <w:rPr>
          <w:rFonts w:ascii="Arial" w:hAnsi="Arial" w:cs="Arial"/>
          <w:b/>
          <w:bCs/>
          <w:sz w:val="24"/>
          <w:szCs w:val="24"/>
        </w:rPr>
      </w:pPr>
    </w:p>
    <w:p w14:paraId="182C18C3" w14:textId="77777777" w:rsidR="00A63D71" w:rsidRDefault="00A63D71" w:rsidP="00A63D71">
      <w:pPr>
        <w:overflowPunct w:val="0"/>
        <w:autoSpaceDE w:val="0"/>
        <w:autoSpaceDN w:val="0"/>
        <w:adjustRightInd w:val="0"/>
        <w:spacing w:after="0"/>
        <w:jc w:val="both"/>
        <w:rPr>
          <w:rFonts w:ascii="Arial" w:hAnsi="Arial" w:cs="Arial"/>
          <w:b/>
          <w:bCs/>
          <w:sz w:val="24"/>
          <w:szCs w:val="24"/>
        </w:rPr>
      </w:pPr>
    </w:p>
    <w:p w14:paraId="7679B44F" w14:textId="7BB98B90" w:rsidR="00A63D71" w:rsidRPr="00003326" w:rsidRDefault="00A63D71" w:rsidP="00A63D71">
      <w:pPr>
        <w:overflowPunct w:val="0"/>
        <w:autoSpaceDE w:val="0"/>
        <w:autoSpaceDN w:val="0"/>
        <w:adjustRightInd w:val="0"/>
        <w:spacing w:after="0"/>
        <w:jc w:val="both"/>
        <w:rPr>
          <w:rFonts w:ascii="Arial" w:hAnsi="Arial" w:cs="Arial"/>
          <w:b/>
          <w:bCs/>
          <w:sz w:val="24"/>
          <w:szCs w:val="24"/>
        </w:rPr>
      </w:pPr>
      <w:r w:rsidRPr="00003326">
        <w:rPr>
          <w:rFonts w:ascii="Arial" w:hAnsi="Arial" w:cs="Arial"/>
          <w:b/>
          <w:bCs/>
          <w:sz w:val="24"/>
          <w:szCs w:val="24"/>
        </w:rPr>
        <w:t>PARECER JURÍDICO – nº 2</w:t>
      </w:r>
      <w:r>
        <w:rPr>
          <w:rFonts w:ascii="Arial" w:hAnsi="Arial" w:cs="Arial"/>
          <w:b/>
          <w:bCs/>
          <w:sz w:val="24"/>
          <w:szCs w:val="24"/>
        </w:rPr>
        <w:t>7</w:t>
      </w:r>
      <w:r w:rsidRPr="00003326">
        <w:rPr>
          <w:rFonts w:ascii="Arial" w:hAnsi="Arial" w:cs="Arial"/>
          <w:b/>
          <w:bCs/>
          <w:sz w:val="24"/>
          <w:szCs w:val="24"/>
        </w:rPr>
        <w:t>/202</w:t>
      </w:r>
      <w:r>
        <w:rPr>
          <w:rFonts w:ascii="Arial" w:hAnsi="Arial" w:cs="Arial"/>
          <w:b/>
          <w:bCs/>
          <w:sz w:val="24"/>
          <w:szCs w:val="24"/>
        </w:rPr>
        <w:t>3</w:t>
      </w:r>
    </w:p>
    <w:p w14:paraId="36072459" w14:textId="77777777" w:rsidR="00A63D71" w:rsidRPr="00003326" w:rsidRDefault="00A63D71" w:rsidP="00A63D71">
      <w:pPr>
        <w:overflowPunct w:val="0"/>
        <w:autoSpaceDE w:val="0"/>
        <w:autoSpaceDN w:val="0"/>
        <w:adjustRightInd w:val="0"/>
        <w:spacing w:after="0"/>
        <w:jc w:val="both"/>
        <w:rPr>
          <w:rFonts w:ascii="Arial" w:hAnsi="Arial" w:cs="Arial"/>
          <w:b/>
          <w:bCs/>
          <w:sz w:val="24"/>
          <w:szCs w:val="24"/>
        </w:rPr>
      </w:pPr>
      <w:r w:rsidRPr="00003326">
        <w:rPr>
          <w:rFonts w:ascii="Arial" w:hAnsi="Arial" w:cs="Arial"/>
          <w:b/>
          <w:bCs/>
          <w:sz w:val="24"/>
          <w:szCs w:val="24"/>
        </w:rPr>
        <w:t xml:space="preserve">REFERENCIA: </w:t>
      </w:r>
      <w:r w:rsidRPr="00003326">
        <w:rPr>
          <w:rFonts w:ascii="Arial" w:hAnsi="Arial" w:cs="Arial"/>
          <w:bCs/>
          <w:sz w:val="24"/>
          <w:szCs w:val="24"/>
        </w:rPr>
        <w:t>PROJETO DE LEI Nº 24/202</w:t>
      </w:r>
      <w:r>
        <w:rPr>
          <w:rFonts w:ascii="Arial" w:hAnsi="Arial" w:cs="Arial"/>
          <w:bCs/>
          <w:sz w:val="24"/>
          <w:szCs w:val="24"/>
        </w:rPr>
        <w:t>3</w:t>
      </w:r>
    </w:p>
    <w:p w14:paraId="4B0A48AB" w14:textId="77777777" w:rsidR="00A63D71" w:rsidRPr="00003326" w:rsidRDefault="00A63D71" w:rsidP="00A63D71">
      <w:pPr>
        <w:overflowPunct w:val="0"/>
        <w:autoSpaceDE w:val="0"/>
        <w:autoSpaceDN w:val="0"/>
        <w:adjustRightInd w:val="0"/>
        <w:spacing w:after="0"/>
        <w:jc w:val="both"/>
        <w:rPr>
          <w:rFonts w:ascii="Arial" w:hAnsi="Arial" w:cs="Arial"/>
          <w:bCs/>
          <w:sz w:val="24"/>
          <w:szCs w:val="24"/>
        </w:rPr>
      </w:pPr>
      <w:r w:rsidRPr="00003326">
        <w:rPr>
          <w:rFonts w:ascii="Arial" w:hAnsi="Arial" w:cs="Arial"/>
          <w:b/>
          <w:bCs/>
          <w:sz w:val="24"/>
          <w:szCs w:val="24"/>
        </w:rPr>
        <w:t xml:space="preserve">AUTORIA: </w:t>
      </w:r>
      <w:r w:rsidRPr="00003326">
        <w:rPr>
          <w:rFonts w:ascii="Arial" w:hAnsi="Arial" w:cs="Arial"/>
          <w:bCs/>
          <w:sz w:val="24"/>
          <w:szCs w:val="24"/>
        </w:rPr>
        <w:t>EXECUTIVO MUNICIPAL</w:t>
      </w:r>
    </w:p>
    <w:p w14:paraId="58C9BCA0" w14:textId="5790A3DE" w:rsidR="00A63D71" w:rsidRDefault="00A63D71" w:rsidP="00A63D71">
      <w:pPr>
        <w:pStyle w:val="Commarcadores"/>
        <w:numPr>
          <w:ilvl w:val="0"/>
          <w:numId w:val="0"/>
        </w:numPr>
        <w:ind w:left="360" w:hanging="360"/>
        <w:jc w:val="both"/>
        <w:rPr>
          <w:rFonts w:ascii="Arial" w:hAnsi="Arial" w:cs="Arial"/>
        </w:rPr>
      </w:pPr>
      <w:r w:rsidRPr="00003326">
        <w:rPr>
          <w:rFonts w:ascii="Arial" w:hAnsi="Arial" w:cs="Arial"/>
          <w:b/>
        </w:rPr>
        <w:t>EMENTA</w:t>
      </w:r>
      <w:r w:rsidRPr="00003326">
        <w:rPr>
          <w:rFonts w:ascii="Arial" w:hAnsi="Arial" w:cs="Arial"/>
        </w:rPr>
        <w:t xml:space="preserve">: </w:t>
      </w:r>
      <w:r>
        <w:rPr>
          <w:rFonts w:ascii="Arial" w:hAnsi="Arial" w:cs="Arial"/>
        </w:rPr>
        <w:t>Autoriza a concessão de</w:t>
      </w:r>
      <w:r w:rsidRPr="00003326">
        <w:rPr>
          <w:rFonts w:ascii="Arial" w:hAnsi="Arial" w:cs="Arial"/>
        </w:rPr>
        <w:t xml:space="preserve"> reposição </w:t>
      </w:r>
      <w:r>
        <w:rPr>
          <w:rFonts w:ascii="Arial" w:hAnsi="Arial" w:cs="Arial"/>
        </w:rPr>
        <w:t>anual</w:t>
      </w:r>
      <w:r w:rsidRPr="00003326">
        <w:rPr>
          <w:rFonts w:ascii="Arial" w:hAnsi="Arial" w:cs="Arial"/>
        </w:rPr>
        <w:t xml:space="preserve"> sobre as gratificações </w:t>
      </w:r>
      <w:r>
        <w:rPr>
          <w:rFonts w:ascii="Arial" w:hAnsi="Arial" w:cs="Arial"/>
        </w:rPr>
        <w:t xml:space="preserve">das comissões do Poder Executivo e aos demais servidores que menciona.               </w:t>
      </w:r>
    </w:p>
    <w:p w14:paraId="4E5624C2" w14:textId="77777777" w:rsidR="00A63D71" w:rsidRDefault="00A63D71" w:rsidP="00A63D71">
      <w:pPr>
        <w:overflowPunct w:val="0"/>
        <w:autoSpaceDE w:val="0"/>
        <w:autoSpaceDN w:val="0"/>
        <w:adjustRightInd w:val="0"/>
        <w:jc w:val="both"/>
        <w:rPr>
          <w:rFonts w:ascii="Arial" w:hAnsi="Arial" w:cs="Arial"/>
          <w:b/>
          <w:bCs/>
        </w:rPr>
      </w:pPr>
    </w:p>
    <w:p w14:paraId="59CD1020" w14:textId="77777777" w:rsidR="00A63D71" w:rsidRDefault="00A63D71" w:rsidP="00A63D71">
      <w:pPr>
        <w:overflowPunct w:val="0"/>
        <w:autoSpaceDE w:val="0"/>
        <w:autoSpaceDN w:val="0"/>
        <w:adjustRightInd w:val="0"/>
        <w:jc w:val="both"/>
        <w:rPr>
          <w:rFonts w:ascii="Arial" w:hAnsi="Arial" w:cs="Arial"/>
          <w:b/>
          <w:bCs/>
        </w:rPr>
      </w:pPr>
    </w:p>
    <w:p w14:paraId="4EA99982" w14:textId="77777777" w:rsidR="00A63D71" w:rsidRDefault="00A63D71" w:rsidP="00A63D71">
      <w:pPr>
        <w:ind w:left="1200" w:hanging="1200"/>
        <w:jc w:val="both"/>
        <w:rPr>
          <w:rFonts w:ascii="Arial" w:hAnsi="Arial" w:cs="Arial"/>
        </w:rPr>
      </w:pPr>
    </w:p>
    <w:p w14:paraId="5B72E412" w14:textId="77777777" w:rsidR="00A63D71" w:rsidRDefault="00A63D71" w:rsidP="00A63D71">
      <w:pPr>
        <w:ind w:firstLine="2268"/>
        <w:jc w:val="both"/>
        <w:rPr>
          <w:rFonts w:ascii="Arial" w:hAnsi="Arial" w:cs="Arial"/>
          <w:b/>
        </w:rPr>
      </w:pPr>
      <w:r>
        <w:rPr>
          <w:rFonts w:ascii="Arial" w:hAnsi="Arial" w:cs="Arial"/>
          <w:b/>
        </w:rPr>
        <w:t>RELATÓRIO:</w:t>
      </w:r>
    </w:p>
    <w:p w14:paraId="61A46A31" w14:textId="77777777" w:rsidR="00A63D71" w:rsidRDefault="00A63D71" w:rsidP="00A63D71">
      <w:pPr>
        <w:pStyle w:val="Commarcadores"/>
        <w:numPr>
          <w:ilvl w:val="0"/>
          <w:numId w:val="0"/>
        </w:numPr>
        <w:ind w:firstLine="2268"/>
        <w:jc w:val="both"/>
        <w:rPr>
          <w:rFonts w:ascii="Arial" w:hAnsi="Arial" w:cs="Arial"/>
        </w:rPr>
      </w:pPr>
      <w:r>
        <w:rPr>
          <w:rFonts w:ascii="Arial" w:hAnsi="Arial" w:cs="Arial"/>
        </w:rPr>
        <w:t>Foi encaminhado a esta Assessoria Jurídica, para emissão de parecer, o Projeto de Lei nº 24/2023, de 15 de março de 2023, de autoria do Poder Executivo Municipal, que tem por escopo autorizar a concessão de</w:t>
      </w:r>
      <w:r w:rsidRPr="00003326">
        <w:rPr>
          <w:rFonts w:ascii="Arial" w:hAnsi="Arial" w:cs="Arial"/>
        </w:rPr>
        <w:t xml:space="preserve"> reposição </w:t>
      </w:r>
      <w:r>
        <w:rPr>
          <w:rFonts w:ascii="Arial" w:hAnsi="Arial" w:cs="Arial"/>
        </w:rPr>
        <w:t>anual</w:t>
      </w:r>
      <w:r w:rsidRPr="00003326">
        <w:rPr>
          <w:rFonts w:ascii="Arial" w:hAnsi="Arial" w:cs="Arial"/>
        </w:rPr>
        <w:t xml:space="preserve"> sobre as gratificações </w:t>
      </w:r>
      <w:r>
        <w:rPr>
          <w:rFonts w:ascii="Arial" w:hAnsi="Arial" w:cs="Arial"/>
        </w:rPr>
        <w:t xml:space="preserve">das comissões do Poder Executivo e aos demais servidores que menciona.  </w:t>
      </w:r>
    </w:p>
    <w:p w14:paraId="259827BC" w14:textId="77777777" w:rsidR="00A63D71" w:rsidRDefault="00A63D71" w:rsidP="00A63D71">
      <w:pPr>
        <w:pStyle w:val="Commarcadores"/>
        <w:numPr>
          <w:ilvl w:val="0"/>
          <w:numId w:val="0"/>
        </w:numPr>
        <w:ind w:firstLine="2268"/>
        <w:jc w:val="both"/>
        <w:rPr>
          <w:rFonts w:ascii="Arial" w:hAnsi="Arial" w:cs="Arial"/>
        </w:rPr>
      </w:pPr>
    </w:p>
    <w:p w14:paraId="7B8AC9F7" w14:textId="6EBEB7A5" w:rsidR="00A63D71" w:rsidRDefault="00A63D71" w:rsidP="00A63D71">
      <w:pPr>
        <w:pStyle w:val="Commarcadores"/>
        <w:numPr>
          <w:ilvl w:val="0"/>
          <w:numId w:val="0"/>
        </w:numPr>
        <w:ind w:firstLine="2268"/>
        <w:jc w:val="both"/>
        <w:rPr>
          <w:rFonts w:ascii="Arial" w:hAnsi="Arial" w:cs="Arial"/>
        </w:rPr>
      </w:pPr>
      <w:r>
        <w:rPr>
          <w:rFonts w:ascii="Arial" w:hAnsi="Arial" w:cs="Arial"/>
        </w:rPr>
        <w:t>É o relatório.</w:t>
      </w:r>
    </w:p>
    <w:p w14:paraId="167305B7" w14:textId="77777777" w:rsidR="00A63D71" w:rsidRDefault="00A63D71" w:rsidP="00A63D71">
      <w:pPr>
        <w:pStyle w:val="Commarcadores"/>
        <w:numPr>
          <w:ilvl w:val="0"/>
          <w:numId w:val="0"/>
        </w:numPr>
        <w:ind w:firstLine="2268"/>
        <w:jc w:val="both"/>
        <w:rPr>
          <w:rFonts w:ascii="Arial" w:hAnsi="Arial" w:cs="Arial"/>
        </w:rPr>
      </w:pPr>
    </w:p>
    <w:p w14:paraId="333C3A3B" w14:textId="36CE1907" w:rsidR="00A63D71" w:rsidRDefault="00A63D71" w:rsidP="00A63D71">
      <w:pPr>
        <w:pStyle w:val="Commarcadores"/>
        <w:numPr>
          <w:ilvl w:val="0"/>
          <w:numId w:val="0"/>
        </w:numPr>
        <w:ind w:firstLine="2268"/>
        <w:jc w:val="both"/>
        <w:rPr>
          <w:rFonts w:ascii="Arial" w:hAnsi="Arial" w:cs="Arial"/>
        </w:rPr>
      </w:pPr>
      <w:r>
        <w:rPr>
          <w:rFonts w:ascii="Arial" w:hAnsi="Arial" w:cs="Arial"/>
        </w:rPr>
        <w:t>Passo a análise jurídica.</w:t>
      </w:r>
    </w:p>
    <w:p w14:paraId="2892A78D" w14:textId="77777777" w:rsidR="00A63D71" w:rsidRDefault="00A63D71" w:rsidP="00A63D71">
      <w:pPr>
        <w:pStyle w:val="Commarcadores"/>
        <w:numPr>
          <w:ilvl w:val="0"/>
          <w:numId w:val="0"/>
        </w:numPr>
        <w:ind w:left="360" w:hanging="360"/>
        <w:jc w:val="both"/>
        <w:rPr>
          <w:rFonts w:ascii="Arial" w:hAnsi="Arial" w:cs="Arial"/>
        </w:rPr>
      </w:pPr>
    </w:p>
    <w:p w14:paraId="1D3295F4" w14:textId="77777777" w:rsidR="00A63D71" w:rsidRDefault="00A63D71" w:rsidP="00A63D71">
      <w:pPr>
        <w:pStyle w:val="Commarcadores"/>
        <w:numPr>
          <w:ilvl w:val="0"/>
          <w:numId w:val="0"/>
        </w:numPr>
        <w:ind w:firstLine="2268"/>
        <w:jc w:val="both"/>
        <w:rPr>
          <w:rFonts w:ascii="Arial" w:hAnsi="Arial" w:cs="Arial"/>
          <w:b/>
        </w:rPr>
      </w:pPr>
      <w:r>
        <w:rPr>
          <w:rFonts w:ascii="Arial" w:hAnsi="Arial" w:cs="Arial"/>
          <w:b/>
        </w:rPr>
        <w:t>ANALISE JURÍDICA:</w:t>
      </w:r>
    </w:p>
    <w:p w14:paraId="38AF814A" w14:textId="77777777" w:rsidR="00A63D71" w:rsidRDefault="00A63D71" w:rsidP="00A63D71">
      <w:pPr>
        <w:pStyle w:val="Commarcadores"/>
        <w:numPr>
          <w:ilvl w:val="0"/>
          <w:numId w:val="0"/>
        </w:numPr>
        <w:jc w:val="both"/>
        <w:rPr>
          <w:rFonts w:ascii="Arial" w:hAnsi="Arial" w:cs="Arial"/>
          <w:b/>
        </w:rPr>
      </w:pPr>
    </w:p>
    <w:p w14:paraId="1069716E" w14:textId="72249266" w:rsidR="00A63D71" w:rsidRPr="000A1448" w:rsidRDefault="00A63D71" w:rsidP="00A63D71">
      <w:pPr>
        <w:pStyle w:val="Commarcadores"/>
        <w:numPr>
          <w:ilvl w:val="0"/>
          <w:numId w:val="0"/>
        </w:numPr>
        <w:ind w:firstLine="2268"/>
        <w:jc w:val="both"/>
        <w:rPr>
          <w:rFonts w:ascii="Arial" w:hAnsi="Arial" w:cs="Arial"/>
        </w:rPr>
      </w:pPr>
      <w:r>
        <w:rPr>
          <w:rFonts w:ascii="Arial" w:hAnsi="Arial" w:cs="Arial"/>
        </w:rPr>
        <w:t>Da análise do p</w:t>
      </w:r>
      <w:r w:rsidRPr="00BF7A96">
        <w:rPr>
          <w:rFonts w:ascii="Arial" w:hAnsi="Arial" w:cs="Arial"/>
        </w:rPr>
        <w:t xml:space="preserve">rojeto de lei </w:t>
      </w:r>
      <w:r>
        <w:rPr>
          <w:rFonts w:ascii="Arial" w:hAnsi="Arial" w:cs="Arial"/>
        </w:rPr>
        <w:t>verifica-se a intenção do Poder Executivo de conceder reposição anual aos membros das seguintes comissões: Comissão Permanente de Sindicância, Comissão de Estágio Probatório, Comissão Central do Sistema de Controle Interno, Comissão de Licitações e da Comissão de Avaliação do Magistério, Banca Examinadora de Processos de Infrações Ambientais, ao Gestor do RPPS, aos motoristas do transporte escolar, ao Serviço Legislativo, detentores do cargo de operador de máquinas, da Comissão de acompanhamento e avaliação dos recursos do Sistema Único de Saúde – SUS.</w:t>
      </w:r>
    </w:p>
    <w:p w14:paraId="383140EF" w14:textId="77777777" w:rsidR="00A63D71" w:rsidRDefault="00A63D71" w:rsidP="00A63D71">
      <w:pPr>
        <w:pStyle w:val="Commarcadores"/>
        <w:numPr>
          <w:ilvl w:val="0"/>
          <w:numId w:val="0"/>
        </w:numPr>
        <w:ind w:firstLine="2268"/>
        <w:jc w:val="both"/>
        <w:rPr>
          <w:rFonts w:ascii="Arial" w:hAnsi="Arial" w:cs="Arial"/>
        </w:rPr>
      </w:pPr>
    </w:p>
    <w:p w14:paraId="62EB6CB7" w14:textId="77777777" w:rsidR="00074B62" w:rsidRDefault="00074B62" w:rsidP="00A63D71">
      <w:pPr>
        <w:pStyle w:val="Commarcadores"/>
        <w:numPr>
          <w:ilvl w:val="0"/>
          <w:numId w:val="0"/>
        </w:numPr>
        <w:ind w:firstLine="2268"/>
        <w:jc w:val="both"/>
        <w:rPr>
          <w:rFonts w:ascii="Arial" w:hAnsi="Arial" w:cs="Arial"/>
        </w:rPr>
      </w:pPr>
    </w:p>
    <w:p w14:paraId="7CB685FD" w14:textId="77777777" w:rsidR="00074B62" w:rsidRDefault="00074B62" w:rsidP="00A63D71">
      <w:pPr>
        <w:pStyle w:val="Commarcadores"/>
        <w:numPr>
          <w:ilvl w:val="0"/>
          <w:numId w:val="0"/>
        </w:numPr>
        <w:ind w:firstLine="2268"/>
        <w:jc w:val="both"/>
        <w:rPr>
          <w:rFonts w:ascii="Arial" w:hAnsi="Arial" w:cs="Arial"/>
        </w:rPr>
      </w:pPr>
    </w:p>
    <w:p w14:paraId="013F2F21" w14:textId="77777777" w:rsidR="00074B62" w:rsidRDefault="00074B62" w:rsidP="00A63D71">
      <w:pPr>
        <w:pStyle w:val="Commarcadores"/>
        <w:numPr>
          <w:ilvl w:val="0"/>
          <w:numId w:val="0"/>
        </w:numPr>
        <w:ind w:firstLine="2268"/>
        <w:jc w:val="both"/>
        <w:rPr>
          <w:rFonts w:ascii="Arial" w:hAnsi="Arial" w:cs="Arial"/>
        </w:rPr>
      </w:pPr>
    </w:p>
    <w:p w14:paraId="6FFFADF9" w14:textId="77777777" w:rsidR="00074B62" w:rsidRDefault="00074B62" w:rsidP="00A63D71">
      <w:pPr>
        <w:pStyle w:val="Commarcadores"/>
        <w:numPr>
          <w:ilvl w:val="0"/>
          <w:numId w:val="0"/>
        </w:numPr>
        <w:ind w:firstLine="2268"/>
        <w:jc w:val="both"/>
        <w:rPr>
          <w:rFonts w:ascii="Arial" w:hAnsi="Arial" w:cs="Arial"/>
        </w:rPr>
      </w:pPr>
    </w:p>
    <w:p w14:paraId="3EC21102" w14:textId="77777777" w:rsidR="00074B62" w:rsidRDefault="00074B62" w:rsidP="00A63D71">
      <w:pPr>
        <w:pStyle w:val="Commarcadores"/>
        <w:numPr>
          <w:ilvl w:val="0"/>
          <w:numId w:val="0"/>
        </w:numPr>
        <w:ind w:firstLine="2268"/>
        <w:jc w:val="both"/>
        <w:rPr>
          <w:rFonts w:ascii="Arial" w:hAnsi="Arial" w:cs="Arial"/>
        </w:rPr>
      </w:pPr>
    </w:p>
    <w:p w14:paraId="36136028" w14:textId="77777777" w:rsidR="00074B62" w:rsidRDefault="00074B62" w:rsidP="00A63D71">
      <w:pPr>
        <w:pStyle w:val="Commarcadores"/>
        <w:numPr>
          <w:ilvl w:val="0"/>
          <w:numId w:val="0"/>
        </w:numPr>
        <w:ind w:firstLine="2268"/>
        <w:jc w:val="both"/>
        <w:rPr>
          <w:rFonts w:ascii="Arial" w:hAnsi="Arial" w:cs="Arial"/>
        </w:rPr>
      </w:pPr>
    </w:p>
    <w:p w14:paraId="205C9DA0" w14:textId="77777777" w:rsidR="00074B62" w:rsidRDefault="00074B62" w:rsidP="00A63D71">
      <w:pPr>
        <w:pStyle w:val="Commarcadores"/>
        <w:numPr>
          <w:ilvl w:val="0"/>
          <w:numId w:val="0"/>
        </w:numPr>
        <w:ind w:firstLine="2268"/>
        <w:jc w:val="both"/>
        <w:rPr>
          <w:rFonts w:ascii="Arial" w:hAnsi="Arial" w:cs="Arial"/>
        </w:rPr>
      </w:pPr>
    </w:p>
    <w:p w14:paraId="1C17B45B" w14:textId="77777777" w:rsidR="00074B62" w:rsidRDefault="00074B62" w:rsidP="00A63D71">
      <w:pPr>
        <w:pStyle w:val="Commarcadores"/>
        <w:numPr>
          <w:ilvl w:val="0"/>
          <w:numId w:val="0"/>
        </w:numPr>
        <w:ind w:firstLine="2268"/>
        <w:jc w:val="both"/>
        <w:rPr>
          <w:rFonts w:ascii="Arial" w:hAnsi="Arial" w:cs="Arial"/>
        </w:rPr>
      </w:pPr>
    </w:p>
    <w:p w14:paraId="546EC77F" w14:textId="77777777" w:rsidR="00074B62" w:rsidRDefault="00074B62" w:rsidP="00A63D71">
      <w:pPr>
        <w:pStyle w:val="Commarcadores"/>
        <w:numPr>
          <w:ilvl w:val="0"/>
          <w:numId w:val="0"/>
        </w:numPr>
        <w:ind w:firstLine="2268"/>
        <w:jc w:val="both"/>
        <w:rPr>
          <w:rFonts w:ascii="Arial" w:hAnsi="Arial" w:cs="Arial"/>
        </w:rPr>
      </w:pPr>
    </w:p>
    <w:p w14:paraId="38E83512" w14:textId="77777777" w:rsidR="00074B62" w:rsidRDefault="00074B62" w:rsidP="00A63D71">
      <w:pPr>
        <w:pStyle w:val="Commarcadores"/>
        <w:numPr>
          <w:ilvl w:val="0"/>
          <w:numId w:val="0"/>
        </w:numPr>
        <w:ind w:firstLine="2268"/>
        <w:jc w:val="both"/>
        <w:rPr>
          <w:rFonts w:ascii="Arial" w:hAnsi="Arial" w:cs="Arial"/>
        </w:rPr>
      </w:pPr>
    </w:p>
    <w:p w14:paraId="3F48B686" w14:textId="77777777" w:rsidR="00074B62" w:rsidRDefault="00074B62" w:rsidP="00A63D71">
      <w:pPr>
        <w:pStyle w:val="Commarcadores"/>
        <w:numPr>
          <w:ilvl w:val="0"/>
          <w:numId w:val="0"/>
        </w:numPr>
        <w:ind w:firstLine="2268"/>
        <w:jc w:val="both"/>
        <w:rPr>
          <w:rFonts w:ascii="Arial" w:hAnsi="Arial" w:cs="Arial"/>
        </w:rPr>
      </w:pPr>
    </w:p>
    <w:p w14:paraId="638F1B5A" w14:textId="77777777" w:rsidR="00074B62" w:rsidRDefault="00074B62" w:rsidP="00A63D71">
      <w:pPr>
        <w:pStyle w:val="Commarcadores"/>
        <w:numPr>
          <w:ilvl w:val="0"/>
          <w:numId w:val="0"/>
        </w:numPr>
        <w:ind w:firstLine="2268"/>
        <w:jc w:val="both"/>
        <w:rPr>
          <w:rFonts w:ascii="Arial" w:hAnsi="Arial" w:cs="Arial"/>
        </w:rPr>
      </w:pPr>
      <w:bookmarkStart w:id="0" w:name="_GoBack"/>
      <w:bookmarkEnd w:id="0"/>
    </w:p>
    <w:p w14:paraId="6E2C8240" w14:textId="77777777" w:rsidR="00A63D71" w:rsidRDefault="00A63D71" w:rsidP="00A63D71">
      <w:pPr>
        <w:pStyle w:val="Commarcadores"/>
        <w:numPr>
          <w:ilvl w:val="0"/>
          <w:numId w:val="0"/>
        </w:numPr>
        <w:jc w:val="both"/>
        <w:rPr>
          <w:rFonts w:ascii="Arial" w:hAnsi="Arial" w:cs="Arial"/>
        </w:rPr>
      </w:pPr>
    </w:p>
    <w:p w14:paraId="076AD715" w14:textId="32386DCC" w:rsidR="00A63D71" w:rsidRDefault="00A63D71" w:rsidP="00A63D71">
      <w:pPr>
        <w:pStyle w:val="Commarcadores"/>
        <w:numPr>
          <w:ilvl w:val="0"/>
          <w:numId w:val="0"/>
        </w:numPr>
        <w:ind w:firstLine="2268"/>
        <w:jc w:val="both"/>
        <w:rPr>
          <w:rFonts w:ascii="Arial" w:hAnsi="Arial" w:cs="Arial"/>
        </w:rPr>
      </w:pPr>
      <w:r w:rsidRPr="002B54B5">
        <w:rPr>
          <w:rFonts w:ascii="Arial" w:hAnsi="Arial" w:cs="Arial"/>
        </w:rPr>
        <w:t xml:space="preserve">Considerando que a revisão está prevista no artigo 37, inc. X da Constituição Federal, e foi concedida através da Lei 2.633/2002, </w:t>
      </w:r>
      <w:r>
        <w:rPr>
          <w:rFonts w:ascii="Arial" w:hAnsi="Arial" w:cs="Arial"/>
        </w:rPr>
        <w:t xml:space="preserve">o reajuste e as gratificações devem ser concedidos na mesma data e no mesmo índice em que for concedida a revisão geral dos vencimentos dos servidores municipais e, tendo </w:t>
      </w:r>
      <w:r w:rsidRPr="002B54B5">
        <w:rPr>
          <w:rFonts w:ascii="Arial" w:hAnsi="Arial" w:cs="Arial"/>
        </w:rPr>
        <w:t xml:space="preserve"> a proposta adequação orçamentária e financeira</w:t>
      </w:r>
      <w:r>
        <w:rPr>
          <w:rFonts w:ascii="Arial" w:hAnsi="Arial" w:cs="Arial"/>
        </w:rPr>
        <w:t xml:space="preserve">, </w:t>
      </w:r>
      <w:r w:rsidRPr="006B5BDC">
        <w:rPr>
          <w:rFonts w:ascii="Arial" w:hAnsi="Arial" w:cs="Arial"/>
          <w:b/>
        </w:rPr>
        <w:t>não há vedação para a concessão de revisão geral anual, devendo ser observado o IPCA, a fim de prevalecer o poder aquisitivo do servidor como preceitua a Constituição Federal</w:t>
      </w:r>
      <w:r>
        <w:rPr>
          <w:rFonts w:ascii="Arial" w:hAnsi="Arial" w:cs="Arial"/>
        </w:rPr>
        <w:t>.</w:t>
      </w:r>
    </w:p>
    <w:p w14:paraId="39D8EC00" w14:textId="77777777" w:rsidR="00A63D71" w:rsidRDefault="00A63D71" w:rsidP="00A63D71">
      <w:pPr>
        <w:pStyle w:val="Commarcadores"/>
        <w:numPr>
          <w:ilvl w:val="0"/>
          <w:numId w:val="0"/>
        </w:numPr>
        <w:ind w:firstLine="2268"/>
        <w:jc w:val="both"/>
        <w:rPr>
          <w:rFonts w:ascii="Arial" w:hAnsi="Arial" w:cs="Arial"/>
        </w:rPr>
      </w:pPr>
    </w:p>
    <w:p w14:paraId="28C9F874" w14:textId="77777777" w:rsidR="00A63D71" w:rsidRPr="00003326" w:rsidRDefault="00A63D71" w:rsidP="00A63D71">
      <w:pPr>
        <w:pStyle w:val="Commarcadores"/>
        <w:numPr>
          <w:ilvl w:val="0"/>
          <w:numId w:val="0"/>
        </w:numPr>
        <w:ind w:firstLine="2268"/>
        <w:jc w:val="both"/>
        <w:rPr>
          <w:rFonts w:ascii="Arial" w:hAnsi="Arial" w:cs="Arial"/>
        </w:rPr>
      </w:pPr>
      <w:r w:rsidRPr="002B54B5">
        <w:rPr>
          <w:rFonts w:ascii="Arial" w:hAnsi="Arial" w:cs="Arial"/>
          <w:b/>
        </w:rPr>
        <w:t>CONCLUSÃO:</w:t>
      </w:r>
    </w:p>
    <w:p w14:paraId="674D39FA" w14:textId="77777777" w:rsidR="00A63D71" w:rsidRDefault="00A63D71" w:rsidP="00A63D71">
      <w:pPr>
        <w:pStyle w:val="Commarcadores"/>
        <w:numPr>
          <w:ilvl w:val="0"/>
          <w:numId w:val="0"/>
        </w:numPr>
        <w:ind w:left="360" w:hanging="360"/>
        <w:jc w:val="both"/>
        <w:rPr>
          <w:rFonts w:ascii="Arial" w:hAnsi="Arial" w:cs="Arial"/>
          <w:b/>
        </w:rPr>
      </w:pPr>
    </w:p>
    <w:p w14:paraId="18B622BC" w14:textId="77777777" w:rsidR="00A63D71" w:rsidRPr="002B54B5" w:rsidRDefault="00A63D71" w:rsidP="00A63D71">
      <w:pPr>
        <w:pStyle w:val="Commarcadores"/>
        <w:numPr>
          <w:ilvl w:val="0"/>
          <w:numId w:val="0"/>
        </w:numPr>
        <w:ind w:left="360" w:hanging="360"/>
        <w:jc w:val="both"/>
        <w:rPr>
          <w:rFonts w:ascii="Arial" w:hAnsi="Arial" w:cs="Arial"/>
          <w:b/>
        </w:rPr>
      </w:pPr>
    </w:p>
    <w:p w14:paraId="1E5F43E4" w14:textId="51E288A7" w:rsidR="00A63D71" w:rsidRPr="002B54B5" w:rsidRDefault="00A63D71" w:rsidP="00A63D71">
      <w:pPr>
        <w:pStyle w:val="Commarcadores"/>
        <w:numPr>
          <w:ilvl w:val="0"/>
          <w:numId w:val="0"/>
        </w:numPr>
        <w:ind w:firstLine="2268"/>
        <w:jc w:val="both"/>
        <w:rPr>
          <w:rFonts w:ascii="Arial" w:hAnsi="Arial" w:cs="Arial"/>
        </w:rPr>
      </w:pPr>
      <w:r w:rsidRPr="002B54B5">
        <w:rPr>
          <w:rFonts w:ascii="Arial" w:hAnsi="Arial" w:cs="Arial"/>
        </w:rPr>
        <w:t xml:space="preserve">Diante de todo o exposto, depois de observadas as justificativas, esta Assessoria Jurídica OPINA, </w:t>
      </w:r>
      <w:proofErr w:type="spellStart"/>
      <w:r w:rsidRPr="002B54B5">
        <w:rPr>
          <w:rFonts w:ascii="Arial" w:hAnsi="Arial" w:cs="Arial"/>
        </w:rPr>
        <w:t>s.m.j</w:t>
      </w:r>
      <w:proofErr w:type="spellEnd"/>
      <w:r w:rsidRPr="002B54B5">
        <w:rPr>
          <w:rFonts w:ascii="Arial" w:hAnsi="Arial" w:cs="Arial"/>
        </w:rPr>
        <w:t>, pela viabilidade técnica do Projeto de Lei nº</w:t>
      </w:r>
      <w:r>
        <w:rPr>
          <w:rFonts w:ascii="Arial" w:hAnsi="Arial" w:cs="Arial"/>
        </w:rPr>
        <w:t xml:space="preserve"> 24</w:t>
      </w:r>
      <w:r w:rsidRPr="002B54B5">
        <w:rPr>
          <w:rFonts w:ascii="Arial" w:hAnsi="Arial" w:cs="Arial"/>
        </w:rPr>
        <w:t>/202</w:t>
      </w:r>
      <w:r>
        <w:rPr>
          <w:rFonts w:ascii="Arial" w:hAnsi="Arial" w:cs="Arial"/>
        </w:rPr>
        <w:t>3</w:t>
      </w:r>
      <w:r w:rsidRPr="002B54B5">
        <w:rPr>
          <w:rFonts w:ascii="Arial" w:hAnsi="Arial" w:cs="Arial"/>
        </w:rPr>
        <w:t>, no que se refere a concessão da revisão dos subsídios, pois atende o princ</w:t>
      </w:r>
      <w:r>
        <w:rPr>
          <w:rFonts w:ascii="Arial" w:hAnsi="Arial" w:cs="Arial"/>
        </w:rPr>
        <w:t>í</w:t>
      </w:r>
      <w:r w:rsidRPr="002B54B5">
        <w:rPr>
          <w:rFonts w:ascii="Arial" w:hAnsi="Arial" w:cs="Arial"/>
        </w:rPr>
        <w:t>pio da legalidade.</w:t>
      </w:r>
    </w:p>
    <w:p w14:paraId="47BC4124" w14:textId="77777777" w:rsidR="00A63D71" w:rsidRDefault="00A63D71" w:rsidP="00A63D71">
      <w:pPr>
        <w:pStyle w:val="Commarcadores"/>
        <w:numPr>
          <w:ilvl w:val="0"/>
          <w:numId w:val="0"/>
        </w:numPr>
        <w:ind w:left="360" w:hanging="360"/>
        <w:jc w:val="both"/>
        <w:rPr>
          <w:rFonts w:ascii="Arial" w:hAnsi="Arial" w:cs="Arial"/>
        </w:rPr>
      </w:pPr>
    </w:p>
    <w:p w14:paraId="1C1BEE94" w14:textId="77777777" w:rsidR="00A63D71" w:rsidRPr="002B54B5" w:rsidRDefault="00A63D71" w:rsidP="00A63D71">
      <w:pPr>
        <w:pStyle w:val="Commarcadores"/>
        <w:numPr>
          <w:ilvl w:val="0"/>
          <w:numId w:val="0"/>
        </w:numPr>
        <w:ind w:left="360" w:hanging="360"/>
        <w:jc w:val="both"/>
        <w:rPr>
          <w:rFonts w:ascii="Arial" w:hAnsi="Arial" w:cs="Arial"/>
        </w:rPr>
      </w:pPr>
    </w:p>
    <w:p w14:paraId="769C57D6" w14:textId="77777777" w:rsidR="00A63D71" w:rsidRDefault="00A63D71" w:rsidP="00A63D71">
      <w:pPr>
        <w:pStyle w:val="Commarcadores"/>
        <w:numPr>
          <w:ilvl w:val="0"/>
          <w:numId w:val="0"/>
        </w:numPr>
        <w:ind w:firstLine="2268"/>
        <w:jc w:val="both"/>
        <w:rPr>
          <w:rFonts w:ascii="Arial" w:hAnsi="Arial" w:cs="Arial"/>
        </w:rPr>
      </w:pPr>
      <w:r>
        <w:rPr>
          <w:rFonts w:ascii="Arial" w:hAnsi="Arial" w:cs="Arial"/>
        </w:rPr>
        <w:t>Nestes termos, é o PARECER.</w:t>
      </w:r>
    </w:p>
    <w:p w14:paraId="66E2B629" w14:textId="77777777" w:rsidR="00A63D71" w:rsidRDefault="00A63D71" w:rsidP="00A63D71">
      <w:pPr>
        <w:pStyle w:val="Commarcadores"/>
        <w:numPr>
          <w:ilvl w:val="0"/>
          <w:numId w:val="0"/>
        </w:numPr>
        <w:ind w:firstLine="2268"/>
        <w:jc w:val="both"/>
        <w:rPr>
          <w:rFonts w:ascii="Arial" w:hAnsi="Arial" w:cs="Arial"/>
        </w:rPr>
      </w:pPr>
      <w:r>
        <w:rPr>
          <w:rFonts w:ascii="Arial" w:hAnsi="Arial" w:cs="Arial"/>
        </w:rPr>
        <w:t>Santo Cristo, 20 de março de 2023.</w:t>
      </w:r>
    </w:p>
    <w:p w14:paraId="227321D5" w14:textId="77777777" w:rsidR="00A63D71" w:rsidRDefault="00A63D71" w:rsidP="00A63D71">
      <w:pPr>
        <w:pStyle w:val="Commarcadores"/>
        <w:numPr>
          <w:ilvl w:val="0"/>
          <w:numId w:val="0"/>
        </w:numPr>
        <w:ind w:left="360" w:hanging="360"/>
        <w:jc w:val="both"/>
        <w:rPr>
          <w:rFonts w:ascii="Arial" w:hAnsi="Arial" w:cs="Arial"/>
        </w:rPr>
      </w:pPr>
    </w:p>
    <w:p w14:paraId="35E5A12D" w14:textId="7AA14189" w:rsidR="00A63D71" w:rsidRDefault="00A63D71" w:rsidP="00A63D71">
      <w:pPr>
        <w:pStyle w:val="Commarcadores"/>
        <w:numPr>
          <w:ilvl w:val="0"/>
          <w:numId w:val="0"/>
        </w:numPr>
        <w:ind w:left="360" w:hanging="360"/>
        <w:jc w:val="both"/>
        <w:rPr>
          <w:rFonts w:ascii="Arial" w:hAnsi="Arial" w:cs="Arial"/>
        </w:rPr>
      </w:pPr>
    </w:p>
    <w:p w14:paraId="175C20EE" w14:textId="77777777" w:rsidR="00A63D71" w:rsidRDefault="00A63D71" w:rsidP="00A63D71">
      <w:pPr>
        <w:pStyle w:val="Commarcadores"/>
        <w:numPr>
          <w:ilvl w:val="0"/>
          <w:numId w:val="0"/>
        </w:numPr>
        <w:ind w:left="360" w:hanging="360"/>
        <w:jc w:val="both"/>
        <w:rPr>
          <w:rFonts w:ascii="Arial" w:hAnsi="Arial" w:cs="Arial"/>
        </w:rPr>
      </w:pPr>
    </w:p>
    <w:p w14:paraId="4565090C" w14:textId="77777777" w:rsidR="00A63D71" w:rsidRPr="006236D9" w:rsidRDefault="00A63D71" w:rsidP="00A63D71">
      <w:pPr>
        <w:pStyle w:val="Commarcadores"/>
        <w:numPr>
          <w:ilvl w:val="0"/>
          <w:numId w:val="0"/>
        </w:numPr>
        <w:ind w:left="360" w:hanging="360"/>
        <w:jc w:val="both"/>
        <w:rPr>
          <w:rFonts w:ascii="Arial" w:hAnsi="Arial" w:cs="Arial"/>
          <w:lang w:val="en-US"/>
        </w:rPr>
      </w:pPr>
      <w:r>
        <w:rPr>
          <w:rFonts w:ascii="Arial" w:hAnsi="Arial" w:cs="Arial"/>
        </w:rPr>
        <w:tab/>
      </w:r>
      <w:r>
        <w:rPr>
          <w:rFonts w:ascii="Arial" w:hAnsi="Arial" w:cs="Arial"/>
        </w:rPr>
        <w:tab/>
      </w:r>
      <w:r>
        <w:rPr>
          <w:rFonts w:ascii="Arial" w:hAnsi="Arial" w:cs="Arial"/>
        </w:rPr>
        <w:tab/>
        <w:t xml:space="preserve">       </w:t>
      </w:r>
      <w:proofErr w:type="spellStart"/>
      <w:r w:rsidRPr="006236D9">
        <w:rPr>
          <w:rFonts w:ascii="Arial" w:hAnsi="Arial" w:cs="Arial"/>
          <w:lang w:val="en-US"/>
        </w:rPr>
        <w:t>Liane</w:t>
      </w:r>
      <w:proofErr w:type="spellEnd"/>
      <w:r w:rsidRPr="006236D9">
        <w:rPr>
          <w:rFonts w:ascii="Arial" w:hAnsi="Arial" w:cs="Arial"/>
          <w:lang w:val="en-US"/>
        </w:rPr>
        <w:t xml:space="preserve"> </w:t>
      </w:r>
      <w:proofErr w:type="spellStart"/>
      <w:r w:rsidRPr="006236D9">
        <w:rPr>
          <w:rFonts w:ascii="Arial" w:hAnsi="Arial" w:cs="Arial"/>
          <w:lang w:val="en-US"/>
        </w:rPr>
        <w:t>Gorete</w:t>
      </w:r>
      <w:proofErr w:type="spellEnd"/>
      <w:r w:rsidRPr="006236D9">
        <w:rPr>
          <w:rFonts w:ascii="Arial" w:hAnsi="Arial" w:cs="Arial"/>
          <w:lang w:val="en-US"/>
        </w:rPr>
        <w:t xml:space="preserve"> </w:t>
      </w:r>
      <w:proofErr w:type="spellStart"/>
      <w:r w:rsidRPr="006236D9">
        <w:rPr>
          <w:rFonts w:ascii="Arial" w:hAnsi="Arial" w:cs="Arial"/>
          <w:lang w:val="en-US"/>
        </w:rPr>
        <w:t>Munchen</w:t>
      </w:r>
      <w:proofErr w:type="spellEnd"/>
      <w:r w:rsidRPr="006236D9">
        <w:rPr>
          <w:rFonts w:ascii="Arial" w:hAnsi="Arial" w:cs="Arial"/>
          <w:lang w:val="en-US"/>
        </w:rPr>
        <w:t xml:space="preserve"> – OAB/RS 59.764</w:t>
      </w:r>
    </w:p>
    <w:p w14:paraId="5018F90F" w14:textId="77777777" w:rsidR="00A63D71" w:rsidRPr="009C44E1" w:rsidRDefault="00A63D71" w:rsidP="00A63D71">
      <w:pPr>
        <w:pStyle w:val="Commarcadores"/>
        <w:numPr>
          <w:ilvl w:val="0"/>
          <w:numId w:val="0"/>
        </w:numPr>
        <w:ind w:left="360" w:hanging="360"/>
        <w:jc w:val="both"/>
        <w:rPr>
          <w:rFonts w:ascii="Arial" w:hAnsi="Arial" w:cs="Arial"/>
        </w:rPr>
      </w:pPr>
      <w:r w:rsidRPr="006236D9">
        <w:rPr>
          <w:rFonts w:ascii="Arial" w:hAnsi="Arial" w:cs="Arial"/>
          <w:lang w:val="en-US"/>
        </w:rPr>
        <w:t xml:space="preserve">                                         </w:t>
      </w:r>
      <w:r w:rsidRPr="009C44E1">
        <w:rPr>
          <w:rFonts w:ascii="Arial" w:hAnsi="Arial" w:cs="Arial"/>
        </w:rPr>
        <w:t>ASSESSORA JURÍDICA</w:t>
      </w:r>
    </w:p>
    <w:p w14:paraId="69179D46" w14:textId="77777777" w:rsidR="00A63D71" w:rsidRDefault="00A63D71" w:rsidP="00A63D71">
      <w:pPr>
        <w:overflowPunct w:val="0"/>
        <w:autoSpaceDE w:val="0"/>
        <w:autoSpaceDN w:val="0"/>
        <w:adjustRightInd w:val="0"/>
        <w:jc w:val="both"/>
        <w:rPr>
          <w:rFonts w:ascii="Arial" w:hAnsi="Arial" w:cs="Arial"/>
          <w:b/>
          <w:bCs/>
        </w:rPr>
      </w:pPr>
    </w:p>
    <w:p w14:paraId="49F964B0" w14:textId="77777777" w:rsidR="00A63D71" w:rsidRDefault="00A63D71" w:rsidP="00A63D71">
      <w:pPr>
        <w:overflowPunct w:val="0"/>
        <w:autoSpaceDE w:val="0"/>
        <w:autoSpaceDN w:val="0"/>
        <w:adjustRightInd w:val="0"/>
        <w:spacing w:after="0" w:line="240" w:lineRule="auto"/>
        <w:jc w:val="both"/>
        <w:rPr>
          <w:rFonts w:ascii="Arial" w:hAnsi="Arial" w:cs="Arial"/>
          <w:b/>
          <w:bCs/>
          <w:sz w:val="24"/>
          <w:szCs w:val="24"/>
        </w:rPr>
      </w:pPr>
    </w:p>
    <w:p w14:paraId="7F98A11B" w14:textId="77777777" w:rsidR="00A63D71" w:rsidRDefault="00A63D71" w:rsidP="00A63D71">
      <w:pPr>
        <w:overflowPunct w:val="0"/>
        <w:autoSpaceDE w:val="0"/>
        <w:autoSpaceDN w:val="0"/>
        <w:adjustRightInd w:val="0"/>
        <w:spacing w:after="0" w:line="240" w:lineRule="auto"/>
        <w:jc w:val="both"/>
        <w:rPr>
          <w:rFonts w:ascii="Arial" w:hAnsi="Arial" w:cs="Arial"/>
          <w:b/>
          <w:bCs/>
          <w:sz w:val="24"/>
          <w:szCs w:val="24"/>
        </w:rPr>
      </w:pPr>
    </w:p>
    <w:p w14:paraId="1D697B9A" w14:textId="77777777" w:rsidR="00A63D71" w:rsidRDefault="00A63D71" w:rsidP="00A63D71">
      <w:pPr>
        <w:overflowPunct w:val="0"/>
        <w:autoSpaceDE w:val="0"/>
        <w:autoSpaceDN w:val="0"/>
        <w:adjustRightInd w:val="0"/>
        <w:spacing w:after="0" w:line="240" w:lineRule="auto"/>
        <w:jc w:val="both"/>
        <w:rPr>
          <w:rFonts w:ascii="Arial" w:hAnsi="Arial" w:cs="Arial"/>
          <w:b/>
          <w:bCs/>
          <w:sz w:val="24"/>
          <w:szCs w:val="24"/>
        </w:rPr>
      </w:pPr>
    </w:p>
    <w:p w14:paraId="72B780E9" w14:textId="77777777" w:rsidR="00A63D71" w:rsidRDefault="00A63D71" w:rsidP="00A63D71">
      <w:pPr>
        <w:overflowPunct w:val="0"/>
        <w:autoSpaceDE w:val="0"/>
        <w:autoSpaceDN w:val="0"/>
        <w:adjustRightInd w:val="0"/>
        <w:spacing w:after="0" w:line="240" w:lineRule="auto"/>
        <w:jc w:val="both"/>
        <w:rPr>
          <w:rFonts w:ascii="Arial" w:hAnsi="Arial" w:cs="Arial"/>
          <w:b/>
          <w:bCs/>
          <w:sz w:val="24"/>
          <w:szCs w:val="24"/>
        </w:rPr>
      </w:pPr>
    </w:p>
    <w:p w14:paraId="60956F2F" w14:textId="77777777" w:rsidR="00A63D71" w:rsidRDefault="00A63D71"/>
    <w:sectPr w:rsidR="00A63D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DCF56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71"/>
    <w:rsid w:val="00074B62"/>
    <w:rsid w:val="00A63D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A63D71"/>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A63D71"/>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1885</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dc:creator>
  <cp:keywords/>
  <dc:description/>
  <cp:lastModifiedBy>Camara</cp:lastModifiedBy>
  <cp:revision>2</cp:revision>
  <dcterms:created xsi:type="dcterms:W3CDTF">2023-03-15T19:44:00Z</dcterms:created>
  <dcterms:modified xsi:type="dcterms:W3CDTF">2023-03-20T14:12:00Z</dcterms:modified>
</cp:coreProperties>
</file>