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firstLine="600" w:firstLineChars="250"/>
        <w:jc w:val="center"/>
        <w:textAlignment w:val="auto"/>
        <w:rPr>
          <w:rFonts w:hint="default" w:ascii="Calibri" w:hAnsi="Calibri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62865</wp:posOffset>
                </wp:positionV>
                <wp:extent cx="5591810" cy="1552575"/>
                <wp:effectExtent l="12700" t="12700" r="15240" b="15875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03630" y="2201545"/>
                          <a:ext cx="5591810" cy="1552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LEI MUNICIPAL Nº ________________.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DE ________DE _________________DE 2023.</w:t>
                            </w:r>
                          </w:p>
                          <w:p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Autógrafo Legislativo nº 0</w:t>
                            </w:r>
                            <w:r>
                              <w:rPr>
                                <w:rFonts w:hint="default" w:ascii="Calibri" w:hAnsi="Calibri" w:cs="Calibri"/>
                                <w:lang w:val="pt-BR"/>
                              </w:rPr>
                              <w:t>89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/2023</w:t>
                            </w:r>
                          </w:p>
                          <w:p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Projeto de Lei</w:t>
                            </w:r>
                            <w:r>
                              <w:rPr>
                                <w:rFonts w:hint="default" w:ascii="Calibri" w:hAnsi="Calibri" w:cs="Calibri"/>
                                <w:lang w:val="pt-BR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nº </w:t>
                            </w:r>
                            <w:r>
                              <w:rPr>
                                <w:rFonts w:hint="default" w:ascii="Calibri" w:hAnsi="Calibri" w:cs="Calibri"/>
                                <w:lang w:val="pt-BR"/>
                              </w:rPr>
                              <w:t>89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/2023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4pt;margin-top:4.95pt;height:122.25pt;width:440.3pt;z-index:251659264;mso-width-relative:page;mso-height-relative:page;" fillcolor="#FFFFFF [3201]" filled="t" stroked="t" coordsize="21600,21600" o:gfxdata="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ATe8HC1QAAAAcBAAAPAAAAAAAAAAEAIAAAACIAAABkcnMvZG93&#10;bnJldi54bWxQSwECFAAUAAAACACHTuJAL8L39HUCAAAFBQAADgAAAAAAAAABACAAAAAkAQAAZHJz&#10;L2Uyb0RvYy54bWxQSwUGAAAAAAYABgBZAQAACwYAAAAA&#10;">
                <v:fill on="t" focussize="0,0"/>
                <v:stroke weight="2pt" color="#000000 [3200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</w:p>
                    <w:p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LEI MUNICIPAL Nº ________________.</w:t>
                      </w:r>
                    </w:p>
                    <w:p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</w:p>
                    <w:p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DE ________DE _________________DE 2023.</w:t>
                      </w:r>
                    </w:p>
                    <w:p>
                      <w:pPr>
                        <w:rPr>
                          <w:rFonts w:ascii="Calibri" w:hAnsi="Calibri" w:cs="Calibri"/>
                        </w:rPr>
                      </w:pPr>
                    </w:p>
                    <w:p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Autógrafo Legislativo nº 0</w:t>
                      </w:r>
                      <w:r>
                        <w:rPr>
                          <w:rFonts w:hint="default" w:ascii="Calibri" w:hAnsi="Calibri" w:cs="Calibri"/>
                          <w:lang w:val="pt-BR"/>
                        </w:rPr>
                        <w:t>89</w:t>
                      </w:r>
                      <w:r>
                        <w:rPr>
                          <w:rFonts w:ascii="Calibri" w:hAnsi="Calibri" w:cs="Calibri"/>
                        </w:rPr>
                        <w:t>/2023</w:t>
                      </w:r>
                    </w:p>
                    <w:p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Projeto de Lei</w:t>
                      </w:r>
                      <w:r>
                        <w:rPr>
                          <w:rFonts w:hint="default" w:ascii="Calibri" w:hAnsi="Calibri" w:cs="Calibri"/>
                          <w:lang w:val="pt-BR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</w:rPr>
                        <w:t xml:space="preserve">nº </w:t>
                      </w:r>
                      <w:r>
                        <w:rPr>
                          <w:rFonts w:hint="default" w:ascii="Calibri" w:hAnsi="Calibri" w:cs="Calibri"/>
                          <w:lang w:val="pt-BR"/>
                        </w:rPr>
                        <w:t>89</w:t>
                      </w:r>
                      <w:r>
                        <w:rPr>
                          <w:rFonts w:ascii="Calibri" w:hAnsi="Calibri" w:cs="Calibri"/>
                        </w:rPr>
                        <w:t>/2023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firstLine="600" w:firstLineChars="250"/>
        <w:jc w:val="both"/>
        <w:textAlignment w:val="auto"/>
        <w:rPr>
          <w:rFonts w:hint="default" w:ascii="Calibri" w:hAnsi="Calibri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firstLine="600" w:firstLineChars="250"/>
        <w:jc w:val="both"/>
        <w:textAlignment w:val="auto"/>
        <w:rPr>
          <w:rFonts w:hint="default" w:ascii="Calibri" w:hAnsi="Calibri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firstLine="600" w:firstLineChars="250"/>
        <w:jc w:val="both"/>
        <w:textAlignment w:val="auto"/>
        <w:rPr>
          <w:rFonts w:hint="default" w:ascii="Calibri" w:hAnsi="Calibri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firstLine="600" w:firstLineChars="250"/>
        <w:jc w:val="both"/>
        <w:textAlignment w:val="auto"/>
        <w:rPr>
          <w:rFonts w:hint="default" w:ascii="Calibri" w:hAnsi="Calibri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firstLine="600" w:firstLineChars="250"/>
        <w:jc w:val="both"/>
        <w:textAlignment w:val="auto"/>
        <w:rPr>
          <w:rFonts w:hint="default" w:ascii="Calibri" w:hAnsi="Calibri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firstLine="600" w:firstLineChars="250"/>
        <w:jc w:val="both"/>
        <w:textAlignment w:val="auto"/>
        <w:rPr>
          <w:rFonts w:hint="default" w:ascii="Calibri" w:hAnsi="Calibri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afterAutospacing="0" w:line="240" w:lineRule="auto"/>
        <w:ind w:left="0" w:leftChars="0" w:firstLine="600" w:firstLineChars="250"/>
        <w:jc w:val="center"/>
        <w:textAlignment w:val="auto"/>
        <w:rPr>
          <w:rFonts w:hint="default" w:ascii="Calibri" w:hAnsi="Calibri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 CÂMARA MUNICIPAL DE VEREADORES DE SANTO CRISTO/RS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afterAutospacing="0" w:line="240" w:lineRule="auto"/>
        <w:ind w:left="0" w:leftChars="0" w:firstLine="600" w:firstLineChars="250"/>
        <w:jc w:val="center"/>
        <w:textAlignment w:val="auto"/>
        <w:rPr>
          <w:rFonts w:hint="default" w:ascii="Calibri" w:hAnsi="Calibri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APROVA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20" w:afterAutospacing="0" w:line="240" w:lineRule="auto"/>
        <w:ind w:left="5040" w:leftChars="2100" w:firstLine="0" w:firstLineChars="0"/>
        <w:jc w:val="both"/>
        <w:textAlignment w:val="auto"/>
        <w:rPr>
          <w:rFonts w:hint="default" w:ascii="Calibri" w:hAnsi="Calibri" w:cs="Calibri"/>
          <w:color w:val="000000"/>
          <w:sz w:val="24"/>
          <w:szCs w:val="24"/>
        </w:rPr>
      </w:pPr>
      <w:r>
        <w:rPr>
          <w:rFonts w:hint="default" w:ascii="Calibri" w:hAnsi="Calibri" w:eastAsia="Times New Roman" w:cs="Calibri"/>
          <w:color w:val="000000"/>
          <w:sz w:val="24"/>
          <w:szCs w:val="24"/>
          <w:lang w:eastAsia="pt-BR"/>
        </w:rPr>
        <w:t xml:space="preserve">Institui Programa Especial de Incentivo a Regularização de Débitos Municipais (PER), </w:t>
      </w:r>
      <w:r>
        <w:rPr>
          <w:rFonts w:hint="default" w:ascii="Calibri" w:hAnsi="Calibri" w:cs="Calibri"/>
          <w:color w:val="000000"/>
          <w:sz w:val="24"/>
          <w:szCs w:val="24"/>
        </w:rPr>
        <w:t>destinado a promover a recuperação de créditos municipais, vencidos e inscritos, ou não, em dívida ativa até 31 de dezembro de 202</w:t>
      </w:r>
      <w:r>
        <w:rPr>
          <w:rFonts w:hint="default" w:ascii="Calibri" w:hAnsi="Calibri" w:cs="Calibri"/>
          <w:color w:val="000000"/>
          <w:sz w:val="24"/>
          <w:szCs w:val="24"/>
          <w:lang w:val="pt-BR"/>
        </w:rPr>
        <w:t>2</w:t>
      </w:r>
      <w:r>
        <w:rPr>
          <w:rFonts w:hint="default" w:ascii="Calibri" w:hAnsi="Calibri" w:cs="Calibri"/>
          <w:color w:val="000000"/>
          <w:sz w:val="24"/>
          <w:szCs w:val="24"/>
        </w:rPr>
        <w:t>, e dá outras providências.</w:t>
      </w:r>
    </w:p>
    <w:p>
      <w:pPr>
        <w:pStyle w:val="2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240" w:lineRule="auto"/>
        <w:ind w:firstLine="480" w:firstLineChars="200"/>
        <w:jc w:val="both"/>
        <w:textAlignment w:val="auto"/>
        <w:rPr>
          <w:rFonts w:hint="default" w:ascii="Calibri" w:hAnsi="Calibri" w:cs="Calibri"/>
          <w:color w:val="000000"/>
        </w:rPr>
      </w:pPr>
      <w:r>
        <w:rPr>
          <w:rFonts w:hint="default" w:ascii="Calibri" w:hAnsi="Calibri" w:cs="Calibri"/>
          <w:color w:val="000000"/>
        </w:rPr>
        <w:t xml:space="preserve">Art. 1º Fica instituído o Programa Especial de Incentivo a Regularização de Débitos Municipais - PER, cuja implementação obedecerá ao disposto nesta </w:t>
      </w:r>
      <w:r>
        <w:rPr>
          <w:rFonts w:hint="default" w:ascii="Calibri" w:hAnsi="Calibri" w:cs="Calibri"/>
          <w:color w:val="000000"/>
          <w:lang w:val="pt-BR"/>
        </w:rPr>
        <w:t>l</w:t>
      </w:r>
      <w:r>
        <w:rPr>
          <w:rFonts w:hint="default" w:ascii="Calibri" w:hAnsi="Calibri" w:cs="Calibri"/>
          <w:color w:val="000000"/>
        </w:rPr>
        <w:t>ei.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240" w:lineRule="auto"/>
        <w:ind w:left="0" w:leftChars="0" w:firstLine="480" w:firstLineChars="200"/>
        <w:jc w:val="both"/>
        <w:textAlignment w:val="auto"/>
        <w:rPr>
          <w:rFonts w:hint="default" w:ascii="Calibri" w:hAnsi="Calibri" w:cs="Calibri"/>
          <w:color w:val="000000"/>
          <w:sz w:val="24"/>
        </w:rPr>
      </w:pPr>
      <w:bookmarkStart w:id="0" w:name="art1§1"/>
      <w:bookmarkEnd w:id="0"/>
      <w:r>
        <w:rPr>
          <w:rFonts w:hint="default" w:ascii="Calibri" w:hAnsi="Calibri" w:cs="Calibri"/>
          <w:color w:val="000000"/>
          <w:sz w:val="24"/>
        </w:rPr>
        <w:t xml:space="preserve">§ 1º Poderão ser quitados, na forma do PER, os débitos vencidos até 31 de dezembro de </w:t>
      </w:r>
      <w:r>
        <w:rPr>
          <w:rFonts w:hint="default" w:ascii="Calibri" w:hAnsi="Calibri" w:cs="Calibri"/>
          <w:color w:val="000000"/>
          <w:sz w:val="24"/>
          <w:lang w:val="pt-BR"/>
        </w:rPr>
        <w:t>2022</w:t>
      </w:r>
      <w:r>
        <w:rPr>
          <w:rFonts w:hint="default" w:ascii="Calibri" w:hAnsi="Calibri" w:cs="Calibri"/>
          <w:color w:val="000000"/>
          <w:sz w:val="24"/>
        </w:rPr>
        <w:t>, por todos contribuintes que tiverem pendências ocorridas até a referida data, inscritos ou não em dívida ativa, mesmo aqueles discutidos judicialmente, e as parcelas vencidas de débitos que tenham sido objeto de parcelamentos anteriores e que não tenham sido cumpridos integralmente até a data do requerimento de adesão ao PER.</w:t>
      </w:r>
      <w:r>
        <w:rPr>
          <w:rFonts w:hint="default" w:ascii="Calibri" w:hAnsi="Calibri" w:cs="Calibri"/>
          <w:color w:val="000000"/>
          <w:sz w:val="24"/>
          <w:lang w:val="pt-BR"/>
        </w:rPr>
        <w:t xml:space="preserve"> 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240" w:lineRule="auto"/>
        <w:ind w:left="0" w:leftChars="0" w:firstLine="480" w:firstLineChars="200"/>
        <w:jc w:val="both"/>
        <w:textAlignment w:val="auto"/>
        <w:rPr>
          <w:rFonts w:hint="default" w:ascii="Calibri" w:hAnsi="Calibri" w:cs="Calibri"/>
          <w:color w:val="000000"/>
          <w:sz w:val="24"/>
        </w:rPr>
      </w:pPr>
      <w:r>
        <w:rPr>
          <w:rFonts w:hint="default" w:ascii="Calibri" w:hAnsi="Calibri" w:cs="Calibri"/>
          <w:color w:val="000000"/>
          <w:sz w:val="24"/>
        </w:rPr>
        <w:t xml:space="preserve">§ 2º A adesão ao PER ocorrerá por meio de requerimento a ser efetuado até </w:t>
      </w:r>
      <w:r>
        <w:rPr>
          <w:rFonts w:hint="default" w:ascii="Calibri" w:hAnsi="Calibri" w:cs="Calibri"/>
          <w:color w:val="000000"/>
          <w:sz w:val="24"/>
          <w:lang w:val="pt-BR"/>
        </w:rPr>
        <w:t>30</w:t>
      </w:r>
      <w:r>
        <w:rPr>
          <w:rFonts w:hint="default" w:ascii="Calibri" w:hAnsi="Calibri" w:cs="Calibri"/>
          <w:color w:val="000000"/>
          <w:sz w:val="24"/>
        </w:rPr>
        <w:t xml:space="preserve"> de </w:t>
      </w:r>
      <w:r>
        <w:rPr>
          <w:rFonts w:hint="default" w:ascii="Calibri" w:hAnsi="Calibri" w:cs="Calibri"/>
          <w:color w:val="000000"/>
          <w:sz w:val="24"/>
          <w:lang w:val="pt-BR"/>
        </w:rPr>
        <w:t>novembro</w:t>
      </w:r>
      <w:r>
        <w:rPr>
          <w:rFonts w:hint="default" w:ascii="Calibri" w:hAnsi="Calibri" w:cs="Calibri"/>
          <w:color w:val="000000"/>
          <w:sz w:val="24"/>
        </w:rPr>
        <w:t xml:space="preserve"> de 20</w:t>
      </w:r>
      <w:r>
        <w:rPr>
          <w:rFonts w:hint="default" w:ascii="Calibri" w:hAnsi="Calibri" w:cs="Calibri"/>
          <w:color w:val="000000"/>
          <w:sz w:val="24"/>
          <w:lang w:val="pt-BR"/>
        </w:rPr>
        <w:t xml:space="preserve">23 </w:t>
      </w:r>
      <w:r>
        <w:rPr>
          <w:rFonts w:hint="default" w:ascii="Calibri" w:hAnsi="Calibri" w:cs="Calibri"/>
          <w:color w:val="000000"/>
          <w:sz w:val="24"/>
        </w:rPr>
        <w:t>e abrangerá os débitos indicados pelo devedor, na condição de contribuinte ou de sub-rogado.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240" w:lineRule="auto"/>
        <w:ind w:left="0" w:leftChars="0" w:firstLine="480" w:firstLineChars="200"/>
        <w:jc w:val="both"/>
        <w:textAlignment w:val="auto"/>
        <w:rPr>
          <w:rFonts w:hint="default" w:ascii="Calibri" w:hAnsi="Calibri" w:cs="Calibri"/>
          <w:color w:val="000000"/>
          <w:sz w:val="24"/>
        </w:rPr>
      </w:pPr>
      <w:bookmarkStart w:id="1" w:name="art1§3"/>
      <w:bookmarkEnd w:id="1"/>
      <w:r>
        <w:rPr>
          <w:rFonts w:hint="default" w:ascii="Calibri" w:hAnsi="Calibri" w:cs="Calibri"/>
          <w:color w:val="000000"/>
          <w:sz w:val="24"/>
        </w:rPr>
        <w:t>§ 3º A adesão ao PER implicará: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240" w:lineRule="auto"/>
        <w:ind w:left="0" w:leftChars="0" w:firstLine="480" w:firstLineChars="200"/>
        <w:jc w:val="both"/>
        <w:textAlignment w:val="auto"/>
        <w:rPr>
          <w:rFonts w:hint="default" w:ascii="Calibri" w:hAnsi="Calibri" w:cs="Calibri"/>
          <w:color w:val="000000"/>
          <w:sz w:val="24"/>
        </w:rPr>
      </w:pPr>
      <w:r>
        <w:rPr>
          <w:rFonts w:hint="default" w:ascii="Calibri" w:hAnsi="Calibri" w:cs="Calibri"/>
          <w:color w:val="000000"/>
          <w:sz w:val="24"/>
        </w:rPr>
        <w:t>I - a confissão irrevogável e irretratável dos débitos em nome do devedor, na condição de contribuinte ou sub-rogado, e por ele indicados para compor o PER;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240" w:lineRule="auto"/>
        <w:ind w:left="0" w:leftChars="0" w:firstLine="480" w:firstLineChars="200"/>
        <w:jc w:val="both"/>
        <w:textAlignment w:val="auto"/>
        <w:rPr>
          <w:rFonts w:hint="default" w:ascii="Calibri" w:hAnsi="Calibri" w:cs="Calibri"/>
          <w:color w:val="000000"/>
          <w:sz w:val="24"/>
        </w:rPr>
      </w:pPr>
      <w:r>
        <w:rPr>
          <w:rFonts w:hint="default" w:ascii="Calibri" w:hAnsi="Calibri" w:cs="Calibri"/>
          <w:color w:val="000000"/>
          <w:sz w:val="24"/>
        </w:rPr>
        <w:t xml:space="preserve">II - a aceitação plena e irretratável pelo devedor, na condição de contribuinte ou de sub-rogado, das condições estabelecidas nesta </w:t>
      </w:r>
      <w:r>
        <w:rPr>
          <w:rFonts w:hint="default" w:ascii="Calibri" w:hAnsi="Calibri" w:cs="Calibri"/>
          <w:color w:val="000000"/>
          <w:sz w:val="24"/>
          <w:lang w:val="pt-BR"/>
        </w:rPr>
        <w:t>l</w:t>
      </w:r>
      <w:r>
        <w:rPr>
          <w:rFonts w:hint="default" w:ascii="Calibri" w:hAnsi="Calibri" w:cs="Calibri"/>
          <w:color w:val="000000"/>
          <w:sz w:val="24"/>
        </w:rPr>
        <w:t>ei;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240" w:lineRule="auto"/>
        <w:ind w:left="0" w:leftChars="0" w:firstLine="480" w:firstLineChars="200"/>
        <w:jc w:val="both"/>
        <w:textAlignment w:val="auto"/>
        <w:rPr>
          <w:rFonts w:hint="default" w:ascii="Calibri" w:hAnsi="Calibri" w:cs="Calibri"/>
          <w:color w:val="000000"/>
          <w:sz w:val="24"/>
        </w:rPr>
      </w:pPr>
      <w:r>
        <w:rPr>
          <w:rFonts w:hint="default" w:ascii="Calibri" w:hAnsi="Calibri" w:cs="Calibri"/>
          <w:color w:val="000000"/>
          <w:sz w:val="24"/>
        </w:rPr>
        <w:t>III - o dever de pagar regularmente as parcelas da dívida consolidada no PER, até as datas e vencimentos estabelecidos através e na forma de sua adesão ao Programa;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240" w:lineRule="auto"/>
        <w:ind w:left="0" w:leftChars="0" w:firstLine="480" w:firstLineChars="200"/>
        <w:jc w:val="both"/>
        <w:textAlignment w:val="auto"/>
        <w:rPr>
          <w:rFonts w:hint="default" w:ascii="Calibri" w:hAnsi="Calibri" w:cs="Calibri"/>
          <w:color w:val="000000"/>
          <w:sz w:val="24"/>
        </w:rPr>
      </w:pPr>
      <w:r>
        <w:rPr>
          <w:rFonts w:hint="default" w:ascii="Calibri" w:hAnsi="Calibri" w:cs="Calibri"/>
          <w:color w:val="000000"/>
          <w:sz w:val="24"/>
        </w:rPr>
        <w:t>§</w:t>
      </w:r>
      <w:r>
        <w:rPr>
          <w:rFonts w:hint="default" w:ascii="Calibri" w:hAnsi="Calibri" w:cs="Calibri"/>
          <w:color w:val="000000"/>
          <w:sz w:val="24"/>
          <w:lang w:val="pt-BR"/>
        </w:rPr>
        <w:t xml:space="preserve"> </w:t>
      </w:r>
      <w:r>
        <w:rPr>
          <w:rFonts w:hint="default" w:ascii="Calibri" w:hAnsi="Calibri" w:cs="Calibri"/>
          <w:color w:val="000000"/>
          <w:sz w:val="24"/>
        </w:rPr>
        <w:t>4º O Programa Especial de Incentivo a Regularização de Débitos Municipais será administrado: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240" w:lineRule="auto"/>
        <w:ind w:left="0" w:leftChars="0" w:firstLine="480" w:firstLineChars="200"/>
        <w:jc w:val="both"/>
        <w:textAlignment w:val="auto"/>
        <w:rPr>
          <w:rFonts w:hint="default" w:ascii="Calibri" w:hAnsi="Calibri" w:cs="Calibri"/>
          <w:color w:val="000000"/>
          <w:sz w:val="24"/>
        </w:rPr>
      </w:pPr>
      <w:r>
        <w:rPr>
          <w:rFonts w:hint="default" w:ascii="Calibri" w:hAnsi="Calibri" w:cs="Calibri"/>
          <w:color w:val="000000"/>
          <w:sz w:val="24"/>
        </w:rPr>
        <w:t>I - pela Procuradoria</w:t>
      </w:r>
      <w:r>
        <w:rPr>
          <w:rFonts w:hint="default" w:ascii="Calibri" w:hAnsi="Calibri" w:cs="Calibri"/>
          <w:color w:val="000000"/>
          <w:sz w:val="24"/>
          <w:lang w:val="pt-BR"/>
        </w:rPr>
        <w:t xml:space="preserve"> </w:t>
      </w:r>
      <w:r>
        <w:rPr>
          <w:rFonts w:hint="default" w:ascii="Calibri" w:hAnsi="Calibri" w:cs="Calibri"/>
          <w:color w:val="000000"/>
          <w:sz w:val="24"/>
        </w:rPr>
        <w:t>Geral do Município, quando o débito estiver sob sua gestão;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240" w:lineRule="auto"/>
        <w:ind w:left="0" w:leftChars="0" w:firstLine="480" w:firstLineChars="200"/>
        <w:jc w:val="both"/>
        <w:textAlignment w:val="auto"/>
        <w:rPr>
          <w:rFonts w:hint="default" w:ascii="Calibri" w:hAnsi="Calibri" w:cs="Calibri"/>
          <w:color w:val="000000"/>
          <w:sz w:val="24"/>
        </w:rPr>
      </w:pPr>
      <w:r>
        <w:rPr>
          <w:rFonts w:hint="default" w:ascii="Calibri" w:hAnsi="Calibri" w:cs="Calibri"/>
          <w:color w:val="000000"/>
          <w:sz w:val="24"/>
        </w:rPr>
        <w:t xml:space="preserve">II </w:t>
      </w:r>
      <w:r>
        <w:rPr>
          <w:rFonts w:hint="default" w:ascii="Calibri" w:hAnsi="Calibri" w:cs="Calibri"/>
          <w:color w:val="000000"/>
          <w:sz w:val="24"/>
          <w:lang w:val="pt-BR"/>
        </w:rPr>
        <w:t>-</w:t>
      </w:r>
      <w:r>
        <w:rPr>
          <w:rFonts w:hint="default" w:ascii="Calibri" w:hAnsi="Calibri" w:cs="Calibri"/>
          <w:color w:val="000000"/>
          <w:sz w:val="24"/>
        </w:rPr>
        <w:t xml:space="preserve"> pela Secretaria </w:t>
      </w:r>
      <w:r>
        <w:rPr>
          <w:rFonts w:hint="default" w:ascii="Calibri" w:hAnsi="Calibri" w:cs="Calibri"/>
          <w:color w:val="000000"/>
          <w:sz w:val="24"/>
          <w:lang w:val="pt-BR"/>
        </w:rPr>
        <w:t xml:space="preserve">Municipal </w:t>
      </w:r>
      <w:r>
        <w:rPr>
          <w:rFonts w:hint="default" w:ascii="Calibri" w:hAnsi="Calibri" w:cs="Calibri"/>
          <w:color w:val="000000"/>
          <w:sz w:val="24"/>
        </w:rPr>
        <w:t>de Gestão</w:t>
      </w:r>
      <w:r>
        <w:rPr>
          <w:rFonts w:hint="default" w:ascii="Calibri" w:hAnsi="Calibri" w:cs="Calibri"/>
          <w:color w:val="000000"/>
          <w:sz w:val="24"/>
          <w:lang w:val="pt-BR"/>
        </w:rPr>
        <w:t xml:space="preserve"> e Estratégia</w:t>
      </w:r>
      <w:r>
        <w:rPr>
          <w:rFonts w:hint="default" w:ascii="Calibri" w:hAnsi="Calibri" w:cs="Calibri"/>
          <w:color w:val="000000"/>
          <w:sz w:val="24"/>
        </w:rPr>
        <w:t xml:space="preserve">, quando o débito ainda não tiver sido </w:t>
      </w:r>
      <w:r>
        <w:rPr>
          <w:rFonts w:hint="default" w:ascii="Calibri" w:hAnsi="Calibri" w:cs="Calibri"/>
          <w:color w:val="000000"/>
          <w:sz w:val="24"/>
          <w:lang w:val="pt-BR"/>
        </w:rPr>
        <w:t>ajuizado</w:t>
      </w:r>
      <w:r>
        <w:rPr>
          <w:rFonts w:hint="default" w:ascii="Calibri" w:hAnsi="Calibri" w:cs="Calibri"/>
          <w:color w:val="000000"/>
          <w:sz w:val="24"/>
        </w:rPr>
        <w:t>.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240" w:lineRule="auto"/>
        <w:ind w:left="0" w:leftChars="0" w:firstLine="480" w:firstLineChars="200"/>
        <w:jc w:val="both"/>
        <w:textAlignment w:val="auto"/>
        <w:rPr>
          <w:rFonts w:hint="default" w:ascii="Calibri" w:hAnsi="Calibri" w:cs="Calibri"/>
          <w:color w:val="000000"/>
          <w:sz w:val="24"/>
        </w:rPr>
      </w:pPr>
      <w:r>
        <w:rPr>
          <w:rFonts w:hint="default" w:ascii="Calibri" w:hAnsi="Calibri" w:cs="Calibri"/>
          <w:color w:val="000000"/>
          <w:sz w:val="24"/>
        </w:rPr>
        <w:t xml:space="preserve">Art. 2º Para os fins desta </w:t>
      </w:r>
      <w:r>
        <w:rPr>
          <w:rFonts w:hint="default" w:ascii="Calibri" w:hAnsi="Calibri" w:cs="Calibri"/>
          <w:color w:val="000000"/>
          <w:sz w:val="24"/>
          <w:lang w:val="pt-BR"/>
        </w:rPr>
        <w:t>l</w:t>
      </w:r>
      <w:r>
        <w:rPr>
          <w:rFonts w:hint="default" w:ascii="Calibri" w:hAnsi="Calibri" w:cs="Calibri"/>
          <w:color w:val="000000"/>
          <w:sz w:val="24"/>
        </w:rPr>
        <w:t>ei, o crédito tributário ou não tributário será consolidado, de forma individualizada, na data do pedido de ingresso e adesão ao Programa (PER), com todos os acréscimos legais previstos.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240" w:lineRule="auto"/>
        <w:ind w:left="0" w:leftChars="0" w:firstLine="480" w:firstLineChars="200"/>
        <w:jc w:val="both"/>
        <w:textAlignment w:val="auto"/>
        <w:rPr>
          <w:rFonts w:hint="default" w:ascii="Calibri" w:hAnsi="Calibri" w:cs="Calibri"/>
          <w:color w:val="000000"/>
          <w:sz w:val="24"/>
        </w:rPr>
      </w:pPr>
      <w:r>
        <w:rPr>
          <w:rFonts w:hint="default" w:ascii="Calibri" w:hAnsi="Calibri" w:cs="Calibri"/>
          <w:color w:val="000000"/>
          <w:sz w:val="24"/>
        </w:rPr>
        <w:t>§ 1º Os débitos poderão ser pagos por período, pela origem e/ou pela natureza, lançados em nome do devedor, na condição de contribuinte ou sub-rogado, e/ou por ele indicados.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240" w:lineRule="auto"/>
        <w:ind w:left="0" w:leftChars="0" w:firstLine="480" w:firstLineChars="200"/>
        <w:jc w:val="both"/>
        <w:textAlignment w:val="auto"/>
        <w:rPr>
          <w:rFonts w:hint="default" w:ascii="Calibri" w:hAnsi="Calibri" w:cs="Calibri"/>
          <w:color w:val="000000"/>
          <w:sz w:val="24"/>
        </w:rPr>
      </w:pPr>
      <w:r>
        <w:rPr>
          <w:rFonts w:hint="default" w:ascii="Calibri" w:hAnsi="Calibri" w:cs="Calibri"/>
          <w:color w:val="000000"/>
          <w:sz w:val="24"/>
        </w:rPr>
        <w:t>§</w:t>
      </w:r>
      <w:r>
        <w:rPr>
          <w:rFonts w:hint="default" w:ascii="Calibri" w:hAnsi="Calibri" w:cs="Calibri"/>
          <w:color w:val="000000"/>
          <w:sz w:val="24"/>
          <w:lang w:val="pt-BR"/>
        </w:rPr>
        <w:t xml:space="preserve"> </w:t>
      </w:r>
      <w:r>
        <w:rPr>
          <w:rFonts w:hint="default" w:ascii="Calibri" w:hAnsi="Calibri" w:cs="Calibri"/>
          <w:color w:val="000000"/>
          <w:sz w:val="24"/>
        </w:rPr>
        <w:t>2º A adesão ao Programa implica renúncia, de forma expressa e irretratável, ao direito sobre o qual se fundam eventuais ações de embargos à execução, impugnações, exceções ou ações de conhecimento, bem como defesas e recursos administrativos.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240" w:lineRule="auto"/>
        <w:ind w:left="0" w:leftChars="0" w:firstLine="480" w:firstLineChars="200"/>
        <w:jc w:val="both"/>
        <w:textAlignment w:val="auto"/>
        <w:rPr>
          <w:rFonts w:hint="default" w:ascii="Calibri" w:hAnsi="Calibri" w:cs="Calibri"/>
          <w:color w:val="000000"/>
          <w:sz w:val="24"/>
        </w:rPr>
      </w:pPr>
      <w:r>
        <w:rPr>
          <w:rFonts w:hint="default" w:ascii="Calibri" w:hAnsi="Calibri" w:cs="Calibri"/>
          <w:color w:val="000000"/>
          <w:sz w:val="24"/>
        </w:rPr>
        <w:t>§</w:t>
      </w:r>
      <w:r>
        <w:rPr>
          <w:rFonts w:hint="default" w:ascii="Calibri" w:hAnsi="Calibri" w:cs="Calibri"/>
          <w:color w:val="000000"/>
          <w:sz w:val="24"/>
          <w:lang w:val="pt-BR"/>
        </w:rPr>
        <w:t xml:space="preserve"> </w:t>
      </w:r>
      <w:r>
        <w:rPr>
          <w:rFonts w:hint="default" w:ascii="Calibri" w:hAnsi="Calibri" w:cs="Calibri"/>
          <w:color w:val="000000"/>
          <w:sz w:val="24"/>
        </w:rPr>
        <w:t>3º O devedor que optar pela adesão ao Programa Especial de Incentivo a Regularização de Débitos Municipais, terá o prazo de 30 dias para informar nos autos a desistência de eventuais ações ou embargos à execução.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240" w:lineRule="auto"/>
        <w:ind w:left="0" w:leftChars="0" w:firstLine="480" w:firstLineChars="200"/>
        <w:jc w:val="both"/>
        <w:textAlignment w:val="auto"/>
        <w:rPr>
          <w:rFonts w:hint="default" w:ascii="Calibri" w:hAnsi="Calibri" w:cs="Calibri"/>
          <w:color w:val="000000"/>
          <w:sz w:val="24"/>
        </w:rPr>
      </w:pPr>
      <w:r>
        <w:rPr>
          <w:rFonts w:hint="default" w:ascii="Calibri" w:hAnsi="Calibri" w:cs="Calibri"/>
          <w:color w:val="000000"/>
          <w:sz w:val="24"/>
        </w:rPr>
        <w:t xml:space="preserve">Art. 3º O contribuinte devedor, pessoa física ou jurídica, que aderir ao PER, poderá liquidar os débitos de que trata a presente </w:t>
      </w:r>
      <w:r>
        <w:rPr>
          <w:rFonts w:hint="default" w:ascii="Calibri" w:hAnsi="Calibri" w:cs="Calibri"/>
          <w:color w:val="000000"/>
          <w:sz w:val="24"/>
          <w:lang w:val="pt-BR"/>
        </w:rPr>
        <w:t>l</w:t>
      </w:r>
      <w:r>
        <w:rPr>
          <w:rFonts w:hint="default" w:ascii="Calibri" w:hAnsi="Calibri" w:cs="Calibri"/>
          <w:color w:val="000000"/>
          <w:sz w:val="24"/>
        </w:rPr>
        <w:t>ei, da seguinte forma e com a seguinte remissão: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240" w:lineRule="auto"/>
        <w:ind w:left="0" w:leftChars="0" w:firstLine="480" w:firstLineChars="200"/>
        <w:jc w:val="both"/>
        <w:textAlignment w:val="auto"/>
        <w:rPr>
          <w:rFonts w:hint="default" w:ascii="Calibri" w:hAnsi="Calibri" w:cs="Calibri"/>
          <w:color w:val="000000"/>
          <w:sz w:val="24"/>
        </w:rPr>
      </w:pPr>
      <w:r>
        <w:rPr>
          <w:rFonts w:hint="default" w:ascii="Calibri" w:hAnsi="Calibri" w:cs="Calibri"/>
          <w:color w:val="000000"/>
          <w:sz w:val="24"/>
        </w:rPr>
        <w:t xml:space="preserve">I </w:t>
      </w:r>
      <w:r>
        <w:rPr>
          <w:rFonts w:hint="default" w:ascii="Calibri" w:hAnsi="Calibri" w:cs="Calibri"/>
          <w:color w:val="000000"/>
          <w:sz w:val="24"/>
          <w:lang w:val="pt-BR"/>
        </w:rPr>
        <w:t>-</w:t>
      </w:r>
      <w:r>
        <w:rPr>
          <w:rFonts w:hint="default" w:ascii="Calibri" w:hAnsi="Calibri" w:cs="Calibri"/>
          <w:color w:val="000000"/>
          <w:sz w:val="24"/>
        </w:rPr>
        <w:t xml:space="preserve"> Pagamento à vista, em parcela única, com remissão de </w:t>
      </w:r>
      <w:r>
        <w:rPr>
          <w:rFonts w:hint="default" w:ascii="Calibri" w:hAnsi="Calibri" w:cs="Calibri"/>
          <w:color w:val="000000"/>
          <w:sz w:val="24"/>
          <w:lang w:val="pt-BR"/>
        </w:rPr>
        <w:t xml:space="preserve">100 </w:t>
      </w:r>
      <w:r>
        <w:rPr>
          <w:rFonts w:hint="default" w:ascii="Calibri" w:hAnsi="Calibri" w:cs="Calibri"/>
          <w:color w:val="000000"/>
          <w:sz w:val="24"/>
        </w:rPr>
        <w:t>% (</w:t>
      </w:r>
      <w:r>
        <w:rPr>
          <w:rFonts w:hint="default" w:ascii="Calibri" w:hAnsi="Calibri" w:cs="Calibri"/>
          <w:color w:val="000000"/>
          <w:sz w:val="24"/>
          <w:lang w:val="pt-BR"/>
        </w:rPr>
        <w:t>cem</w:t>
      </w:r>
      <w:r>
        <w:rPr>
          <w:rFonts w:hint="default" w:ascii="Calibri" w:hAnsi="Calibri" w:cs="Calibri"/>
          <w:color w:val="000000"/>
          <w:sz w:val="24"/>
        </w:rPr>
        <w:t xml:space="preserve"> por cento) incidente sobre o total dos juros, da multa moratória e da penalidade decorrente do descumprimento e/ou inadimplemento de obrigação principal, a ser realizado até </w:t>
      </w:r>
      <w:r>
        <w:rPr>
          <w:rFonts w:hint="default" w:ascii="Calibri" w:hAnsi="Calibri" w:cs="Calibri"/>
          <w:color w:val="000000"/>
          <w:sz w:val="24"/>
          <w:lang w:val="pt-BR"/>
        </w:rPr>
        <w:t>30</w:t>
      </w:r>
      <w:r>
        <w:rPr>
          <w:rFonts w:hint="default" w:ascii="Calibri" w:hAnsi="Calibri" w:cs="Calibri"/>
          <w:color w:val="000000"/>
          <w:sz w:val="24"/>
        </w:rPr>
        <w:t xml:space="preserve"> de </w:t>
      </w:r>
      <w:r>
        <w:rPr>
          <w:rFonts w:hint="default" w:ascii="Calibri" w:hAnsi="Calibri" w:cs="Calibri"/>
          <w:color w:val="000000"/>
          <w:sz w:val="24"/>
          <w:lang w:val="pt-BR"/>
        </w:rPr>
        <w:t>novembro</w:t>
      </w:r>
      <w:r>
        <w:rPr>
          <w:rFonts w:hint="default" w:ascii="Calibri" w:hAnsi="Calibri" w:cs="Calibri"/>
          <w:color w:val="000000"/>
          <w:sz w:val="24"/>
        </w:rPr>
        <w:t xml:space="preserve"> de 20</w:t>
      </w:r>
      <w:r>
        <w:rPr>
          <w:rFonts w:hint="default" w:ascii="Calibri" w:hAnsi="Calibri" w:cs="Calibri"/>
          <w:color w:val="000000"/>
          <w:sz w:val="24"/>
          <w:lang w:val="pt-BR"/>
        </w:rPr>
        <w:t>23</w:t>
      </w:r>
      <w:r>
        <w:rPr>
          <w:rFonts w:hint="default" w:ascii="Calibri" w:hAnsi="Calibri" w:cs="Calibri"/>
          <w:color w:val="000000"/>
          <w:sz w:val="24"/>
        </w:rPr>
        <w:t>;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240" w:lineRule="auto"/>
        <w:ind w:left="0" w:leftChars="0" w:firstLine="480" w:firstLineChars="200"/>
        <w:jc w:val="both"/>
        <w:textAlignment w:val="auto"/>
        <w:rPr>
          <w:rFonts w:hint="default" w:ascii="Calibri" w:hAnsi="Calibri" w:cs="Calibri"/>
          <w:color w:val="000000"/>
          <w:sz w:val="24"/>
        </w:rPr>
      </w:pPr>
      <w:r>
        <w:rPr>
          <w:rFonts w:hint="default" w:ascii="Calibri" w:hAnsi="Calibri" w:cs="Calibri"/>
          <w:color w:val="000000"/>
          <w:sz w:val="24"/>
        </w:rPr>
        <w:t xml:space="preserve">II </w:t>
      </w:r>
      <w:r>
        <w:rPr>
          <w:rFonts w:hint="default" w:ascii="Calibri" w:hAnsi="Calibri" w:cs="Calibri"/>
          <w:color w:val="000000"/>
          <w:sz w:val="24"/>
          <w:lang w:val="pt-BR"/>
        </w:rPr>
        <w:t>-</w:t>
      </w:r>
      <w:r>
        <w:rPr>
          <w:rFonts w:hint="default" w:ascii="Calibri" w:hAnsi="Calibri" w:cs="Calibri"/>
          <w:color w:val="000000"/>
          <w:sz w:val="24"/>
        </w:rPr>
        <w:t xml:space="preserve"> Em parcelas, com o pagamento da primeira parcela no ato da adesão ao PER:</w:t>
      </w:r>
    </w:p>
    <w:p>
      <w:pPr>
        <w:pStyle w:val="15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240" w:lineRule="auto"/>
        <w:ind w:left="0" w:leftChars="0" w:firstLine="480" w:firstLineChars="200"/>
        <w:jc w:val="both"/>
        <w:textAlignment w:val="auto"/>
        <w:rPr>
          <w:rFonts w:hint="default" w:ascii="Calibri" w:hAnsi="Calibri" w:cs="Calibri"/>
          <w:color w:val="000000"/>
          <w:sz w:val="24"/>
        </w:rPr>
      </w:pPr>
      <w:r>
        <w:rPr>
          <w:rFonts w:hint="default" w:ascii="Calibri" w:hAnsi="Calibri" w:cs="Calibri"/>
          <w:color w:val="000000"/>
          <w:sz w:val="24"/>
        </w:rPr>
        <w:t xml:space="preserve">em até </w:t>
      </w:r>
      <w:r>
        <w:rPr>
          <w:rFonts w:hint="default" w:ascii="Calibri" w:hAnsi="Calibri" w:cs="Calibri"/>
          <w:color w:val="000000"/>
          <w:sz w:val="24"/>
          <w:lang w:val="pt-BR"/>
        </w:rPr>
        <w:t>6</w:t>
      </w:r>
      <w:r>
        <w:rPr>
          <w:rFonts w:hint="default" w:ascii="Calibri" w:hAnsi="Calibri" w:cs="Calibri"/>
          <w:color w:val="000000"/>
          <w:sz w:val="24"/>
        </w:rPr>
        <w:t xml:space="preserve"> (seis) parcelas mensais, com prêmio de adimplemento de </w:t>
      </w:r>
      <w:r>
        <w:rPr>
          <w:rFonts w:hint="default" w:ascii="Calibri" w:hAnsi="Calibri" w:cs="Calibri"/>
          <w:color w:val="000000"/>
          <w:sz w:val="24"/>
          <w:lang w:val="pt-BR"/>
        </w:rPr>
        <w:t>75</w:t>
      </w:r>
      <w:r>
        <w:rPr>
          <w:rFonts w:hint="default" w:ascii="Calibri" w:hAnsi="Calibri" w:cs="Calibri"/>
          <w:color w:val="000000"/>
          <w:sz w:val="24"/>
        </w:rPr>
        <w:t>% (setenta e cinco por cento) em cada parcela paga até o respectivo vencimento, incidente sobre o total dos juros, da multa moratória e da penalidade decorrente do descumprimento e/ou inadimplemento de obrigação principal;</w:t>
      </w:r>
    </w:p>
    <w:p>
      <w:pPr>
        <w:pStyle w:val="15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240" w:lineRule="auto"/>
        <w:ind w:left="0" w:leftChars="0" w:firstLine="480" w:firstLineChars="200"/>
        <w:jc w:val="both"/>
        <w:textAlignment w:val="auto"/>
        <w:rPr>
          <w:rFonts w:hint="default" w:ascii="Calibri" w:hAnsi="Calibri" w:cs="Calibri"/>
          <w:color w:val="000000"/>
          <w:sz w:val="24"/>
        </w:rPr>
      </w:pPr>
      <w:r>
        <w:rPr>
          <w:rFonts w:hint="default" w:ascii="Calibri" w:hAnsi="Calibri" w:cs="Calibri"/>
          <w:color w:val="000000"/>
          <w:sz w:val="24"/>
        </w:rPr>
        <w:t xml:space="preserve">em até </w:t>
      </w:r>
      <w:r>
        <w:rPr>
          <w:rFonts w:hint="default" w:ascii="Calibri" w:hAnsi="Calibri" w:cs="Calibri"/>
          <w:color w:val="000000"/>
          <w:sz w:val="24"/>
          <w:lang w:val="pt-BR"/>
        </w:rPr>
        <w:t>12</w:t>
      </w:r>
      <w:r>
        <w:rPr>
          <w:rFonts w:hint="default" w:ascii="Calibri" w:hAnsi="Calibri" w:cs="Calibri"/>
          <w:color w:val="000000"/>
          <w:sz w:val="24"/>
        </w:rPr>
        <w:t xml:space="preserve"> (doze) parcelas mensais, com prêmio de adimplemento de 7</w:t>
      </w:r>
      <w:r>
        <w:rPr>
          <w:rFonts w:hint="default" w:ascii="Calibri" w:hAnsi="Calibri" w:cs="Calibri"/>
          <w:color w:val="000000"/>
          <w:sz w:val="24"/>
          <w:lang w:val="pt-BR"/>
        </w:rPr>
        <w:t>0</w:t>
      </w:r>
      <w:r>
        <w:rPr>
          <w:rFonts w:hint="default" w:ascii="Calibri" w:hAnsi="Calibri" w:cs="Calibri"/>
          <w:color w:val="000000"/>
          <w:sz w:val="24"/>
        </w:rPr>
        <w:t>% (setenta por cento) em cada parcela paga até o respectivo vencimento, incidente sobre o total dos juros, da multa moratória e da penalidade decorrente do descumprimento e/ou inadimplemento de obrigação principal;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240" w:lineRule="auto"/>
        <w:ind w:left="0" w:leftChars="0" w:firstLine="480" w:firstLineChars="200"/>
        <w:jc w:val="both"/>
        <w:textAlignment w:val="auto"/>
        <w:rPr>
          <w:rFonts w:hint="default" w:ascii="Calibri" w:hAnsi="Calibri" w:cs="Calibri"/>
          <w:color w:val="000000"/>
          <w:sz w:val="24"/>
          <w:highlight w:val="yellow"/>
        </w:rPr>
      </w:pPr>
      <w:r>
        <w:rPr>
          <w:rFonts w:hint="default" w:ascii="Calibri" w:hAnsi="Calibri" w:cs="Calibri"/>
          <w:color w:val="000000"/>
          <w:sz w:val="24"/>
          <w:lang w:val="pt-BR"/>
        </w:rPr>
        <w:t xml:space="preserve">c) </w:t>
      </w:r>
      <w:r>
        <w:rPr>
          <w:rFonts w:hint="default" w:ascii="Calibri" w:hAnsi="Calibri" w:cs="Calibri"/>
          <w:color w:val="000000"/>
          <w:sz w:val="24"/>
        </w:rPr>
        <w:t xml:space="preserve">em até </w:t>
      </w:r>
      <w:r>
        <w:rPr>
          <w:rFonts w:hint="default" w:ascii="Calibri" w:hAnsi="Calibri" w:cs="Calibri"/>
          <w:color w:val="000000"/>
          <w:sz w:val="24"/>
          <w:lang w:val="pt-BR"/>
        </w:rPr>
        <w:t>18</w:t>
      </w:r>
      <w:r>
        <w:rPr>
          <w:rFonts w:hint="default" w:ascii="Calibri" w:hAnsi="Calibri" w:cs="Calibri"/>
          <w:color w:val="000000"/>
          <w:sz w:val="24"/>
        </w:rPr>
        <w:t xml:space="preserve"> (d</w:t>
      </w:r>
      <w:r>
        <w:rPr>
          <w:rFonts w:hint="default" w:ascii="Calibri" w:hAnsi="Calibri" w:cs="Calibri"/>
          <w:color w:val="000000"/>
          <w:sz w:val="24"/>
          <w:lang w:val="pt-BR"/>
        </w:rPr>
        <w:t>ezoito</w:t>
      </w:r>
      <w:r>
        <w:rPr>
          <w:rFonts w:hint="default" w:ascii="Calibri" w:hAnsi="Calibri" w:cs="Calibri"/>
          <w:color w:val="000000"/>
          <w:sz w:val="24"/>
        </w:rPr>
        <w:t xml:space="preserve">) parcelas mensais, com prêmio de adimplemento de </w:t>
      </w:r>
      <w:r>
        <w:rPr>
          <w:rFonts w:hint="default" w:ascii="Calibri" w:hAnsi="Calibri" w:cs="Calibri"/>
          <w:color w:val="000000"/>
          <w:sz w:val="24"/>
          <w:lang w:val="pt-BR"/>
        </w:rPr>
        <w:t>65</w:t>
      </w:r>
      <w:r>
        <w:rPr>
          <w:rFonts w:hint="default" w:ascii="Calibri" w:hAnsi="Calibri" w:cs="Calibri"/>
          <w:color w:val="000000"/>
          <w:sz w:val="24"/>
        </w:rPr>
        <w:t>% (se</w:t>
      </w:r>
      <w:r>
        <w:rPr>
          <w:rFonts w:hint="default" w:ascii="Calibri" w:hAnsi="Calibri" w:cs="Calibri"/>
          <w:color w:val="000000"/>
          <w:sz w:val="24"/>
          <w:lang w:val="pt-BR"/>
        </w:rPr>
        <w:t>ssenta e cinco</w:t>
      </w:r>
      <w:r>
        <w:rPr>
          <w:rFonts w:hint="default" w:ascii="Calibri" w:hAnsi="Calibri" w:cs="Calibri"/>
          <w:color w:val="000000"/>
          <w:sz w:val="24"/>
        </w:rPr>
        <w:t xml:space="preserve"> por cento) em cada parcela paga até o respectivo vencimento, incidente sobre o total dos juros, da multa moratória e da penalidade decorrente do descumprimento e/ou inadimplemento de obrigação principal;</w:t>
      </w:r>
      <w:r>
        <w:rPr>
          <w:rFonts w:hint="default" w:ascii="Calibri" w:hAnsi="Calibri" w:cs="Calibri"/>
          <w:color w:val="000000"/>
          <w:sz w:val="24"/>
          <w:lang w:val="pt-BR"/>
        </w:rPr>
        <w:t xml:space="preserve"> 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240" w:lineRule="auto"/>
        <w:ind w:left="0" w:leftChars="0" w:firstLine="480" w:firstLineChars="200"/>
        <w:jc w:val="both"/>
        <w:textAlignment w:val="auto"/>
        <w:rPr>
          <w:rFonts w:hint="default" w:ascii="Calibri" w:hAnsi="Calibri" w:cs="Calibri"/>
          <w:color w:val="000000"/>
          <w:sz w:val="24"/>
        </w:rPr>
      </w:pPr>
      <w:r>
        <w:rPr>
          <w:rFonts w:hint="default" w:ascii="Calibri" w:hAnsi="Calibri" w:cs="Calibri"/>
          <w:color w:val="000000"/>
          <w:sz w:val="24"/>
          <w:lang w:val="pt-BR"/>
        </w:rPr>
        <w:t xml:space="preserve">d) </w:t>
      </w:r>
      <w:r>
        <w:rPr>
          <w:rFonts w:hint="default" w:ascii="Calibri" w:hAnsi="Calibri" w:cs="Calibri"/>
          <w:color w:val="000000"/>
          <w:sz w:val="24"/>
        </w:rPr>
        <w:t xml:space="preserve">em até </w:t>
      </w:r>
      <w:r>
        <w:rPr>
          <w:rFonts w:hint="default" w:ascii="Calibri" w:hAnsi="Calibri" w:cs="Calibri"/>
          <w:color w:val="000000"/>
          <w:sz w:val="24"/>
          <w:lang w:val="pt-BR"/>
        </w:rPr>
        <w:t xml:space="preserve">24 </w:t>
      </w:r>
      <w:r>
        <w:rPr>
          <w:rFonts w:hint="default" w:ascii="Calibri" w:hAnsi="Calibri" w:cs="Calibri"/>
          <w:color w:val="000000"/>
          <w:sz w:val="24"/>
        </w:rPr>
        <w:t>(</w:t>
      </w:r>
      <w:r>
        <w:rPr>
          <w:rFonts w:hint="default" w:ascii="Calibri" w:hAnsi="Calibri" w:cs="Calibri"/>
          <w:color w:val="000000"/>
          <w:sz w:val="24"/>
          <w:lang w:val="pt-BR"/>
        </w:rPr>
        <w:t>vinte e quatro</w:t>
      </w:r>
      <w:r>
        <w:rPr>
          <w:rFonts w:hint="default" w:ascii="Calibri" w:hAnsi="Calibri" w:cs="Calibri"/>
          <w:color w:val="000000"/>
          <w:sz w:val="24"/>
        </w:rPr>
        <w:t xml:space="preserve">) parcelas mensais, com prêmio de adimplemento de </w:t>
      </w:r>
      <w:r>
        <w:rPr>
          <w:rFonts w:hint="default" w:ascii="Calibri" w:hAnsi="Calibri" w:cs="Calibri"/>
          <w:color w:val="000000"/>
          <w:sz w:val="24"/>
          <w:lang w:val="pt-BR"/>
        </w:rPr>
        <w:t>60</w:t>
      </w:r>
      <w:r>
        <w:rPr>
          <w:rFonts w:hint="default" w:ascii="Calibri" w:hAnsi="Calibri" w:cs="Calibri"/>
          <w:color w:val="000000"/>
          <w:sz w:val="24"/>
        </w:rPr>
        <w:t>% (se</w:t>
      </w:r>
      <w:r>
        <w:rPr>
          <w:rFonts w:hint="default" w:ascii="Calibri" w:hAnsi="Calibri" w:cs="Calibri"/>
          <w:color w:val="000000"/>
          <w:sz w:val="24"/>
          <w:lang w:val="pt-BR"/>
        </w:rPr>
        <w:t>ssenta</w:t>
      </w:r>
      <w:r>
        <w:rPr>
          <w:rFonts w:hint="default" w:ascii="Calibri" w:hAnsi="Calibri" w:cs="Calibri"/>
          <w:color w:val="000000"/>
          <w:sz w:val="24"/>
        </w:rPr>
        <w:t xml:space="preserve"> por cento) em cada parcela paga até o respectivo vencimento, incidente sobre o total dos juros, da multa moratória e da penalidade decorrente do descumprimento e/ou inadimplemento de obrigação principal;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240" w:lineRule="auto"/>
        <w:ind w:left="0" w:leftChars="0" w:firstLine="480" w:firstLineChars="200"/>
        <w:jc w:val="both"/>
        <w:textAlignment w:val="auto"/>
        <w:rPr>
          <w:rFonts w:hint="default" w:ascii="Calibri" w:hAnsi="Calibri" w:cs="Calibri"/>
          <w:color w:val="000000"/>
          <w:sz w:val="24"/>
        </w:rPr>
      </w:pPr>
      <w:r>
        <w:rPr>
          <w:rFonts w:hint="default" w:ascii="Calibri" w:hAnsi="Calibri" w:cs="Calibri"/>
          <w:color w:val="000000"/>
          <w:sz w:val="24"/>
        </w:rPr>
        <w:t xml:space="preserve">§ 1º O valor da parcela prevista no inciso II do </w:t>
      </w:r>
      <w:r>
        <w:rPr>
          <w:rFonts w:hint="default" w:ascii="Calibri" w:hAnsi="Calibri" w:cs="Calibri"/>
          <w:i/>
          <w:iCs/>
          <w:color w:val="000000"/>
          <w:sz w:val="24"/>
        </w:rPr>
        <w:t>caput</w:t>
      </w:r>
      <w:r>
        <w:rPr>
          <w:rFonts w:hint="default" w:ascii="Calibri" w:hAnsi="Calibri" w:cs="Calibri"/>
          <w:color w:val="000000"/>
          <w:sz w:val="24"/>
        </w:rPr>
        <w:t xml:space="preserve"> deste artigo não será inferior a R$ 100,00 (cem reais).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240" w:lineRule="auto"/>
        <w:ind w:left="0" w:leftChars="0" w:firstLine="480" w:firstLineChars="200"/>
        <w:jc w:val="both"/>
        <w:textAlignment w:val="auto"/>
        <w:rPr>
          <w:rFonts w:hint="default" w:ascii="Calibri" w:hAnsi="Calibri" w:cs="Calibri"/>
          <w:color w:val="000000"/>
          <w:sz w:val="24"/>
        </w:rPr>
      </w:pPr>
      <w:r>
        <w:rPr>
          <w:rFonts w:hint="default" w:ascii="Calibri" w:hAnsi="Calibri" w:cs="Calibri"/>
          <w:color w:val="000000"/>
          <w:sz w:val="24"/>
        </w:rPr>
        <w:t>§ 2</w:t>
      </w:r>
      <w:r>
        <w:rPr>
          <w:rFonts w:hint="default" w:ascii="Calibri" w:hAnsi="Calibri" w:cs="Calibri"/>
          <w:color w:val="000000"/>
          <w:sz w:val="24"/>
          <w:lang w:val="pt-BR"/>
        </w:rPr>
        <w:t>º</w:t>
      </w:r>
      <w:r>
        <w:rPr>
          <w:rFonts w:hint="default" w:ascii="Calibri" w:hAnsi="Calibri" w:cs="Calibri"/>
          <w:color w:val="000000"/>
          <w:sz w:val="24"/>
        </w:rPr>
        <w:t xml:space="preserve"> O(a) devedor(a) com mais de um débito poderá quitar ou parcelar, utilizando-se dos descontos estabelecidos nesta lei, em todas as operações ou qualquer uma delas. 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240" w:lineRule="auto"/>
        <w:ind w:left="0" w:leftChars="0" w:firstLine="480" w:firstLineChars="200"/>
        <w:jc w:val="both"/>
        <w:textAlignment w:val="auto"/>
        <w:rPr>
          <w:rFonts w:hint="default" w:ascii="Calibri" w:hAnsi="Calibri" w:cs="Calibri"/>
          <w:color w:val="000000"/>
          <w:sz w:val="24"/>
          <w:highlight w:val="yellow"/>
        </w:rPr>
      </w:pPr>
      <w:r>
        <w:rPr>
          <w:rFonts w:hint="default" w:ascii="Calibri" w:hAnsi="Calibri" w:cs="Calibri"/>
          <w:color w:val="000000"/>
          <w:sz w:val="24"/>
        </w:rPr>
        <w:t>§ 3º Os(as) devedores(as) que possuírem débitos já parcelados poderão beneficiar-se dos descontos estabelecidos nesta lei, sendo considerado, para aplicação dos descontos, o saldo residual existente no momento da adesão.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240" w:lineRule="auto"/>
        <w:ind w:left="0" w:leftChars="0" w:firstLine="480" w:firstLineChars="200"/>
        <w:jc w:val="both"/>
        <w:textAlignment w:val="auto"/>
        <w:rPr>
          <w:rFonts w:hint="default" w:ascii="Calibri" w:hAnsi="Calibri" w:cs="Calibri"/>
          <w:color w:val="000000"/>
          <w:sz w:val="24"/>
        </w:rPr>
      </w:pPr>
      <w:r>
        <w:rPr>
          <w:rFonts w:hint="default" w:ascii="Calibri" w:hAnsi="Calibri" w:cs="Calibri"/>
          <w:color w:val="000000"/>
          <w:sz w:val="24"/>
        </w:rPr>
        <w:t>Art. 4º Eventuais despesas processuais vinculadas a débitos em execução, serão de responsabilidade do contribuinte, o qual deverá comprovar o seu pagamento ou a concessão da gratuidade judiciária, no prazo de até 60</w:t>
      </w:r>
      <w:r>
        <w:rPr>
          <w:rFonts w:hint="default" w:ascii="Calibri" w:hAnsi="Calibri" w:cs="Calibri"/>
          <w:color w:val="000000"/>
          <w:sz w:val="24"/>
          <w:lang w:val="pt-BR"/>
        </w:rPr>
        <w:t xml:space="preserve"> (sessenta)</w:t>
      </w:r>
      <w:r>
        <w:rPr>
          <w:rFonts w:hint="default" w:ascii="Calibri" w:hAnsi="Calibri" w:cs="Calibri"/>
          <w:color w:val="000000"/>
          <w:sz w:val="24"/>
        </w:rPr>
        <w:t xml:space="preserve"> dias contados da data de adesão ao </w:t>
      </w:r>
      <w:r>
        <w:rPr>
          <w:rFonts w:hint="default" w:ascii="Calibri" w:hAnsi="Calibri" w:cs="Calibri"/>
          <w:color w:val="000000"/>
          <w:sz w:val="24"/>
          <w:lang w:val="pt-BR"/>
        </w:rPr>
        <w:t>p</w:t>
      </w:r>
      <w:r>
        <w:rPr>
          <w:rFonts w:hint="default" w:ascii="Calibri" w:hAnsi="Calibri" w:cs="Calibri"/>
          <w:color w:val="000000"/>
          <w:sz w:val="24"/>
        </w:rPr>
        <w:t>rograma.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240" w:lineRule="auto"/>
        <w:ind w:left="0" w:leftChars="0" w:firstLine="480" w:firstLineChars="200"/>
        <w:jc w:val="both"/>
        <w:textAlignment w:val="auto"/>
        <w:rPr>
          <w:rFonts w:hint="default" w:ascii="Calibri" w:hAnsi="Calibri" w:cs="Calibri"/>
          <w:color w:val="000000"/>
          <w:sz w:val="24"/>
        </w:rPr>
      </w:pPr>
      <w:r>
        <w:rPr>
          <w:rFonts w:hint="default" w:ascii="Calibri" w:hAnsi="Calibri" w:cs="Calibri"/>
          <w:color w:val="000000"/>
          <w:sz w:val="24"/>
        </w:rPr>
        <w:t xml:space="preserve">Art. 5º O devedor que após um segundo parcelamento tornar-se inadimplente não terá direito a um novo parcelamento, sendo facultado optar pelo pagamento à vista com o desconto previsto nesta </w:t>
      </w:r>
      <w:r>
        <w:rPr>
          <w:rFonts w:hint="default" w:ascii="Calibri" w:hAnsi="Calibri" w:cs="Calibri"/>
          <w:color w:val="000000"/>
          <w:sz w:val="24"/>
          <w:lang w:val="pt-BR"/>
        </w:rPr>
        <w:t>l</w:t>
      </w:r>
      <w:r>
        <w:rPr>
          <w:rFonts w:hint="default" w:ascii="Calibri" w:hAnsi="Calibri" w:cs="Calibri"/>
          <w:color w:val="000000"/>
          <w:sz w:val="24"/>
        </w:rPr>
        <w:t>ei.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240" w:lineRule="auto"/>
        <w:ind w:left="0" w:leftChars="0" w:firstLine="480" w:firstLineChars="200"/>
        <w:jc w:val="both"/>
        <w:textAlignment w:val="auto"/>
        <w:rPr>
          <w:rFonts w:hint="default" w:ascii="Calibri" w:hAnsi="Calibri" w:cs="Calibri"/>
          <w:color w:val="000000"/>
          <w:sz w:val="24"/>
        </w:rPr>
      </w:pPr>
      <w:r>
        <w:rPr>
          <w:rFonts w:hint="default" w:ascii="Calibri" w:hAnsi="Calibri" w:cs="Calibri"/>
          <w:color w:val="000000"/>
          <w:sz w:val="24"/>
        </w:rPr>
        <w:t>Art. 6º Fica o Executivo</w:t>
      </w:r>
      <w:r>
        <w:rPr>
          <w:rFonts w:hint="default" w:ascii="Calibri" w:hAnsi="Calibri" w:cs="Calibri"/>
          <w:color w:val="000000"/>
          <w:sz w:val="24"/>
          <w:lang w:val="pt-BR"/>
        </w:rPr>
        <w:t xml:space="preserve"> Municipal</w:t>
      </w:r>
      <w:r>
        <w:rPr>
          <w:rFonts w:hint="default" w:ascii="Calibri" w:hAnsi="Calibri" w:cs="Calibri"/>
          <w:color w:val="000000"/>
          <w:sz w:val="24"/>
        </w:rPr>
        <w:t xml:space="preserve"> autorizado a editar decreto para regulamentar o disposto nesta </w:t>
      </w:r>
      <w:r>
        <w:rPr>
          <w:rFonts w:hint="default" w:ascii="Calibri" w:hAnsi="Calibri" w:cs="Calibri"/>
          <w:color w:val="000000"/>
          <w:sz w:val="24"/>
          <w:lang w:val="pt-BR"/>
        </w:rPr>
        <w:t>l</w:t>
      </w:r>
      <w:r>
        <w:rPr>
          <w:rFonts w:hint="default" w:ascii="Calibri" w:hAnsi="Calibri" w:cs="Calibri"/>
          <w:color w:val="000000"/>
          <w:sz w:val="24"/>
        </w:rPr>
        <w:t>ei.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240" w:lineRule="auto"/>
        <w:ind w:left="0" w:leftChars="0" w:firstLine="480" w:firstLineChars="200"/>
        <w:jc w:val="both"/>
        <w:textAlignment w:val="auto"/>
        <w:rPr>
          <w:rFonts w:hint="default" w:ascii="Calibri" w:hAnsi="Calibri" w:cs="Calibri"/>
          <w:color w:val="000000"/>
          <w:sz w:val="24"/>
        </w:rPr>
      </w:pPr>
      <w:r>
        <w:rPr>
          <w:rFonts w:hint="default" w:ascii="Calibri" w:hAnsi="Calibri" w:cs="Calibri"/>
          <w:color w:val="000000"/>
          <w:sz w:val="24"/>
        </w:rPr>
        <w:t xml:space="preserve">Art. 7º O disposto nesta </w:t>
      </w:r>
      <w:r>
        <w:rPr>
          <w:rFonts w:hint="default" w:ascii="Calibri" w:hAnsi="Calibri" w:cs="Calibri"/>
          <w:color w:val="000000"/>
          <w:sz w:val="24"/>
          <w:lang w:val="pt-BR"/>
        </w:rPr>
        <w:t>l</w:t>
      </w:r>
      <w:r>
        <w:rPr>
          <w:rFonts w:hint="default" w:ascii="Calibri" w:hAnsi="Calibri" w:cs="Calibri"/>
          <w:color w:val="000000"/>
          <w:sz w:val="24"/>
        </w:rPr>
        <w:t>ei não autoriza a devolução, restituição ou compensação de importância já recolhida ou compe</w:t>
      </w:r>
      <w:bookmarkStart w:id="2" w:name="_GoBack"/>
      <w:bookmarkEnd w:id="2"/>
      <w:r>
        <w:rPr>
          <w:rFonts w:hint="default" w:ascii="Calibri" w:hAnsi="Calibri" w:cs="Calibri"/>
          <w:color w:val="000000"/>
          <w:sz w:val="24"/>
        </w:rPr>
        <w:t>nsada.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240" w:lineRule="auto"/>
        <w:ind w:left="0" w:leftChars="0" w:firstLine="480" w:firstLineChars="200"/>
        <w:jc w:val="both"/>
        <w:textAlignment w:val="auto"/>
        <w:rPr>
          <w:rFonts w:hint="default" w:ascii="Calibri" w:hAnsi="Calibri" w:cs="Calibri"/>
          <w:color w:val="000000"/>
          <w:sz w:val="24"/>
        </w:rPr>
      </w:pPr>
      <w:r>
        <w:rPr>
          <w:rFonts w:hint="default" w:ascii="Calibri" w:hAnsi="Calibri" w:cs="Calibri"/>
          <w:color w:val="000000"/>
          <w:sz w:val="24"/>
        </w:rPr>
        <w:t xml:space="preserve">Art. 8º Esta </w:t>
      </w:r>
      <w:r>
        <w:rPr>
          <w:rFonts w:hint="default" w:ascii="Calibri" w:hAnsi="Calibri" w:cs="Calibri"/>
          <w:color w:val="000000"/>
          <w:sz w:val="24"/>
          <w:lang w:val="pt-BR"/>
        </w:rPr>
        <w:t>l</w:t>
      </w:r>
      <w:r>
        <w:rPr>
          <w:rFonts w:hint="default" w:ascii="Calibri" w:hAnsi="Calibri" w:cs="Calibri"/>
          <w:color w:val="000000"/>
          <w:sz w:val="24"/>
        </w:rPr>
        <w:t>ei entra em vigor na data de sua publicação e produzirá efeitos a partir de então.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240" w:lineRule="auto"/>
        <w:ind w:left="0" w:leftChars="0" w:firstLine="480" w:firstLineChars="200"/>
        <w:jc w:val="both"/>
        <w:textAlignment w:val="auto"/>
        <w:rPr>
          <w:rFonts w:hint="default" w:ascii="Calibri" w:hAnsi="Calibri" w:cs="Calibri"/>
          <w:color w:val="000000"/>
          <w:sz w:val="24"/>
          <w:lang w:eastAsia="pt-BR"/>
        </w:rPr>
      </w:pPr>
      <w:r>
        <w:rPr>
          <w:rFonts w:hint="default" w:ascii="Calibri" w:hAnsi="Calibri" w:cs="Calibri"/>
          <w:color w:val="000000"/>
          <w:sz w:val="24"/>
        </w:rPr>
        <w:t xml:space="preserve">Art. 9º </w:t>
      </w:r>
      <w:r>
        <w:rPr>
          <w:rFonts w:hint="default" w:ascii="Calibri" w:hAnsi="Calibri" w:cs="Calibri"/>
          <w:color w:val="000000"/>
          <w:sz w:val="24"/>
          <w:lang w:val="pt-PT"/>
        </w:rPr>
        <w:t>Revoga</w:t>
      </w:r>
      <w:r>
        <w:rPr>
          <w:rFonts w:hint="default" w:ascii="Calibri" w:hAnsi="Calibri" w:cs="Calibri"/>
          <w:color w:val="000000"/>
          <w:sz w:val="24"/>
          <w:lang w:val="pt-BR"/>
        </w:rPr>
        <w:t>m</w:t>
      </w:r>
      <w:r>
        <w:rPr>
          <w:rFonts w:hint="default" w:ascii="Calibri" w:hAnsi="Calibri" w:cs="Calibri"/>
          <w:color w:val="000000"/>
          <w:sz w:val="24"/>
          <w:lang w:val="pt-PT"/>
        </w:rPr>
        <w:t xml:space="preserve">-se as disposições em contrário, </w:t>
      </w:r>
      <w:r>
        <w:rPr>
          <w:rFonts w:hint="default" w:ascii="Calibri" w:hAnsi="Calibri" w:cs="Calibri"/>
          <w:color w:val="000000"/>
          <w:sz w:val="24"/>
          <w:lang w:val="pt-BR"/>
        </w:rPr>
        <w:t>principalmente</w:t>
      </w:r>
      <w:r>
        <w:rPr>
          <w:rFonts w:hint="default" w:ascii="Calibri" w:hAnsi="Calibri" w:cs="Calibri"/>
          <w:color w:val="000000"/>
          <w:sz w:val="24"/>
        </w:rPr>
        <w:t xml:space="preserve"> a </w:t>
      </w:r>
      <w:r>
        <w:rPr>
          <w:rFonts w:hint="default" w:ascii="Calibri" w:hAnsi="Calibri" w:cs="Calibri"/>
          <w:color w:val="000000"/>
          <w:sz w:val="24"/>
          <w:lang w:val="pt-BR"/>
        </w:rPr>
        <w:t>L</w:t>
      </w:r>
      <w:r>
        <w:rPr>
          <w:rFonts w:hint="default" w:ascii="Calibri" w:hAnsi="Calibri" w:cs="Calibri"/>
          <w:color w:val="000000"/>
          <w:sz w:val="24"/>
        </w:rPr>
        <w:t xml:space="preserve">ei </w:t>
      </w:r>
      <w:r>
        <w:rPr>
          <w:rFonts w:hint="default" w:ascii="Calibri" w:hAnsi="Calibri" w:cs="Calibri"/>
          <w:color w:val="000000"/>
          <w:sz w:val="24"/>
          <w:lang w:val="pt-BR"/>
        </w:rPr>
        <w:t>M</w:t>
      </w:r>
      <w:r>
        <w:rPr>
          <w:rFonts w:hint="default" w:ascii="Calibri" w:hAnsi="Calibri" w:cs="Calibri"/>
          <w:color w:val="000000"/>
          <w:sz w:val="24"/>
        </w:rPr>
        <w:t>unicipal nº 4.</w:t>
      </w:r>
      <w:r>
        <w:rPr>
          <w:rFonts w:hint="default" w:ascii="Calibri" w:hAnsi="Calibri" w:cs="Calibri"/>
          <w:color w:val="000000"/>
          <w:sz w:val="24"/>
          <w:lang w:val="pt-BR"/>
        </w:rPr>
        <w:t>470, de 3 de agosto de 2022</w:t>
      </w:r>
      <w:r>
        <w:rPr>
          <w:rFonts w:hint="default" w:ascii="Calibri" w:hAnsi="Calibri" w:cs="Calibri"/>
          <w:color w:val="000000"/>
          <w:sz w:val="24"/>
          <w:lang w:eastAsia="pt-BR"/>
        </w:rPr>
        <w:t>.</w:t>
      </w:r>
    </w:p>
    <w:p>
      <w:pPr>
        <w:pStyle w:val="1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240" w:lineRule="auto"/>
        <w:ind w:right="0" w:rightChars="0" w:firstLine="480" w:firstLineChars="200"/>
        <w:jc w:val="both"/>
        <w:textAlignment w:val="baseline"/>
        <w:rPr>
          <w:rFonts w:hint="default" w:ascii="Calibri" w:hAnsi="Calibri" w:cs="Calibri"/>
          <w:b w:val="0"/>
          <w:bCs w:val="0"/>
          <w:sz w:val="24"/>
          <w:szCs w:val="24"/>
          <w:shd w:val="clear" w:color="auto" w:fill="auto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60" w:firstLineChars="200"/>
        <w:jc w:val="center"/>
        <w:textAlignment w:val="auto"/>
        <w:rPr>
          <w:rFonts w:hint="default" w:ascii="Calibri" w:hAnsi="Calibri" w:cs="Calibri"/>
          <w:color w:val="000000" w:themeColor="text1"/>
          <w:sz w:val="23"/>
          <w:szCs w:val="23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:sz w:val="23"/>
          <w:szCs w:val="23"/>
          <w14:textFill>
            <w14:solidFill>
              <w14:schemeClr w14:val="tx1"/>
            </w14:solidFill>
          </w14:textFill>
        </w:rPr>
        <w:t>Secretaria Administrativa da Câmara de Vereadores de Santo Cristo/RS</w:t>
      </w:r>
      <w:r>
        <w:rPr>
          <w:rFonts w:hint="default" w:ascii="Calibri" w:hAnsi="Calibri" w:cs="Calibri"/>
          <w:color w:val="000000" w:themeColor="text1"/>
          <w:sz w:val="23"/>
          <w:szCs w:val="23"/>
          <w:lang w:val="pt-BR"/>
          <w14:textFill>
            <w14:solidFill>
              <w14:schemeClr w14:val="tx1"/>
            </w14:solidFill>
          </w14:textFill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afterAutospacing="0" w:line="240" w:lineRule="auto"/>
        <w:ind w:left="0" w:leftChars="0" w:firstLine="460" w:firstLineChars="200"/>
        <w:jc w:val="center"/>
        <w:textAlignment w:val="auto"/>
        <w:rPr>
          <w:rFonts w:hint="default" w:ascii="Calibri" w:hAnsi="Calibri" w:cs="Calibri"/>
          <w:color w:val="000000" w:themeColor="text1"/>
          <w:sz w:val="23"/>
          <w:szCs w:val="23"/>
          <w:lang w:val="pt-B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0" w:leftChars="0" w:firstLine="460" w:firstLineChars="200"/>
        <w:jc w:val="center"/>
        <w:textAlignment w:val="auto"/>
        <w:rPr>
          <w:rFonts w:hint="default" w:ascii="Calibri" w:hAnsi="Calibri" w:eastAsia="Calibri" w:cs="Calibri"/>
          <w:bCs/>
          <w:color w:val="000000" w:themeColor="text1"/>
          <w:sz w:val="23"/>
          <w:szCs w:val="23"/>
          <w:lang w:val="pt-BR" w:eastAsia="en-US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Calibri" w:cs="Calibri"/>
          <w:bCs/>
          <w:color w:val="000000" w:themeColor="text1"/>
          <w:sz w:val="23"/>
          <w:szCs w:val="23"/>
          <w:lang w:eastAsia="en-US"/>
          <w14:textFill>
            <w14:solidFill>
              <w14:schemeClr w14:val="tx1"/>
            </w14:solidFill>
          </w14:textFill>
        </w:rPr>
        <w:t>Vereador</w:t>
      </w:r>
      <w:r>
        <w:rPr>
          <w:rFonts w:hint="default" w:ascii="Calibri" w:hAnsi="Calibri" w:eastAsia="Calibri" w:cs="Calibri"/>
          <w:bCs/>
          <w:color w:val="000000" w:themeColor="text1"/>
          <w:sz w:val="23"/>
          <w:szCs w:val="23"/>
          <w:lang w:val="pt-BR" w:eastAsia="en-US"/>
          <w14:textFill>
            <w14:solidFill>
              <w14:schemeClr w14:val="tx1"/>
            </w14:solidFill>
          </w14:textFill>
        </w:rPr>
        <w:t xml:space="preserve"> Fernando Luís Diel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0" w:leftChars="0" w:firstLine="460" w:firstLineChars="200"/>
        <w:jc w:val="center"/>
        <w:textAlignment w:val="auto"/>
        <w:rPr>
          <w:rFonts w:hint="default" w:ascii="Calibri" w:hAnsi="Calibri" w:cs="Calibri"/>
          <w:color w:val="000000" w:themeColor="text1"/>
          <w:sz w:val="23"/>
          <w:szCs w:val="23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Calibri" w:cs="Calibri"/>
          <w:bCs/>
          <w:color w:val="000000" w:themeColor="text1"/>
          <w:sz w:val="23"/>
          <w:szCs w:val="23"/>
          <w:lang w:eastAsia="en-US"/>
          <w14:textFill>
            <w14:solidFill>
              <w14:schemeClr w14:val="tx1"/>
            </w14:solidFill>
          </w14:textFill>
        </w:rPr>
        <w:t>Presidente</w:t>
      </w:r>
      <w:r>
        <w:rPr>
          <w:rFonts w:hint="default" w:ascii="Calibri" w:hAnsi="Calibri" w:eastAsia="Calibri" w:cs="Calibri"/>
          <w:bCs/>
          <w:color w:val="000000" w:themeColor="text1"/>
          <w:sz w:val="23"/>
          <w:szCs w:val="23"/>
          <w:lang w:val="pt-BR" w:eastAsia="en-US"/>
          <w14:textFill>
            <w14:solidFill>
              <w14:schemeClr w14:val="tx1"/>
            </w14:solidFill>
          </w14:textFill>
        </w:rPr>
        <w:t xml:space="preserve"> </w:t>
      </w:r>
    </w:p>
    <w:sectPr>
      <w:headerReference r:id="rId3" w:type="default"/>
      <w:pgSz w:w="12191" w:h="17861"/>
      <w:pgMar w:top="3118" w:right="1701" w:bottom="2268" w:left="1701" w:header="425" w:footer="68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laybill">
    <w:panose1 w:val="040506030A0602020202"/>
    <w:charset w:val="00"/>
    <w:family w:val="decorative"/>
    <w:pitch w:val="default"/>
    <w:sig w:usb0="00000003" w:usb1="00000000" w:usb2="00000000" w:usb3="00000000" w:csb0="20000001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871A1D"/>
    <w:multiLevelType w:val="singleLevel"/>
    <w:tmpl w:val="89871A1D"/>
    <w:lvl w:ilvl="0" w:tentative="0">
      <w:start w:val="1"/>
      <w:numFmt w:val="lowerLetter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08"/>
  <w:autoHyphenation/>
  <w:hyphenationZone w:val="425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AD0"/>
    <w:rsid w:val="00001535"/>
    <w:rsid w:val="00001889"/>
    <w:rsid w:val="00006778"/>
    <w:rsid w:val="00006BC8"/>
    <w:rsid w:val="00007FF5"/>
    <w:rsid w:val="00011669"/>
    <w:rsid w:val="00011932"/>
    <w:rsid w:val="000129F3"/>
    <w:rsid w:val="00014F89"/>
    <w:rsid w:val="000168F0"/>
    <w:rsid w:val="00020FC3"/>
    <w:rsid w:val="0002388B"/>
    <w:rsid w:val="00026756"/>
    <w:rsid w:val="00031243"/>
    <w:rsid w:val="000368D8"/>
    <w:rsid w:val="00037684"/>
    <w:rsid w:val="00040274"/>
    <w:rsid w:val="0004349B"/>
    <w:rsid w:val="000452FA"/>
    <w:rsid w:val="00045D71"/>
    <w:rsid w:val="00046815"/>
    <w:rsid w:val="00047727"/>
    <w:rsid w:val="000509D8"/>
    <w:rsid w:val="00051775"/>
    <w:rsid w:val="00053438"/>
    <w:rsid w:val="00053F11"/>
    <w:rsid w:val="00060065"/>
    <w:rsid w:val="00062498"/>
    <w:rsid w:val="00063176"/>
    <w:rsid w:val="00063A3D"/>
    <w:rsid w:val="0006773C"/>
    <w:rsid w:val="00071499"/>
    <w:rsid w:val="0007255C"/>
    <w:rsid w:val="0007696A"/>
    <w:rsid w:val="0007732A"/>
    <w:rsid w:val="00081308"/>
    <w:rsid w:val="00084937"/>
    <w:rsid w:val="000876D6"/>
    <w:rsid w:val="00087B01"/>
    <w:rsid w:val="000922FD"/>
    <w:rsid w:val="0009436B"/>
    <w:rsid w:val="0009600F"/>
    <w:rsid w:val="000A4045"/>
    <w:rsid w:val="000B461D"/>
    <w:rsid w:val="000B46BC"/>
    <w:rsid w:val="000B596F"/>
    <w:rsid w:val="000B698A"/>
    <w:rsid w:val="000C09DF"/>
    <w:rsid w:val="000C22FE"/>
    <w:rsid w:val="000C2F5A"/>
    <w:rsid w:val="000C40C8"/>
    <w:rsid w:val="000D03AC"/>
    <w:rsid w:val="000D1DBD"/>
    <w:rsid w:val="000D229E"/>
    <w:rsid w:val="000D2A0E"/>
    <w:rsid w:val="000D2A5F"/>
    <w:rsid w:val="000D3529"/>
    <w:rsid w:val="000D3E11"/>
    <w:rsid w:val="000D4FBB"/>
    <w:rsid w:val="000E1EF3"/>
    <w:rsid w:val="000E2C54"/>
    <w:rsid w:val="000E44F5"/>
    <w:rsid w:val="000F3CF8"/>
    <w:rsid w:val="000F57F6"/>
    <w:rsid w:val="000F5AC0"/>
    <w:rsid w:val="000F6DE4"/>
    <w:rsid w:val="000F70BE"/>
    <w:rsid w:val="0010083A"/>
    <w:rsid w:val="0010116F"/>
    <w:rsid w:val="001027C9"/>
    <w:rsid w:val="00105464"/>
    <w:rsid w:val="00106094"/>
    <w:rsid w:val="00106E21"/>
    <w:rsid w:val="00111E01"/>
    <w:rsid w:val="00112590"/>
    <w:rsid w:val="001130E3"/>
    <w:rsid w:val="00115375"/>
    <w:rsid w:val="00115F72"/>
    <w:rsid w:val="00122C07"/>
    <w:rsid w:val="00124A9E"/>
    <w:rsid w:val="00124DE2"/>
    <w:rsid w:val="0012586C"/>
    <w:rsid w:val="001262D6"/>
    <w:rsid w:val="00127F09"/>
    <w:rsid w:val="00131679"/>
    <w:rsid w:val="00131CA7"/>
    <w:rsid w:val="00132B37"/>
    <w:rsid w:val="001350D5"/>
    <w:rsid w:val="00135B82"/>
    <w:rsid w:val="001379FD"/>
    <w:rsid w:val="00140E14"/>
    <w:rsid w:val="0014135E"/>
    <w:rsid w:val="00151D08"/>
    <w:rsid w:val="001564F2"/>
    <w:rsid w:val="00157C45"/>
    <w:rsid w:val="001624F2"/>
    <w:rsid w:val="0016284A"/>
    <w:rsid w:val="001628AB"/>
    <w:rsid w:val="00167D0A"/>
    <w:rsid w:val="00172D05"/>
    <w:rsid w:val="00173FB7"/>
    <w:rsid w:val="00176276"/>
    <w:rsid w:val="00176478"/>
    <w:rsid w:val="00177232"/>
    <w:rsid w:val="00180595"/>
    <w:rsid w:val="00181B7E"/>
    <w:rsid w:val="001852CA"/>
    <w:rsid w:val="00186231"/>
    <w:rsid w:val="00187401"/>
    <w:rsid w:val="00197413"/>
    <w:rsid w:val="001A26F9"/>
    <w:rsid w:val="001A2D38"/>
    <w:rsid w:val="001A2FD1"/>
    <w:rsid w:val="001A55CA"/>
    <w:rsid w:val="001A57A7"/>
    <w:rsid w:val="001B2690"/>
    <w:rsid w:val="001B3F62"/>
    <w:rsid w:val="001B5C58"/>
    <w:rsid w:val="001B76DE"/>
    <w:rsid w:val="001C05D3"/>
    <w:rsid w:val="001C32E2"/>
    <w:rsid w:val="001D3B0C"/>
    <w:rsid w:val="001D41B2"/>
    <w:rsid w:val="001D468E"/>
    <w:rsid w:val="001D69F1"/>
    <w:rsid w:val="001E0319"/>
    <w:rsid w:val="001E3C44"/>
    <w:rsid w:val="001F51F5"/>
    <w:rsid w:val="001F6754"/>
    <w:rsid w:val="0020562C"/>
    <w:rsid w:val="0020689B"/>
    <w:rsid w:val="00206B89"/>
    <w:rsid w:val="0020759D"/>
    <w:rsid w:val="00207903"/>
    <w:rsid w:val="0021096E"/>
    <w:rsid w:val="002130BD"/>
    <w:rsid w:val="002177FB"/>
    <w:rsid w:val="00221D25"/>
    <w:rsid w:val="00223F19"/>
    <w:rsid w:val="002345F2"/>
    <w:rsid w:val="00236171"/>
    <w:rsid w:val="00236550"/>
    <w:rsid w:val="00236905"/>
    <w:rsid w:val="00237845"/>
    <w:rsid w:val="00241640"/>
    <w:rsid w:val="00242EFC"/>
    <w:rsid w:val="00243A5C"/>
    <w:rsid w:val="00245A70"/>
    <w:rsid w:val="00250126"/>
    <w:rsid w:val="00251E69"/>
    <w:rsid w:val="0025251B"/>
    <w:rsid w:val="002545DA"/>
    <w:rsid w:val="002551A0"/>
    <w:rsid w:val="00255363"/>
    <w:rsid w:val="00257DE5"/>
    <w:rsid w:val="00266872"/>
    <w:rsid w:val="00270362"/>
    <w:rsid w:val="002710B3"/>
    <w:rsid w:val="002711C0"/>
    <w:rsid w:val="0027303E"/>
    <w:rsid w:val="00282348"/>
    <w:rsid w:val="0028448D"/>
    <w:rsid w:val="00286C39"/>
    <w:rsid w:val="00286DBD"/>
    <w:rsid w:val="0029078F"/>
    <w:rsid w:val="00290AF8"/>
    <w:rsid w:val="002917F6"/>
    <w:rsid w:val="00291D24"/>
    <w:rsid w:val="00295BBF"/>
    <w:rsid w:val="0029749A"/>
    <w:rsid w:val="002A0DF0"/>
    <w:rsid w:val="002A599E"/>
    <w:rsid w:val="002A66C7"/>
    <w:rsid w:val="002A7010"/>
    <w:rsid w:val="002A7278"/>
    <w:rsid w:val="002B3626"/>
    <w:rsid w:val="002B5934"/>
    <w:rsid w:val="002C1C54"/>
    <w:rsid w:val="002C6085"/>
    <w:rsid w:val="002C6F0B"/>
    <w:rsid w:val="002D2E45"/>
    <w:rsid w:val="002D600E"/>
    <w:rsid w:val="002E25CA"/>
    <w:rsid w:val="002E769C"/>
    <w:rsid w:val="002F0D3B"/>
    <w:rsid w:val="002F7AD0"/>
    <w:rsid w:val="00300BCD"/>
    <w:rsid w:val="00300CC0"/>
    <w:rsid w:val="00301928"/>
    <w:rsid w:val="00303E8A"/>
    <w:rsid w:val="003046AC"/>
    <w:rsid w:val="003047BA"/>
    <w:rsid w:val="00304F67"/>
    <w:rsid w:val="00306E49"/>
    <w:rsid w:val="003074FB"/>
    <w:rsid w:val="00316984"/>
    <w:rsid w:val="00317FE5"/>
    <w:rsid w:val="003240AA"/>
    <w:rsid w:val="0032463B"/>
    <w:rsid w:val="00337422"/>
    <w:rsid w:val="003441F5"/>
    <w:rsid w:val="003465F3"/>
    <w:rsid w:val="00346E47"/>
    <w:rsid w:val="003472B1"/>
    <w:rsid w:val="003514FC"/>
    <w:rsid w:val="00356D08"/>
    <w:rsid w:val="00356DA2"/>
    <w:rsid w:val="00364AC8"/>
    <w:rsid w:val="003657E3"/>
    <w:rsid w:val="00366014"/>
    <w:rsid w:val="00367C4D"/>
    <w:rsid w:val="0037304F"/>
    <w:rsid w:val="0037790E"/>
    <w:rsid w:val="0038035E"/>
    <w:rsid w:val="0038079F"/>
    <w:rsid w:val="00380B9F"/>
    <w:rsid w:val="00381948"/>
    <w:rsid w:val="00382210"/>
    <w:rsid w:val="00383BD9"/>
    <w:rsid w:val="003868A7"/>
    <w:rsid w:val="003906E5"/>
    <w:rsid w:val="00393F9A"/>
    <w:rsid w:val="00395360"/>
    <w:rsid w:val="00396A80"/>
    <w:rsid w:val="00396EFA"/>
    <w:rsid w:val="003975CD"/>
    <w:rsid w:val="00397879"/>
    <w:rsid w:val="00397940"/>
    <w:rsid w:val="003A1548"/>
    <w:rsid w:val="003A4E48"/>
    <w:rsid w:val="003A55C8"/>
    <w:rsid w:val="003A7559"/>
    <w:rsid w:val="003A7E24"/>
    <w:rsid w:val="003B0743"/>
    <w:rsid w:val="003B4F81"/>
    <w:rsid w:val="003B720E"/>
    <w:rsid w:val="003C0CB2"/>
    <w:rsid w:val="003C234A"/>
    <w:rsid w:val="003C4628"/>
    <w:rsid w:val="003C4784"/>
    <w:rsid w:val="003D7A20"/>
    <w:rsid w:val="003E298D"/>
    <w:rsid w:val="003E7AD7"/>
    <w:rsid w:val="003F3203"/>
    <w:rsid w:val="003F4B5C"/>
    <w:rsid w:val="003F6A84"/>
    <w:rsid w:val="003F72C2"/>
    <w:rsid w:val="00402B64"/>
    <w:rsid w:val="004044AE"/>
    <w:rsid w:val="00405C82"/>
    <w:rsid w:val="0040761E"/>
    <w:rsid w:val="004121B3"/>
    <w:rsid w:val="0041259A"/>
    <w:rsid w:val="0041270B"/>
    <w:rsid w:val="00412EFE"/>
    <w:rsid w:val="004145E6"/>
    <w:rsid w:val="00414F9A"/>
    <w:rsid w:val="00415D25"/>
    <w:rsid w:val="00416567"/>
    <w:rsid w:val="00416B17"/>
    <w:rsid w:val="00417293"/>
    <w:rsid w:val="0041751F"/>
    <w:rsid w:val="00422CCE"/>
    <w:rsid w:val="004234F1"/>
    <w:rsid w:val="00425CE6"/>
    <w:rsid w:val="004264B3"/>
    <w:rsid w:val="00431E39"/>
    <w:rsid w:val="00436379"/>
    <w:rsid w:val="00436E65"/>
    <w:rsid w:val="00440377"/>
    <w:rsid w:val="00440D1E"/>
    <w:rsid w:val="004418E6"/>
    <w:rsid w:val="00444B08"/>
    <w:rsid w:val="00446BE2"/>
    <w:rsid w:val="004501B7"/>
    <w:rsid w:val="004511AD"/>
    <w:rsid w:val="0045371C"/>
    <w:rsid w:val="00454331"/>
    <w:rsid w:val="00463CCC"/>
    <w:rsid w:val="0046500F"/>
    <w:rsid w:val="004671CE"/>
    <w:rsid w:val="004704A7"/>
    <w:rsid w:val="0047330B"/>
    <w:rsid w:val="0047385E"/>
    <w:rsid w:val="004751F0"/>
    <w:rsid w:val="004778FE"/>
    <w:rsid w:val="00481076"/>
    <w:rsid w:val="004815F5"/>
    <w:rsid w:val="00484DBF"/>
    <w:rsid w:val="00484E84"/>
    <w:rsid w:val="00484EF8"/>
    <w:rsid w:val="00484F24"/>
    <w:rsid w:val="00490B80"/>
    <w:rsid w:val="004913F4"/>
    <w:rsid w:val="00494735"/>
    <w:rsid w:val="00495278"/>
    <w:rsid w:val="00495461"/>
    <w:rsid w:val="00496DBE"/>
    <w:rsid w:val="004A28EE"/>
    <w:rsid w:val="004A2B1F"/>
    <w:rsid w:val="004A3900"/>
    <w:rsid w:val="004A4C15"/>
    <w:rsid w:val="004B04C5"/>
    <w:rsid w:val="004B1F75"/>
    <w:rsid w:val="004B3056"/>
    <w:rsid w:val="004B63CD"/>
    <w:rsid w:val="004B6AE1"/>
    <w:rsid w:val="004B75B8"/>
    <w:rsid w:val="004C0448"/>
    <w:rsid w:val="004C188B"/>
    <w:rsid w:val="004C19A7"/>
    <w:rsid w:val="004C3130"/>
    <w:rsid w:val="004C3927"/>
    <w:rsid w:val="004C3EDB"/>
    <w:rsid w:val="004C4540"/>
    <w:rsid w:val="004D32D9"/>
    <w:rsid w:val="004D364A"/>
    <w:rsid w:val="004D5B08"/>
    <w:rsid w:val="004D5B33"/>
    <w:rsid w:val="004D6635"/>
    <w:rsid w:val="004D6C17"/>
    <w:rsid w:val="004D74A8"/>
    <w:rsid w:val="004D785C"/>
    <w:rsid w:val="004E08BA"/>
    <w:rsid w:val="004E2DF2"/>
    <w:rsid w:val="004E4750"/>
    <w:rsid w:val="004E5F45"/>
    <w:rsid w:val="004E5F7E"/>
    <w:rsid w:val="004E64B5"/>
    <w:rsid w:val="004F0794"/>
    <w:rsid w:val="004F164D"/>
    <w:rsid w:val="004F1883"/>
    <w:rsid w:val="004F3AB5"/>
    <w:rsid w:val="004F4116"/>
    <w:rsid w:val="005000AF"/>
    <w:rsid w:val="00504459"/>
    <w:rsid w:val="00504773"/>
    <w:rsid w:val="00505236"/>
    <w:rsid w:val="00505269"/>
    <w:rsid w:val="00505557"/>
    <w:rsid w:val="005101F3"/>
    <w:rsid w:val="0051232A"/>
    <w:rsid w:val="00513F4F"/>
    <w:rsid w:val="00514F65"/>
    <w:rsid w:val="00515D68"/>
    <w:rsid w:val="00521670"/>
    <w:rsid w:val="005216D9"/>
    <w:rsid w:val="00522B37"/>
    <w:rsid w:val="00523D7E"/>
    <w:rsid w:val="00523FE9"/>
    <w:rsid w:val="005266F0"/>
    <w:rsid w:val="005309DD"/>
    <w:rsid w:val="00531169"/>
    <w:rsid w:val="00531ED6"/>
    <w:rsid w:val="00532B0A"/>
    <w:rsid w:val="0053430A"/>
    <w:rsid w:val="00542025"/>
    <w:rsid w:val="00543A54"/>
    <w:rsid w:val="0054535F"/>
    <w:rsid w:val="00545C78"/>
    <w:rsid w:val="00552DA4"/>
    <w:rsid w:val="00555065"/>
    <w:rsid w:val="005558B9"/>
    <w:rsid w:val="00556949"/>
    <w:rsid w:val="0056004C"/>
    <w:rsid w:val="00560654"/>
    <w:rsid w:val="00565BDE"/>
    <w:rsid w:val="00570113"/>
    <w:rsid w:val="00572F59"/>
    <w:rsid w:val="00573903"/>
    <w:rsid w:val="0057393F"/>
    <w:rsid w:val="00574C10"/>
    <w:rsid w:val="0057582B"/>
    <w:rsid w:val="00580794"/>
    <w:rsid w:val="005827D8"/>
    <w:rsid w:val="00585306"/>
    <w:rsid w:val="005854F7"/>
    <w:rsid w:val="005931E9"/>
    <w:rsid w:val="00593355"/>
    <w:rsid w:val="00597FE0"/>
    <w:rsid w:val="005A0FEE"/>
    <w:rsid w:val="005A5990"/>
    <w:rsid w:val="005B0914"/>
    <w:rsid w:val="005B1810"/>
    <w:rsid w:val="005B50B0"/>
    <w:rsid w:val="005B6254"/>
    <w:rsid w:val="005B702D"/>
    <w:rsid w:val="005B756A"/>
    <w:rsid w:val="005B761F"/>
    <w:rsid w:val="005C0167"/>
    <w:rsid w:val="005C0D1A"/>
    <w:rsid w:val="005C4727"/>
    <w:rsid w:val="005C67D4"/>
    <w:rsid w:val="005C7D2D"/>
    <w:rsid w:val="005D25E4"/>
    <w:rsid w:val="005D5B2A"/>
    <w:rsid w:val="005E0ADC"/>
    <w:rsid w:val="005E16FB"/>
    <w:rsid w:val="005E1DEA"/>
    <w:rsid w:val="005E366D"/>
    <w:rsid w:val="005E4332"/>
    <w:rsid w:val="005F103C"/>
    <w:rsid w:val="005F2874"/>
    <w:rsid w:val="005F3856"/>
    <w:rsid w:val="005F4860"/>
    <w:rsid w:val="005F53C5"/>
    <w:rsid w:val="005F73B9"/>
    <w:rsid w:val="005F7700"/>
    <w:rsid w:val="0060010D"/>
    <w:rsid w:val="00600569"/>
    <w:rsid w:val="006041CC"/>
    <w:rsid w:val="0060477E"/>
    <w:rsid w:val="0061168D"/>
    <w:rsid w:val="006128F0"/>
    <w:rsid w:val="00614595"/>
    <w:rsid w:val="00616212"/>
    <w:rsid w:val="00616EBD"/>
    <w:rsid w:val="006172E3"/>
    <w:rsid w:val="00617D2D"/>
    <w:rsid w:val="006243CC"/>
    <w:rsid w:val="00627E07"/>
    <w:rsid w:val="00630F56"/>
    <w:rsid w:val="006323F4"/>
    <w:rsid w:val="00634B60"/>
    <w:rsid w:val="00634BAD"/>
    <w:rsid w:val="00636AE1"/>
    <w:rsid w:val="006409F7"/>
    <w:rsid w:val="00640B21"/>
    <w:rsid w:val="00641EDC"/>
    <w:rsid w:val="0064391C"/>
    <w:rsid w:val="006443D2"/>
    <w:rsid w:val="006457C8"/>
    <w:rsid w:val="006466BB"/>
    <w:rsid w:val="006521AE"/>
    <w:rsid w:val="006526BF"/>
    <w:rsid w:val="00652A19"/>
    <w:rsid w:val="00652C09"/>
    <w:rsid w:val="00653D28"/>
    <w:rsid w:val="006603C6"/>
    <w:rsid w:val="00661617"/>
    <w:rsid w:val="0066403E"/>
    <w:rsid w:val="00666232"/>
    <w:rsid w:val="006733E0"/>
    <w:rsid w:val="00676676"/>
    <w:rsid w:val="00682271"/>
    <w:rsid w:val="0068254A"/>
    <w:rsid w:val="00682AB8"/>
    <w:rsid w:val="00683291"/>
    <w:rsid w:val="00684674"/>
    <w:rsid w:val="00684CE1"/>
    <w:rsid w:val="00687EC1"/>
    <w:rsid w:val="006915CF"/>
    <w:rsid w:val="00691AA3"/>
    <w:rsid w:val="00691ACD"/>
    <w:rsid w:val="00691C26"/>
    <w:rsid w:val="00692DE8"/>
    <w:rsid w:val="006963A1"/>
    <w:rsid w:val="00696B16"/>
    <w:rsid w:val="0069707B"/>
    <w:rsid w:val="00697BED"/>
    <w:rsid w:val="00697EA7"/>
    <w:rsid w:val="006A122E"/>
    <w:rsid w:val="006A2CD6"/>
    <w:rsid w:val="006A56A1"/>
    <w:rsid w:val="006A719A"/>
    <w:rsid w:val="006A7718"/>
    <w:rsid w:val="006B3064"/>
    <w:rsid w:val="006B3A14"/>
    <w:rsid w:val="006B4131"/>
    <w:rsid w:val="006B48B9"/>
    <w:rsid w:val="006B6F43"/>
    <w:rsid w:val="006B7F9D"/>
    <w:rsid w:val="006C0995"/>
    <w:rsid w:val="006C0AEA"/>
    <w:rsid w:val="006C199F"/>
    <w:rsid w:val="006C7AAF"/>
    <w:rsid w:val="006D14E7"/>
    <w:rsid w:val="006D1F96"/>
    <w:rsid w:val="006D3DD1"/>
    <w:rsid w:val="006D51DA"/>
    <w:rsid w:val="006D5659"/>
    <w:rsid w:val="006E1856"/>
    <w:rsid w:val="006E4981"/>
    <w:rsid w:val="006F164A"/>
    <w:rsid w:val="006F2618"/>
    <w:rsid w:val="007017FB"/>
    <w:rsid w:val="00707FEE"/>
    <w:rsid w:val="007110E3"/>
    <w:rsid w:val="00712652"/>
    <w:rsid w:val="00715339"/>
    <w:rsid w:val="0071575B"/>
    <w:rsid w:val="00715888"/>
    <w:rsid w:val="00717D22"/>
    <w:rsid w:val="00724E38"/>
    <w:rsid w:val="0073043C"/>
    <w:rsid w:val="00732951"/>
    <w:rsid w:val="00733238"/>
    <w:rsid w:val="00733F1D"/>
    <w:rsid w:val="007354B0"/>
    <w:rsid w:val="0073673A"/>
    <w:rsid w:val="00736FCD"/>
    <w:rsid w:val="007428A2"/>
    <w:rsid w:val="007458E4"/>
    <w:rsid w:val="00746DBA"/>
    <w:rsid w:val="007618BD"/>
    <w:rsid w:val="00763F4A"/>
    <w:rsid w:val="00764C1F"/>
    <w:rsid w:val="007667F9"/>
    <w:rsid w:val="00770418"/>
    <w:rsid w:val="00772AF0"/>
    <w:rsid w:val="007820C5"/>
    <w:rsid w:val="00786461"/>
    <w:rsid w:val="00787854"/>
    <w:rsid w:val="007908CD"/>
    <w:rsid w:val="00791F31"/>
    <w:rsid w:val="007932DA"/>
    <w:rsid w:val="00795683"/>
    <w:rsid w:val="00797AD0"/>
    <w:rsid w:val="007A3C95"/>
    <w:rsid w:val="007A4CD5"/>
    <w:rsid w:val="007A5BF0"/>
    <w:rsid w:val="007A5C00"/>
    <w:rsid w:val="007B0F52"/>
    <w:rsid w:val="007B45D7"/>
    <w:rsid w:val="007B6498"/>
    <w:rsid w:val="007C2C4A"/>
    <w:rsid w:val="007C6F65"/>
    <w:rsid w:val="007D0CBD"/>
    <w:rsid w:val="007D1452"/>
    <w:rsid w:val="007D2CE0"/>
    <w:rsid w:val="007D3FC2"/>
    <w:rsid w:val="007D7770"/>
    <w:rsid w:val="007E3310"/>
    <w:rsid w:val="007E4037"/>
    <w:rsid w:val="007E71B4"/>
    <w:rsid w:val="007F01BE"/>
    <w:rsid w:val="007F3A96"/>
    <w:rsid w:val="007F4727"/>
    <w:rsid w:val="007F5794"/>
    <w:rsid w:val="007F5845"/>
    <w:rsid w:val="00805C67"/>
    <w:rsid w:val="00806589"/>
    <w:rsid w:val="00812E76"/>
    <w:rsid w:val="00814440"/>
    <w:rsid w:val="0081588E"/>
    <w:rsid w:val="0081767D"/>
    <w:rsid w:val="00817C13"/>
    <w:rsid w:val="008207A2"/>
    <w:rsid w:val="008231D8"/>
    <w:rsid w:val="00823794"/>
    <w:rsid w:val="008237F5"/>
    <w:rsid w:val="00824452"/>
    <w:rsid w:val="00824CB5"/>
    <w:rsid w:val="008260E3"/>
    <w:rsid w:val="00826174"/>
    <w:rsid w:val="00827FA3"/>
    <w:rsid w:val="0083083E"/>
    <w:rsid w:val="00832A07"/>
    <w:rsid w:val="008377E0"/>
    <w:rsid w:val="008413F9"/>
    <w:rsid w:val="00844D0A"/>
    <w:rsid w:val="00847C2E"/>
    <w:rsid w:val="00847D47"/>
    <w:rsid w:val="0085078E"/>
    <w:rsid w:val="00850848"/>
    <w:rsid w:val="00853D24"/>
    <w:rsid w:val="00854614"/>
    <w:rsid w:val="00854F5B"/>
    <w:rsid w:val="00856CBB"/>
    <w:rsid w:val="008572F4"/>
    <w:rsid w:val="00860C2E"/>
    <w:rsid w:val="00860FEE"/>
    <w:rsid w:val="00861BF8"/>
    <w:rsid w:val="008654AF"/>
    <w:rsid w:val="008656A9"/>
    <w:rsid w:val="0086759F"/>
    <w:rsid w:val="00871860"/>
    <w:rsid w:val="00871DC1"/>
    <w:rsid w:val="008751BE"/>
    <w:rsid w:val="00880EBB"/>
    <w:rsid w:val="00881820"/>
    <w:rsid w:val="008840A9"/>
    <w:rsid w:val="00884CA0"/>
    <w:rsid w:val="0088556B"/>
    <w:rsid w:val="00885CA0"/>
    <w:rsid w:val="00887884"/>
    <w:rsid w:val="0089010F"/>
    <w:rsid w:val="00893EE6"/>
    <w:rsid w:val="008944E1"/>
    <w:rsid w:val="00896062"/>
    <w:rsid w:val="008967F4"/>
    <w:rsid w:val="008968B0"/>
    <w:rsid w:val="008A48D9"/>
    <w:rsid w:val="008A4953"/>
    <w:rsid w:val="008A6018"/>
    <w:rsid w:val="008A7730"/>
    <w:rsid w:val="008B05FE"/>
    <w:rsid w:val="008B1989"/>
    <w:rsid w:val="008B25F7"/>
    <w:rsid w:val="008B4400"/>
    <w:rsid w:val="008B717B"/>
    <w:rsid w:val="008B7681"/>
    <w:rsid w:val="008C4F16"/>
    <w:rsid w:val="008D39CB"/>
    <w:rsid w:val="008D418A"/>
    <w:rsid w:val="008D4C54"/>
    <w:rsid w:val="008D5153"/>
    <w:rsid w:val="008E20AE"/>
    <w:rsid w:val="008F2568"/>
    <w:rsid w:val="008F2A1C"/>
    <w:rsid w:val="008F7CCD"/>
    <w:rsid w:val="009009B4"/>
    <w:rsid w:val="0090362B"/>
    <w:rsid w:val="00906B5C"/>
    <w:rsid w:val="00907176"/>
    <w:rsid w:val="009118A2"/>
    <w:rsid w:val="00914AFB"/>
    <w:rsid w:val="00915B68"/>
    <w:rsid w:val="009164B7"/>
    <w:rsid w:val="00925865"/>
    <w:rsid w:val="00925A63"/>
    <w:rsid w:val="00925E4B"/>
    <w:rsid w:val="00927E06"/>
    <w:rsid w:val="0093443B"/>
    <w:rsid w:val="00937983"/>
    <w:rsid w:val="00940069"/>
    <w:rsid w:val="00942172"/>
    <w:rsid w:val="00942A7B"/>
    <w:rsid w:val="00943C96"/>
    <w:rsid w:val="00945B2B"/>
    <w:rsid w:val="00946C64"/>
    <w:rsid w:val="00950D0E"/>
    <w:rsid w:val="00952454"/>
    <w:rsid w:val="009530EB"/>
    <w:rsid w:val="00956FA4"/>
    <w:rsid w:val="00962FBC"/>
    <w:rsid w:val="0096311A"/>
    <w:rsid w:val="00963124"/>
    <w:rsid w:val="009635C3"/>
    <w:rsid w:val="0096480B"/>
    <w:rsid w:val="009648BB"/>
    <w:rsid w:val="00967E48"/>
    <w:rsid w:val="00975A42"/>
    <w:rsid w:val="00975CF6"/>
    <w:rsid w:val="0098077E"/>
    <w:rsid w:val="00985CF7"/>
    <w:rsid w:val="00986E01"/>
    <w:rsid w:val="009931E7"/>
    <w:rsid w:val="009946A3"/>
    <w:rsid w:val="00997F61"/>
    <w:rsid w:val="009A3951"/>
    <w:rsid w:val="009B3F3D"/>
    <w:rsid w:val="009B5295"/>
    <w:rsid w:val="009B5EA9"/>
    <w:rsid w:val="009B6881"/>
    <w:rsid w:val="009B70C6"/>
    <w:rsid w:val="009B775F"/>
    <w:rsid w:val="009B79AD"/>
    <w:rsid w:val="009C1112"/>
    <w:rsid w:val="009C3D80"/>
    <w:rsid w:val="009C3FC9"/>
    <w:rsid w:val="009C4016"/>
    <w:rsid w:val="009C666D"/>
    <w:rsid w:val="009C7517"/>
    <w:rsid w:val="009D02FB"/>
    <w:rsid w:val="009D0E13"/>
    <w:rsid w:val="009D25C8"/>
    <w:rsid w:val="009D2D05"/>
    <w:rsid w:val="009D384D"/>
    <w:rsid w:val="009D4E87"/>
    <w:rsid w:val="009E2B1F"/>
    <w:rsid w:val="009E34D4"/>
    <w:rsid w:val="009E5FCA"/>
    <w:rsid w:val="009F416E"/>
    <w:rsid w:val="009F47E5"/>
    <w:rsid w:val="009F490B"/>
    <w:rsid w:val="009F707C"/>
    <w:rsid w:val="009F753A"/>
    <w:rsid w:val="00A0175E"/>
    <w:rsid w:val="00A01CE9"/>
    <w:rsid w:val="00A02625"/>
    <w:rsid w:val="00A035F2"/>
    <w:rsid w:val="00A110A3"/>
    <w:rsid w:val="00A15A3E"/>
    <w:rsid w:val="00A23279"/>
    <w:rsid w:val="00A242F0"/>
    <w:rsid w:val="00A25CA2"/>
    <w:rsid w:val="00A26365"/>
    <w:rsid w:val="00A30800"/>
    <w:rsid w:val="00A336E1"/>
    <w:rsid w:val="00A33772"/>
    <w:rsid w:val="00A36538"/>
    <w:rsid w:val="00A36F28"/>
    <w:rsid w:val="00A40DC2"/>
    <w:rsid w:val="00A43CF5"/>
    <w:rsid w:val="00A43DB0"/>
    <w:rsid w:val="00A44808"/>
    <w:rsid w:val="00A45B0E"/>
    <w:rsid w:val="00A45DED"/>
    <w:rsid w:val="00A50AD3"/>
    <w:rsid w:val="00A51EC2"/>
    <w:rsid w:val="00A52CA8"/>
    <w:rsid w:val="00A54D88"/>
    <w:rsid w:val="00A5709C"/>
    <w:rsid w:val="00A57CD5"/>
    <w:rsid w:val="00A606AF"/>
    <w:rsid w:val="00A6246E"/>
    <w:rsid w:val="00A67164"/>
    <w:rsid w:val="00A70BF6"/>
    <w:rsid w:val="00A743F2"/>
    <w:rsid w:val="00A752D8"/>
    <w:rsid w:val="00A7712A"/>
    <w:rsid w:val="00A779C7"/>
    <w:rsid w:val="00A822BC"/>
    <w:rsid w:val="00A83272"/>
    <w:rsid w:val="00A84C0B"/>
    <w:rsid w:val="00A854A5"/>
    <w:rsid w:val="00A907C1"/>
    <w:rsid w:val="00A9352E"/>
    <w:rsid w:val="00A946B3"/>
    <w:rsid w:val="00A9682C"/>
    <w:rsid w:val="00AA07C7"/>
    <w:rsid w:val="00AA33E2"/>
    <w:rsid w:val="00AA3F60"/>
    <w:rsid w:val="00AA4947"/>
    <w:rsid w:val="00AA6C50"/>
    <w:rsid w:val="00AB429F"/>
    <w:rsid w:val="00AB515C"/>
    <w:rsid w:val="00AC0129"/>
    <w:rsid w:val="00AC1BF3"/>
    <w:rsid w:val="00AC264B"/>
    <w:rsid w:val="00AC34D6"/>
    <w:rsid w:val="00AC4E84"/>
    <w:rsid w:val="00AD162E"/>
    <w:rsid w:val="00AD19A4"/>
    <w:rsid w:val="00AD4C84"/>
    <w:rsid w:val="00AD4CEA"/>
    <w:rsid w:val="00AD7059"/>
    <w:rsid w:val="00AE0862"/>
    <w:rsid w:val="00AE08D3"/>
    <w:rsid w:val="00AF3BAC"/>
    <w:rsid w:val="00AF766D"/>
    <w:rsid w:val="00AF79D8"/>
    <w:rsid w:val="00B01042"/>
    <w:rsid w:val="00B01743"/>
    <w:rsid w:val="00B05424"/>
    <w:rsid w:val="00B057D7"/>
    <w:rsid w:val="00B064ED"/>
    <w:rsid w:val="00B066C6"/>
    <w:rsid w:val="00B067C1"/>
    <w:rsid w:val="00B12980"/>
    <w:rsid w:val="00B12A02"/>
    <w:rsid w:val="00B1497C"/>
    <w:rsid w:val="00B15746"/>
    <w:rsid w:val="00B15CCA"/>
    <w:rsid w:val="00B201C3"/>
    <w:rsid w:val="00B24E30"/>
    <w:rsid w:val="00B25ABA"/>
    <w:rsid w:val="00B260EE"/>
    <w:rsid w:val="00B320D3"/>
    <w:rsid w:val="00B33791"/>
    <w:rsid w:val="00B35671"/>
    <w:rsid w:val="00B36A75"/>
    <w:rsid w:val="00B36EC4"/>
    <w:rsid w:val="00B40EE4"/>
    <w:rsid w:val="00B421A2"/>
    <w:rsid w:val="00B43964"/>
    <w:rsid w:val="00B457C7"/>
    <w:rsid w:val="00B501F6"/>
    <w:rsid w:val="00B51000"/>
    <w:rsid w:val="00B517A6"/>
    <w:rsid w:val="00B51B0A"/>
    <w:rsid w:val="00B557DD"/>
    <w:rsid w:val="00B57D6B"/>
    <w:rsid w:val="00B609C0"/>
    <w:rsid w:val="00B6329E"/>
    <w:rsid w:val="00B63B6B"/>
    <w:rsid w:val="00B64E5C"/>
    <w:rsid w:val="00B67E6E"/>
    <w:rsid w:val="00B70115"/>
    <w:rsid w:val="00B71304"/>
    <w:rsid w:val="00B7274F"/>
    <w:rsid w:val="00B804AF"/>
    <w:rsid w:val="00B81F04"/>
    <w:rsid w:val="00B8245E"/>
    <w:rsid w:val="00B87494"/>
    <w:rsid w:val="00B87F1A"/>
    <w:rsid w:val="00B92125"/>
    <w:rsid w:val="00B92FB3"/>
    <w:rsid w:val="00B93D7B"/>
    <w:rsid w:val="00BA20E3"/>
    <w:rsid w:val="00BA5511"/>
    <w:rsid w:val="00BB0457"/>
    <w:rsid w:val="00BB187C"/>
    <w:rsid w:val="00BB27A1"/>
    <w:rsid w:val="00BB30B2"/>
    <w:rsid w:val="00BB3D0D"/>
    <w:rsid w:val="00BB3E05"/>
    <w:rsid w:val="00BB45B2"/>
    <w:rsid w:val="00BB4D54"/>
    <w:rsid w:val="00BB6BE8"/>
    <w:rsid w:val="00BB77FA"/>
    <w:rsid w:val="00BB7952"/>
    <w:rsid w:val="00BB7967"/>
    <w:rsid w:val="00BB7EF6"/>
    <w:rsid w:val="00BC0609"/>
    <w:rsid w:val="00BC0A28"/>
    <w:rsid w:val="00BC2272"/>
    <w:rsid w:val="00BC2B83"/>
    <w:rsid w:val="00BC602F"/>
    <w:rsid w:val="00BC6B34"/>
    <w:rsid w:val="00BC6B69"/>
    <w:rsid w:val="00BD2057"/>
    <w:rsid w:val="00BD3DAC"/>
    <w:rsid w:val="00BD5757"/>
    <w:rsid w:val="00BD6035"/>
    <w:rsid w:val="00BD71B4"/>
    <w:rsid w:val="00BD7D64"/>
    <w:rsid w:val="00BD7DF5"/>
    <w:rsid w:val="00BE17A0"/>
    <w:rsid w:val="00BE1A04"/>
    <w:rsid w:val="00BE2D7E"/>
    <w:rsid w:val="00BE2FD9"/>
    <w:rsid w:val="00BE35DB"/>
    <w:rsid w:val="00BE44E0"/>
    <w:rsid w:val="00BE65EB"/>
    <w:rsid w:val="00BF2774"/>
    <w:rsid w:val="00BF4FDE"/>
    <w:rsid w:val="00BF54A4"/>
    <w:rsid w:val="00C02F7C"/>
    <w:rsid w:val="00C04B45"/>
    <w:rsid w:val="00C070CB"/>
    <w:rsid w:val="00C11F68"/>
    <w:rsid w:val="00C1279D"/>
    <w:rsid w:val="00C12BD5"/>
    <w:rsid w:val="00C12EC4"/>
    <w:rsid w:val="00C140DC"/>
    <w:rsid w:val="00C14A40"/>
    <w:rsid w:val="00C14F7D"/>
    <w:rsid w:val="00C16C88"/>
    <w:rsid w:val="00C233CB"/>
    <w:rsid w:val="00C23D0C"/>
    <w:rsid w:val="00C2697B"/>
    <w:rsid w:val="00C26D31"/>
    <w:rsid w:val="00C359A1"/>
    <w:rsid w:val="00C36C2E"/>
    <w:rsid w:val="00C4331E"/>
    <w:rsid w:val="00C439C6"/>
    <w:rsid w:val="00C47D33"/>
    <w:rsid w:val="00C47DEB"/>
    <w:rsid w:val="00C52DEC"/>
    <w:rsid w:val="00C549F1"/>
    <w:rsid w:val="00C55044"/>
    <w:rsid w:val="00C620B3"/>
    <w:rsid w:val="00C62E6B"/>
    <w:rsid w:val="00C749F0"/>
    <w:rsid w:val="00C7576C"/>
    <w:rsid w:val="00C8127E"/>
    <w:rsid w:val="00C821DC"/>
    <w:rsid w:val="00C822A5"/>
    <w:rsid w:val="00C83078"/>
    <w:rsid w:val="00C84C9D"/>
    <w:rsid w:val="00C854B6"/>
    <w:rsid w:val="00C872AC"/>
    <w:rsid w:val="00C87A0E"/>
    <w:rsid w:val="00C903F1"/>
    <w:rsid w:val="00C9077A"/>
    <w:rsid w:val="00CA16E4"/>
    <w:rsid w:val="00CA1997"/>
    <w:rsid w:val="00CA1A80"/>
    <w:rsid w:val="00CA7D97"/>
    <w:rsid w:val="00CB17E2"/>
    <w:rsid w:val="00CB30E2"/>
    <w:rsid w:val="00CB36FB"/>
    <w:rsid w:val="00CB3BBF"/>
    <w:rsid w:val="00CB6894"/>
    <w:rsid w:val="00CB79DB"/>
    <w:rsid w:val="00CC20AF"/>
    <w:rsid w:val="00CC2A74"/>
    <w:rsid w:val="00CC745C"/>
    <w:rsid w:val="00CD39F4"/>
    <w:rsid w:val="00CD4844"/>
    <w:rsid w:val="00CD7AA8"/>
    <w:rsid w:val="00CE0F63"/>
    <w:rsid w:val="00CE24B1"/>
    <w:rsid w:val="00CE5737"/>
    <w:rsid w:val="00CE58E3"/>
    <w:rsid w:val="00CE7E32"/>
    <w:rsid w:val="00CF29E4"/>
    <w:rsid w:val="00CF4358"/>
    <w:rsid w:val="00CF440A"/>
    <w:rsid w:val="00CF5B05"/>
    <w:rsid w:val="00CF74B3"/>
    <w:rsid w:val="00D03194"/>
    <w:rsid w:val="00D046C1"/>
    <w:rsid w:val="00D06AC1"/>
    <w:rsid w:val="00D07DBC"/>
    <w:rsid w:val="00D1046A"/>
    <w:rsid w:val="00D12BE3"/>
    <w:rsid w:val="00D17B09"/>
    <w:rsid w:val="00D20256"/>
    <w:rsid w:val="00D20404"/>
    <w:rsid w:val="00D221EC"/>
    <w:rsid w:val="00D228AC"/>
    <w:rsid w:val="00D238B6"/>
    <w:rsid w:val="00D24648"/>
    <w:rsid w:val="00D24701"/>
    <w:rsid w:val="00D256AE"/>
    <w:rsid w:val="00D25AC6"/>
    <w:rsid w:val="00D305C0"/>
    <w:rsid w:val="00D309D8"/>
    <w:rsid w:val="00D314AE"/>
    <w:rsid w:val="00D356B9"/>
    <w:rsid w:val="00D42B53"/>
    <w:rsid w:val="00D430A8"/>
    <w:rsid w:val="00D4682C"/>
    <w:rsid w:val="00D522B8"/>
    <w:rsid w:val="00D53F3C"/>
    <w:rsid w:val="00D573AB"/>
    <w:rsid w:val="00D6042B"/>
    <w:rsid w:val="00D60E94"/>
    <w:rsid w:val="00D61AA8"/>
    <w:rsid w:val="00D658A0"/>
    <w:rsid w:val="00D65D7D"/>
    <w:rsid w:val="00D666C5"/>
    <w:rsid w:val="00D70B20"/>
    <w:rsid w:val="00D716C4"/>
    <w:rsid w:val="00D72A9C"/>
    <w:rsid w:val="00D821D0"/>
    <w:rsid w:val="00D82324"/>
    <w:rsid w:val="00D848E2"/>
    <w:rsid w:val="00D851E8"/>
    <w:rsid w:val="00D8602B"/>
    <w:rsid w:val="00D86EAF"/>
    <w:rsid w:val="00D8715C"/>
    <w:rsid w:val="00D90D7E"/>
    <w:rsid w:val="00D94F6A"/>
    <w:rsid w:val="00D95175"/>
    <w:rsid w:val="00D96CAA"/>
    <w:rsid w:val="00D978C6"/>
    <w:rsid w:val="00D97C38"/>
    <w:rsid w:val="00DA25E4"/>
    <w:rsid w:val="00DA2B31"/>
    <w:rsid w:val="00DA2B36"/>
    <w:rsid w:val="00DA7DC1"/>
    <w:rsid w:val="00DB2831"/>
    <w:rsid w:val="00DB4267"/>
    <w:rsid w:val="00DB6E16"/>
    <w:rsid w:val="00DC2052"/>
    <w:rsid w:val="00DC4072"/>
    <w:rsid w:val="00DC616D"/>
    <w:rsid w:val="00DC7882"/>
    <w:rsid w:val="00DD674A"/>
    <w:rsid w:val="00DD7F52"/>
    <w:rsid w:val="00DE0A8F"/>
    <w:rsid w:val="00DE0CAC"/>
    <w:rsid w:val="00DE2C96"/>
    <w:rsid w:val="00DE4E11"/>
    <w:rsid w:val="00DE552D"/>
    <w:rsid w:val="00DE5B43"/>
    <w:rsid w:val="00DF0341"/>
    <w:rsid w:val="00DF0372"/>
    <w:rsid w:val="00DF13D2"/>
    <w:rsid w:val="00DF20AD"/>
    <w:rsid w:val="00DF217E"/>
    <w:rsid w:val="00DF345E"/>
    <w:rsid w:val="00DF7C2F"/>
    <w:rsid w:val="00E00775"/>
    <w:rsid w:val="00E012C1"/>
    <w:rsid w:val="00E020BC"/>
    <w:rsid w:val="00E02DC8"/>
    <w:rsid w:val="00E06056"/>
    <w:rsid w:val="00E073A7"/>
    <w:rsid w:val="00E1520C"/>
    <w:rsid w:val="00E17903"/>
    <w:rsid w:val="00E17D91"/>
    <w:rsid w:val="00E206A7"/>
    <w:rsid w:val="00E2100F"/>
    <w:rsid w:val="00E213E8"/>
    <w:rsid w:val="00E2264A"/>
    <w:rsid w:val="00E23984"/>
    <w:rsid w:val="00E27ABF"/>
    <w:rsid w:val="00E30272"/>
    <w:rsid w:val="00E313AC"/>
    <w:rsid w:val="00E32DE0"/>
    <w:rsid w:val="00E3650A"/>
    <w:rsid w:val="00E40010"/>
    <w:rsid w:val="00E41A43"/>
    <w:rsid w:val="00E438A2"/>
    <w:rsid w:val="00E4398D"/>
    <w:rsid w:val="00E44AC8"/>
    <w:rsid w:val="00E458F6"/>
    <w:rsid w:val="00E4647E"/>
    <w:rsid w:val="00E4741D"/>
    <w:rsid w:val="00E47B64"/>
    <w:rsid w:val="00E54299"/>
    <w:rsid w:val="00E558E1"/>
    <w:rsid w:val="00E60939"/>
    <w:rsid w:val="00E673E9"/>
    <w:rsid w:val="00E74F51"/>
    <w:rsid w:val="00E77A7F"/>
    <w:rsid w:val="00E81DFA"/>
    <w:rsid w:val="00E828E8"/>
    <w:rsid w:val="00E8633C"/>
    <w:rsid w:val="00E86C5E"/>
    <w:rsid w:val="00E91757"/>
    <w:rsid w:val="00E9217F"/>
    <w:rsid w:val="00E92ED0"/>
    <w:rsid w:val="00E9371A"/>
    <w:rsid w:val="00E94C8A"/>
    <w:rsid w:val="00E953FE"/>
    <w:rsid w:val="00E971D4"/>
    <w:rsid w:val="00EA0A9B"/>
    <w:rsid w:val="00EA4080"/>
    <w:rsid w:val="00EA52B6"/>
    <w:rsid w:val="00EA65E5"/>
    <w:rsid w:val="00EA7AE5"/>
    <w:rsid w:val="00EB1F55"/>
    <w:rsid w:val="00EB206B"/>
    <w:rsid w:val="00EB2613"/>
    <w:rsid w:val="00EB26D3"/>
    <w:rsid w:val="00EB4733"/>
    <w:rsid w:val="00EB7EBA"/>
    <w:rsid w:val="00EC0C19"/>
    <w:rsid w:val="00EC0F35"/>
    <w:rsid w:val="00EC15BB"/>
    <w:rsid w:val="00EC1D9A"/>
    <w:rsid w:val="00EC22FC"/>
    <w:rsid w:val="00EC2B94"/>
    <w:rsid w:val="00EC3C70"/>
    <w:rsid w:val="00EC486D"/>
    <w:rsid w:val="00ED1786"/>
    <w:rsid w:val="00ED25C7"/>
    <w:rsid w:val="00ED306D"/>
    <w:rsid w:val="00ED7F6A"/>
    <w:rsid w:val="00EE59FC"/>
    <w:rsid w:val="00EF3AA8"/>
    <w:rsid w:val="00EF3C9D"/>
    <w:rsid w:val="00EF446B"/>
    <w:rsid w:val="00EF7695"/>
    <w:rsid w:val="00EF7C86"/>
    <w:rsid w:val="00F02243"/>
    <w:rsid w:val="00F04D14"/>
    <w:rsid w:val="00F05321"/>
    <w:rsid w:val="00F05A64"/>
    <w:rsid w:val="00F05F09"/>
    <w:rsid w:val="00F1085F"/>
    <w:rsid w:val="00F1272B"/>
    <w:rsid w:val="00F13908"/>
    <w:rsid w:val="00F13C90"/>
    <w:rsid w:val="00F20272"/>
    <w:rsid w:val="00F25371"/>
    <w:rsid w:val="00F26AF3"/>
    <w:rsid w:val="00F276A2"/>
    <w:rsid w:val="00F27F81"/>
    <w:rsid w:val="00F302D6"/>
    <w:rsid w:val="00F31151"/>
    <w:rsid w:val="00F327DF"/>
    <w:rsid w:val="00F32BB4"/>
    <w:rsid w:val="00F351F4"/>
    <w:rsid w:val="00F352AE"/>
    <w:rsid w:val="00F35869"/>
    <w:rsid w:val="00F36624"/>
    <w:rsid w:val="00F36DB1"/>
    <w:rsid w:val="00F37678"/>
    <w:rsid w:val="00F37928"/>
    <w:rsid w:val="00F40A70"/>
    <w:rsid w:val="00F43F5D"/>
    <w:rsid w:val="00F45AAA"/>
    <w:rsid w:val="00F47F9C"/>
    <w:rsid w:val="00F52842"/>
    <w:rsid w:val="00F548BD"/>
    <w:rsid w:val="00F55F0A"/>
    <w:rsid w:val="00F60C76"/>
    <w:rsid w:val="00F62CCE"/>
    <w:rsid w:val="00F63575"/>
    <w:rsid w:val="00F6646F"/>
    <w:rsid w:val="00F67EBC"/>
    <w:rsid w:val="00F70E0A"/>
    <w:rsid w:val="00F72E38"/>
    <w:rsid w:val="00F74E54"/>
    <w:rsid w:val="00F76E32"/>
    <w:rsid w:val="00F947E6"/>
    <w:rsid w:val="00F94AF2"/>
    <w:rsid w:val="00F94EC5"/>
    <w:rsid w:val="00F95239"/>
    <w:rsid w:val="00F967C4"/>
    <w:rsid w:val="00FA0297"/>
    <w:rsid w:val="00FA038B"/>
    <w:rsid w:val="00FA1068"/>
    <w:rsid w:val="00FA4774"/>
    <w:rsid w:val="00FA6AC0"/>
    <w:rsid w:val="00FA6D51"/>
    <w:rsid w:val="00FA7FB2"/>
    <w:rsid w:val="00FB146F"/>
    <w:rsid w:val="00FB6D1A"/>
    <w:rsid w:val="00FB6F43"/>
    <w:rsid w:val="00FC16E6"/>
    <w:rsid w:val="00FC223E"/>
    <w:rsid w:val="00FC39F8"/>
    <w:rsid w:val="00FC6FA9"/>
    <w:rsid w:val="00FD24FB"/>
    <w:rsid w:val="00FD452C"/>
    <w:rsid w:val="00FD477F"/>
    <w:rsid w:val="00FE2462"/>
    <w:rsid w:val="00FF0A1D"/>
    <w:rsid w:val="00FF17C7"/>
    <w:rsid w:val="00FF3364"/>
    <w:rsid w:val="00FF3E26"/>
    <w:rsid w:val="02441C1B"/>
    <w:rsid w:val="0497427D"/>
    <w:rsid w:val="056F77D5"/>
    <w:rsid w:val="06943259"/>
    <w:rsid w:val="08014075"/>
    <w:rsid w:val="082C4E47"/>
    <w:rsid w:val="089D5F1C"/>
    <w:rsid w:val="08C55445"/>
    <w:rsid w:val="08E0786C"/>
    <w:rsid w:val="0B610484"/>
    <w:rsid w:val="0C3F5DFA"/>
    <w:rsid w:val="11B30FB0"/>
    <w:rsid w:val="12EE52E5"/>
    <w:rsid w:val="139110B3"/>
    <w:rsid w:val="144C629F"/>
    <w:rsid w:val="14E22624"/>
    <w:rsid w:val="172240ED"/>
    <w:rsid w:val="1755784D"/>
    <w:rsid w:val="188212B1"/>
    <w:rsid w:val="193B24C8"/>
    <w:rsid w:val="1A331B3A"/>
    <w:rsid w:val="1A4F679F"/>
    <w:rsid w:val="1D08138C"/>
    <w:rsid w:val="1F3D1A81"/>
    <w:rsid w:val="240068D6"/>
    <w:rsid w:val="2B8E4494"/>
    <w:rsid w:val="2C537C59"/>
    <w:rsid w:val="2C87767E"/>
    <w:rsid w:val="2CEB46C8"/>
    <w:rsid w:val="2D4367F4"/>
    <w:rsid w:val="2E6618B8"/>
    <w:rsid w:val="2F7268F3"/>
    <w:rsid w:val="2F7C3661"/>
    <w:rsid w:val="2FB30767"/>
    <w:rsid w:val="311D652B"/>
    <w:rsid w:val="317D4968"/>
    <w:rsid w:val="31FB56E7"/>
    <w:rsid w:val="33375F5A"/>
    <w:rsid w:val="3384600A"/>
    <w:rsid w:val="33DD431A"/>
    <w:rsid w:val="34273D2A"/>
    <w:rsid w:val="3567187F"/>
    <w:rsid w:val="35705EBC"/>
    <w:rsid w:val="35E1729A"/>
    <w:rsid w:val="36480266"/>
    <w:rsid w:val="37E655BA"/>
    <w:rsid w:val="38EF3ABE"/>
    <w:rsid w:val="3A193F66"/>
    <w:rsid w:val="3BC824BC"/>
    <w:rsid w:val="3C0B03C2"/>
    <w:rsid w:val="3C535A6E"/>
    <w:rsid w:val="3DA23792"/>
    <w:rsid w:val="3DBE18DF"/>
    <w:rsid w:val="3E9106D4"/>
    <w:rsid w:val="3F1E0FD1"/>
    <w:rsid w:val="3F3E4998"/>
    <w:rsid w:val="40712A9B"/>
    <w:rsid w:val="41E75642"/>
    <w:rsid w:val="43BC4950"/>
    <w:rsid w:val="479B6F43"/>
    <w:rsid w:val="48705FEB"/>
    <w:rsid w:val="493D1276"/>
    <w:rsid w:val="49576E3B"/>
    <w:rsid w:val="4ABC178D"/>
    <w:rsid w:val="4ABE5228"/>
    <w:rsid w:val="4B1311BE"/>
    <w:rsid w:val="4B1953B6"/>
    <w:rsid w:val="4DA23B94"/>
    <w:rsid w:val="4E386B61"/>
    <w:rsid w:val="4F1831BE"/>
    <w:rsid w:val="50427ED2"/>
    <w:rsid w:val="52106893"/>
    <w:rsid w:val="522C68BC"/>
    <w:rsid w:val="524E5179"/>
    <w:rsid w:val="54050014"/>
    <w:rsid w:val="553A4440"/>
    <w:rsid w:val="55C100C3"/>
    <w:rsid w:val="570066EF"/>
    <w:rsid w:val="57350743"/>
    <w:rsid w:val="58C036BF"/>
    <w:rsid w:val="5ADF729A"/>
    <w:rsid w:val="5E1B3368"/>
    <w:rsid w:val="62143E07"/>
    <w:rsid w:val="62584AEE"/>
    <w:rsid w:val="6447122F"/>
    <w:rsid w:val="669707C1"/>
    <w:rsid w:val="6E3E504F"/>
    <w:rsid w:val="749E3D25"/>
    <w:rsid w:val="75291736"/>
    <w:rsid w:val="798924CC"/>
    <w:rsid w:val="7AB85E20"/>
    <w:rsid w:val="7E813FDE"/>
    <w:rsid w:val="7FD40C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jc w:val="both"/>
      <w:outlineLvl w:val="0"/>
    </w:pPr>
    <w:rPr>
      <w:b/>
    </w:rPr>
  </w:style>
  <w:style w:type="paragraph" w:styleId="3">
    <w:name w:val="heading 2"/>
    <w:basedOn w:val="1"/>
    <w:next w:val="1"/>
    <w:qFormat/>
    <w:uiPriority w:val="0"/>
    <w:pPr>
      <w:keepNext/>
      <w:outlineLvl w:val="1"/>
    </w:pPr>
    <w:rPr>
      <w:u w:val="single"/>
    </w:rPr>
  </w:style>
  <w:style w:type="paragraph" w:styleId="4">
    <w:name w:val="heading 3"/>
    <w:basedOn w:val="1"/>
    <w:next w:val="1"/>
    <w:qFormat/>
    <w:uiPriority w:val="0"/>
    <w:pPr>
      <w:keepNext/>
      <w:ind w:firstLine="4536"/>
      <w:jc w:val="both"/>
      <w:outlineLvl w:val="2"/>
    </w:pPr>
    <w:rPr>
      <w:rFonts w:ascii="Playbill" w:hAnsi="Playbill"/>
      <w:b/>
      <w:sz w:val="28"/>
    </w:rPr>
  </w:style>
  <w:style w:type="paragraph" w:styleId="5">
    <w:name w:val="heading 4"/>
    <w:basedOn w:val="1"/>
    <w:next w:val="1"/>
    <w:qFormat/>
    <w:uiPriority w:val="0"/>
    <w:pPr>
      <w:keepNext/>
      <w:jc w:val="both"/>
      <w:outlineLvl w:val="3"/>
    </w:pPr>
    <w:rPr>
      <w:sz w:val="28"/>
      <w:szCs w:val="26"/>
    </w:rPr>
  </w:style>
  <w:style w:type="paragraph" w:styleId="6">
    <w:name w:val="heading 5"/>
    <w:basedOn w:val="1"/>
    <w:next w:val="1"/>
    <w:qFormat/>
    <w:uiPriority w:val="0"/>
    <w:pPr>
      <w:keepNext/>
      <w:outlineLvl w:val="4"/>
    </w:pPr>
    <w:rPr>
      <w:b/>
      <w:sz w:val="20"/>
    </w:rPr>
  </w:style>
  <w:style w:type="paragraph" w:styleId="7">
    <w:name w:val="heading 6"/>
    <w:basedOn w:val="1"/>
    <w:next w:val="1"/>
    <w:qFormat/>
    <w:uiPriority w:val="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qFormat/>
    <w:uiPriority w:val="0"/>
    <w:rPr>
      <w:b/>
      <w:bCs/>
    </w:rPr>
  </w:style>
  <w:style w:type="character" w:styleId="11">
    <w:name w:val="Emphasis"/>
    <w:qFormat/>
    <w:uiPriority w:val="20"/>
    <w:rPr>
      <w:i/>
      <w:iCs/>
    </w:rPr>
  </w:style>
  <w:style w:type="paragraph" w:styleId="12">
    <w:name w:val="Body Text"/>
    <w:basedOn w:val="1"/>
    <w:qFormat/>
    <w:uiPriority w:val="0"/>
    <w:pPr>
      <w:spacing w:line="360" w:lineRule="auto"/>
      <w:ind w:firstLine="2977"/>
      <w:jc w:val="both"/>
    </w:pPr>
    <w:rPr>
      <w:rFonts w:ascii="Century Gothic" w:hAnsi="Century Gothic"/>
      <w:sz w:val="26"/>
      <w:szCs w:val="26"/>
    </w:rPr>
  </w:style>
  <w:style w:type="paragraph" w:styleId="13">
    <w:name w:val="Block Text"/>
    <w:basedOn w:val="1"/>
    <w:qFormat/>
    <w:uiPriority w:val="0"/>
    <w:pPr>
      <w:ind w:left="709" w:right="708" w:firstLine="284"/>
      <w:jc w:val="both"/>
    </w:pPr>
    <w:rPr>
      <w:sz w:val="26"/>
    </w:rPr>
  </w:style>
  <w:style w:type="paragraph" w:styleId="14">
    <w:name w:val="Body Text Indent 2"/>
    <w:basedOn w:val="1"/>
    <w:link w:val="23"/>
    <w:qFormat/>
    <w:uiPriority w:val="0"/>
    <w:pPr>
      <w:ind w:firstLine="2835"/>
      <w:jc w:val="both"/>
    </w:pPr>
  </w:style>
  <w:style w:type="paragraph" w:styleId="15">
    <w:name w:val="Normal (Web)"/>
    <w:basedOn w:val="1"/>
    <w:unhideWhenUsed/>
    <w:qFormat/>
    <w:uiPriority w:val="0"/>
    <w:pPr>
      <w:spacing w:before="100" w:beforeAutospacing="1" w:after="100" w:afterAutospacing="1"/>
    </w:pPr>
    <w:rPr>
      <w:szCs w:val="24"/>
    </w:rPr>
  </w:style>
  <w:style w:type="paragraph" w:styleId="16">
    <w:name w:val="header"/>
    <w:basedOn w:val="1"/>
    <w:qFormat/>
    <w:uiPriority w:val="0"/>
    <w:pPr>
      <w:tabs>
        <w:tab w:val="center" w:pos="4419"/>
        <w:tab w:val="right" w:pos="8838"/>
      </w:tabs>
    </w:pPr>
  </w:style>
  <w:style w:type="paragraph" w:styleId="17">
    <w:name w:val="footer"/>
    <w:basedOn w:val="1"/>
    <w:qFormat/>
    <w:uiPriority w:val="0"/>
    <w:pPr>
      <w:tabs>
        <w:tab w:val="center" w:pos="4419"/>
        <w:tab w:val="right" w:pos="8838"/>
      </w:tabs>
    </w:pPr>
  </w:style>
  <w:style w:type="paragraph" w:styleId="18">
    <w:name w:val="Body Text Indent 3"/>
    <w:basedOn w:val="1"/>
    <w:qFormat/>
    <w:uiPriority w:val="0"/>
    <w:pPr>
      <w:ind w:firstLine="2832"/>
    </w:pPr>
  </w:style>
  <w:style w:type="paragraph" w:styleId="19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20">
    <w:name w:val="Body Text Indent"/>
    <w:basedOn w:val="1"/>
    <w:qFormat/>
    <w:uiPriority w:val="0"/>
    <w:pPr>
      <w:ind w:left="426"/>
      <w:jc w:val="both"/>
    </w:pPr>
  </w:style>
  <w:style w:type="table" w:styleId="21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2">
    <w:name w:val="Corpo de texto + 13 pt"/>
    <w:basedOn w:val="12"/>
    <w:qFormat/>
    <w:uiPriority w:val="0"/>
    <w:pPr>
      <w:ind w:firstLine="3261"/>
    </w:pPr>
  </w:style>
  <w:style w:type="character" w:customStyle="1" w:styleId="23">
    <w:name w:val="Recuo de corpo de texto 2 Char"/>
    <w:basedOn w:val="8"/>
    <w:link w:val="14"/>
    <w:qFormat/>
    <w:uiPriority w:val="0"/>
    <w:rPr>
      <w:sz w:val="24"/>
    </w:rPr>
  </w:style>
  <w:style w:type="paragraph" w:styleId="24">
    <w:name w:val="List Paragraph"/>
    <w:basedOn w:val="1"/>
    <w:qFormat/>
    <w:uiPriority w:val="34"/>
    <w:pPr>
      <w:ind w:left="708"/>
    </w:pPr>
  </w:style>
  <w:style w:type="paragraph" w:customStyle="1" w:styleId="25">
    <w:name w:val="Corpo de texto 21"/>
    <w:basedOn w:val="1"/>
    <w:qFormat/>
    <w:uiPriority w:val="0"/>
    <w:pPr>
      <w:ind w:left="5103"/>
      <w:jc w:val="both"/>
    </w:pPr>
    <w:rPr>
      <w:rFonts w:ascii="Arial" w:hAnsi="Arial"/>
      <w:sz w:val="22"/>
    </w:rPr>
  </w:style>
  <w:style w:type="paragraph" w:customStyle="1" w:styleId="26">
    <w:name w:val="List Paragraph1"/>
    <w:basedOn w:val="1"/>
    <w:qFormat/>
    <w:uiPriority w:val="0"/>
    <w:pPr>
      <w:suppressAutoHyphens/>
      <w:spacing w:after="200" w:line="276" w:lineRule="auto"/>
      <w:ind w:left="720"/>
    </w:pPr>
    <w:rPr>
      <w:rFonts w:ascii="Calibri" w:hAnsi="Calibri" w:eastAsia="SimSun" w:cs="Calibri"/>
      <w:sz w:val="22"/>
      <w:szCs w:val="22"/>
      <w:lang w:eastAsia="zh-CN"/>
    </w:rPr>
  </w:style>
  <w:style w:type="paragraph" w:customStyle="1" w:styleId="27">
    <w:name w:val="texto1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Of&#237;cio%20002%20ao%20Departamento%20de%20Pessoal%20-%20Composi&#231;&#227;o%20da%20Mesa%20da%20Diretora%20no%20ano%20de%202017%20(02.01.2017)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Ofício 002 ao Departamento de Pessoal - Composição da Mesa da Diretora no ano de 2017 (02.01.2017)</Template>
  <Pages>1</Pages>
  <Words>128</Words>
  <Characters>695</Characters>
  <Lines>5</Lines>
  <Paragraphs>1</Paragraphs>
  <TotalTime>0</TotalTime>
  <ScaleCrop>false</ScaleCrop>
  <LinksUpToDate>false</LinksUpToDate>
  <CharactersWithSpaces>822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2023-03-07T16:41:00Z</dcterms:created>
  <dc:creator>Server</dc:creator>
  <cp:lastModifiedBy>Câmara</cp:lastModifiedBy>
  <cp:lastPrinted>2023-07-26T13:07:44Z</cp:lastPrinted>
  <dcterms:modified xsi:type="dcterms:W3CDTF">2023-07-26T13:09:20Z</dcterms:modified>
  <dc:title>Of. nº 0283/99                                 		Santo Cristo, 04 de maio de 1999.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C38018DFF01F47C18DA56A90E52E70AA</vt:lpwstr>
  </property>
</Properties>
</file>