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PROJETO DE LEI Nº 059, 24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7200" w:leftChars="180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3600" w:leftChars="18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Altera a redação da ementa e do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caput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artigo 1º da Lei nº 3.694 de 22 de janeiro de 2015 e revoga a Lei 3.909 de 10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Art. 1º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A ementa da Lei 3.694 de 22 de janeiro de 2015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Institui Gratificação de Serviço - Legislativo a ser paga aos servidores do Poder Executivo designados para executar os serviços de responsabilidade do Poder Legislativo.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Art. 2º O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caput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do artigo 1º da Lei 3.694 de 22 de janeiro de 2015 passa a vigorar com a seguinte redação, mantidos os parágrafos: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Art. 1º O servidor titular de cargo de provimento efetivo, no Poder Executivo, que for designado para executar os serviços de responsabilidade do Poder Legislativo. Fará jus a uma Gratificação de Serviço mensal no valor de R$ 428,28 (quatrocentos e vinte e oito reias e vinte e oito centavos), a função de tesoureiro e recursos humanos; R$ 822,70 (oitocentos e vinte e dois reais e setenta centavos), a função de contador e R$ 428,28 (quatrocentos e vinte e oito reias e vinte e oito centavos), para eventuais serviços da função de compras; e R$ 214,27 (Duzentos e quatorze reais e vinte e sete centavos) para serviços de limpeza.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Art.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3º </w:t>
      </w:r>
      <w:r>
        <w:rPr>
          <w:rFonts w:hint="default" w:ascii="Times New Roman" w:hAnsi="Times New Roman" w:cs="Times New Roman"/>
          <w:sz w:val="24"/>
          <w:szCs w:val="24"/>
        </w:rPr>
        <w:t>Esta  Lei  entrará  em  vigor  na  data  sua  publicação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e retroage seus efeitos ao dia 10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Art. 4º Esta lei revoga a de nº 3.909 de 10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Santo Cristo, 62º Ano de Emancipação, 24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Adair Philippsen,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Prefeito.</w:t>
      </w: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  <w:t>JUSTIFICATIVA AO PROJETO DE LEI Nº 059/2017.</w:t>
      </w: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1317" w:leftChars="599" w:firstLine="2" w:firstLineChars="0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Senhor Presidente,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1317" w:leftChars="599" w:firstLine="2" w:firstLineChars="0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Senhores(as) Vereadores(as):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firstLine="708"/>
        <w:textAlignment w:val="auto"/>
        <w:outlineLvl w:val="9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O Poder Executivo encaminh</w:t>
      </w:r>
      <w:bookmarkStart w:id="1" w:name="_GoBack"/>
      <w:bookmarkEnd w:id="1"/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</w:rPr>
        <w:t>para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PT"/>
        </w:rPr>
        <w:t xml:space="preserve"> apreciação e </w:t>
      </w:r>
      <w:r>
        <w:rPr>
          <w:rFonts w:hint="default" w:ascii="Times New Roman" w:hAnsi="Times New Roman" w:eastAsia="Calibri" w:cs="Times New Roman"/>
          <w:i w:val="0"/>
          <w:iCs w:val="0"/>
          <w:sz w:val="24"/>
          <w:szCs w:val="24"/>
          <w:lang w:val="pt-PT"/>
        </w:rPr>
        <w:t xml:space="preserve">votação por Vossas 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PT"/>
        </w:rPr>
        <w:t>Senhorias, o Projeto de Lei n° 0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BR"/>
        </w:rPr>
        <w:t>59/2017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PT"/>
        </w:rPr>
        <w:t xml:space="preserve">, que dispõe </w:t>
      </w:r>
      <w:r>
        <w:rPr>
          <w:rFonts w:hint="default" w:ascii="Times New Roman" w:hAnsi="Times New Roman" w:eastAsia="Calibri" w:cs="Times New Roman"/>
          <w:bCs/>
          <w:i w:val="0"/>
          <w:iCs w:val="0"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/>
          <w:i w:val="0"/>
          <w:iCs/>
          <w:sz w:val="24"/>
          <w:szCs w:val="24"/>
        </w:rPr>
        <w:t>obre</w:t>
      </w:r>
      <w:r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pt-BR" w:eastAsia="zh-CN" w:bidi="ar"/>
        </w:rPr>
        <w:t>a 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lteração da redação da ementa e do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 xml:space="preserve">caput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do artigo 1º da Lei nº 3.694 de 22 de janeiro de 2015 e revoga a de nº 3.909 de 10 de maio de 2017.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O projeto de lei que deu origem à Lei 3.909/2017 não contemplou as atualizações ocorridas nas comissões remuneradas, apenas criou a gratificação à servidora da limpeza, por isso da necessidade de envio de novo projeto para corrigir tal omissão.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Os valores para os cargos de já existentes na lei são os da data da criação, no entanto, todos os anos tais valores sofreram atualizações e correções, inclusive neste exercício.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A função de tesoureiro e recursos humanos recebe atualmente R$ 428,28 (quatrocentos e vinte e oito reias e vinte e oito centavos) e da lei constou o valor originário de R$ 334,66 (trezentos e trinta e quatro reais e sessenta e seis centavos);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A função de contador faz jus ao valor de R$ 822,70 (oitocentos e vinte e dois reais e setenta centavos) e da lei constou o valor originário de R$ 642,85 (seiscentos e quarenta e dois reais e oitenta e cinco centavos);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Para eventuais serviços da função de compras o valor da gratificação é de R$ 428,28 (quatrocentos e vinte e oito reias e vinte e oito centavos), no entanto, conforme os outros casos, constou o valor originário de R$ 334,66 (trezentos e trinta e quatro reais e sessenta e seis centavos).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Assim, o que se pretende é tão somente corrigir o equívoco no valor que constou da lei.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 w:eastAsia="zh-CN"/>
        </w:rPr>
        <w:t>Face ao exposto e considerando a sensibilidade, o comprometimento e a parceria demonstrados por este Legislativo, é que propomos o presente projeto de lei.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00" w:leftChars="20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 w:val="0"/>
          <w:sz w:val="24"/>
          <w:szCs w:val="24"/>
        </w:rPr>
      </w:pPr>
      <w:bookmarkStart w:id="0" w:name="OLE_LINK7"/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pt-BR"/>
        </w:rPr>
        <w:t>Dessa forma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, respeitada a legalidade, o Poder Executivo, com fundamento no artigo 30, inciso I, da Constituição Federal, dá por justificada a apresentação do projeto em epígrafe para o qual aguarda apreciação e aprovação após a tramitação na Casa Legislativa, em conformidade com o seu regimento interno.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Santo Cristo, 62º Ano de Emancipação, 24 de maio de 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0" w:leftChars="0" w:right="0" w:rightChars="0" w:firstLine="799" w:firstLineChars="333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Adair Philippsen,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Prefeito.</w:t>
      </w:r>
    </w:p>
    <w:p>
      <w:pPr>
        <w:keepNext w:val="0"/>
        <w:keepLines w:val="0"/>
        <w:pageBreakBefore w:val="0"/>
        <w:widowControl/>
        <w:tabs>
          <w:tab w:val="left" w:pos="1418"/>
          <w:tab w:val="left" w:pos="4253"/>
          <w:tab w:val="left" w:pos="53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440" w:leftChars="200" w:right="710" w:rightChars="323" w:firstLine="878" w:firstLineChars="366"/>
        <w:jc w:val="both"/>
        <w:textAlignment w:val="auto"/>
        <w:outlineLvl w:val="9"/>
        <w:rPr>
          <w:rFonts w:hint="default" w:ascii="Times New Roman" w:hAnsi="Times New Roman" w:cs="Times New Roman"/>
          <w:i w:val="0"/>
          <w:i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tabs>
          <w:tab w:val="left" w:pos="8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96" w:rightChars="0" w:firstLine="0" w:firstLineChars="0"/>
        <w:jc w:val="righ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Ecofont Vera Sans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OpenSymbol">
    <w:altName w:val="Courier New"/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swiss"/>
    <w:pitch w:val="default"/>
    <w:sig w:usb0="00008003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paragit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Arial" w:hAnsi="Arial" w:cs="Arial"/>
        <w:color w:val="777777"/>
        <w:sz w:val="20"/>
      </w:rPr>
    </w:pPr>
    <w:r>
      <w:rPr>
        <w:rFonts w:ascii="Arial" w:hAnsi="Arial" w:cs="Arial"/>
        <w:color w:val="777777"/>
        <w:sz w:val="20"/>
      </w:rPr>
      <w:t>Rua 25 de Julho, 133 – Fone: (55) 3541 1005 – Fax: (55) 3541 1500</w:t>
    </w:r>
  </w:p>
  <w:p>
    <w:pPr>
      <w:pStyle w:val="4"/>
      <w:jc w:val="center"/>
      <w:rPr>
        <w:rFonts w:ascii="Arial" w:hAnsi="Arial" w:cs="Arial"/>
        <w:color w:val="777777"/>
        <w:sz w:val="20"/>
      </w:rPr>
    </w:pPr>
    <w:r>
      <w:rPr>
        <w:rFonts w:ascii="Arial" w:hAnsi="Arial" w:cs="Arial"/>
        <w:color w:val="777777"/>
        <w:sz w:val="20"/>
      </w:rPr>
      <w:t>CEP 98960-000 – SANTO CRISTO/RS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lang w:eastAsia="pt-BR"/>
      </w:rPr>
      <w:drawing>
        <wp:inline distT="0" distB="0" distL="19050" distR="0">
          <wp:extent cx="819150" cy="819150"/>
          <wp:effectExtent l="0" t="0" r="0" b="0"/>
          <wp:docPr id="1" name="Imagem 1" descr="E: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E: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rFonts w:ascii="Arial" w:hAnsi="Arial" w:eastAsia="Times New Roman" w:cs="Arial"/>
        <w:b/>
        <w:bCs/>
        <w:sz w:val="16"/>
        <w:szCs w:val="16"/>
        <w:lang w:eastAsia="pt-BR"/>
      </w:rPr>
      <w:t>Estado do Rio Grande do Sul</w:t>
    </w:r>
  </w:p>
  <w:p>
    <w:pPr>
      <w:spacing w:after="0" w:line="240" w:lineRule="auto"/>
      <w:jc w:val="center"/>
      <w:rPr>
        <w:rFonts w:ascii="Arial" w:hAnsi="Arial" w:eastAsia="Times New Roman" w:cs="Arial"/>
        <w:b/>
        <w:bCs/>
        <w:sz w:val="16"/>
        <w:szCs w:val="16"/>
        <w:lang w:eastAsia="pt-BR"/>
      </w:rPr>
    </w:pPr>
    <w:r>
      <w:rPr>
        <w:rFonts w:ascii="Arial" w:hAnsi="Arial" w:eastAsia="Times New Roman" w:cs="Arial"/>
        <w:b/>
        <w:bCs/>
        <w:sz w:val="16"/>
        <w:szCs w:val="16"/>
        <w:lang w:eastAsia="pt-BR"/>
      </w:rPr>
      <w:t>MUNICÍPIO DE SANTO CRISTO</w:t>
    </w:r>
  </w:p>
  <w:p>
    <w:pPr>
      <w:spacing w:after="0" w:line="240" w:lineRule="auto"/>
      <w:jc w:val="center"/>
      <w:rPr>
        <w:rFonts w:ascii="Arial" w:hAnsi="Arial" w:eastAsia="Times New Roman" w:cs="Arial"/>
        <w:sz w:val="16"/>
        <w:szCs w:val="16"/>
        <w:lang w:eastAsia="pt-BR"/>
      </w:rPr>
    </w:pPr>
    <w:r>
      <w:rPr>
        <w:rFonts w:ascii="Arial" w:hAnsi="Arial" w:eastAsia="Times New Roman" w:cs="Arial"/>
        <w:sz w:val="16"/>
        <w:szCs w:val="16"/>
        <w:lang w:eastAsia="pt-BR"/>
      </w:rPr>
      <w:t>CNPJ 87.612.818/0001-43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F278B"/>
    <w:rsid w:val="02B57FF1"/>
    <w:rsid w:val="169844BD"/>
    <w:rsid w:val="1FAB2269"/>
    <w:rsid w:val="202F5976"/>
    <w:rsid w:val="21CB1747"/>
    <w:rsid w:val="2BAE72DD"/>
    <w:rsid w:val="39595528"/>
    <w:rsid w:val="3B21541A"/>
    <w:rsid w:val="3D6F3BAA"/>
    <w:rsid w:val="3D7F1958"/>
    <w:rsid w:val="44A43644"/>
    <w:rsid w:val="50381A74"/>
    <w:rsid w:val="508D555C"/>
    <w:rsid w:val="5CA137FD"/>
    <w:rsid w:val="66A4615C"/>
    <w:rsid w:val="6A6F278B"/>
    <w:rsid w:val="6ABE47DF"/>
    <w:rsid w:val="788C541E"/>
    <w:rsid w:val="7B962F31"/>
    <w:rsid w:val="7F620C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32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7">
    <w:name w:val="List Paragraph"/>
    <w:basedOn w:val="1"/>
    <w:qFormat/>
    <w:uiPriority w:val="0"/>
    <w:pPr>
      <w:spacing w:before="0" w:after="0"/>
      <w:ind w:left="720" w:firstLine="709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2017-02-07T16:18:00Z</dcterms:created>
  <dc:creator>aline.ullmann</dc:creator>
  <cp:lastModifiedBy>aline.ullmann</cp:lastModifiedBy>
  <cp:lastPrinted>2017-05-24T13:48:30Z</cp:lastPrinted>
  <dcterms:modified xsi:type="dcterms:W3CDTF">2017-05-24T13:48:45Z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