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24432235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432235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2020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27.736.998,00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27.736.998,00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3.032.849,85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15.360.139,34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12.376.858,66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3.032.486,82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15.324.512,56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7.532.808,37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112.999,55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624.089,52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273.962,68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107.434,93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587.149,02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242.978,38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67.919,80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67.919,80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5.564,62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36.940,50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30.979,30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4.294,14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21.422,46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12.103,16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4.294,14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21.422,46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12.103,16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2.458,34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34.918,10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98.041,96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2.458,34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33.896,10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66.870,67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31.171,29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126.636,79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126.636,79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17.813,29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100.797,57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25.839,22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126.620,35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126.620,35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17.813,29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100.797,57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25.822,78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2.879.119,62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14.458.792,14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6.742.099,17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11.310.490,99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11.310.490,99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1.501.607,45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7.786.706,61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3.523.784,38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5.575.676,01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5.575.676,01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686.304,63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3.266.576,58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2.309.099,43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233.188,95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233.188,95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39.572,22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309.413,29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-76.224,34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651.635,32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3.096.095,66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985.439,70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465.254,95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465.254,95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15.801,88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84.492,77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380.762,18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81.234,43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81.234,43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13.119,52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73.117,59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8.116,84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384.017,52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384.017,52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2.682,36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11.375,18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372.642,34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35.626,78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4.844.050,29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558.333,33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-33.494,00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558.333,33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-33.494,00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4.774.328,07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4.774.328,07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4.774.328,07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1.134,47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2.126,78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6.646,19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-2.094,78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1.134,47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2.126,78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6.646,19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-2.094,78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(INTRA-ORÇAMENTÁRIAS)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3.057.629,85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15.384.919,34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12.352.080,66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COM REFINANCIAMENTO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3.057.629,85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15.384.919,34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12.352.080,66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3.057.629,85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15.384.919,34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12.352.080,66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826.665,85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826.665,85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826.665,85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826.665,85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27.736.997,97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28.945.346,10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2.279.959,78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15.863.516,79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13.081.829,31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2.623.698,76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13.330.948,50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15.614.397,60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12.155.956,90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22.166.287,70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23.602.146,45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2.264.617,38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15.682.169,15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7.919.977,30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2.610.006,36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13.152.901,26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10.449.245,19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11.982.298,66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13.914.122,58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14.450.102,64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1.770.998,35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9.182.255,59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5.267.847,05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1.772.651,57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9.162.738,24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5.287.364,40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8.282.218,02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8.252.165,11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9.152.043,80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493.619,03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6.499.913,56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2.652.130,24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837.354,79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3.990.163,02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5.161.880,78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3.700.080,64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5.005.353,07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5.261.872,45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15.342,40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181.347,64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5.080.524,81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13.692,40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178.047,24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5.083.825,21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173.658,24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5.005.353,06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5.261.872,44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15.342,40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181.347,64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5.080.524,80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13.692,40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178.047,24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5.083.825,20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173.658,24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565.357,20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81.327,20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81.327,20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81.327,20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(INTRA-ORÇAMENTÁRIAS) (IX)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28.970.128,14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2.304.739,78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15.888.296,79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13.081.831,35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2.648.478,76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13.355.728,50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15.614.399,64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12.180.736,90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C/ REFINANCIAMENTO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28.970.128,14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2.304.739,78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15.888.296,79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13.081.831,35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2.648.478,76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13.355.728,50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15.614.399,64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12.180.736,90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2.029.190,84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3.204.182,44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28.970.128,14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2.304.739,78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15.888.296,79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13.081.831,35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2.648.478,76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15.384.919,34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15.614.399,64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15.384.919,34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INTRA-ORÇAMENTÁRIA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(INTRA-ORÇAMENTÁRIAS) (II)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INTRA-ORÇAMENTÁRIAS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(INTRA-ORÇAMENTÁRIAS) (IX)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08:43:37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