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Relationship Id="rId2" Type="http://schemas.openxmlformats.org/officeDocument/2006/relationships/extended-properties" Target="docProps/app.xml"/>
<Relationship Id="rId3" Type="http://schemas.openxmlformats.org/package/2006/relationships/metadata/core-properties" Target="docProps/core.xml"/>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1940"/>
        <w:gridCol w:w="1660"/>
        <w:gridCol w:w="600"/>
        <w:gridCol w:w="1380"/>
        <w:gridCol w:w="460"/>
        <w:gridCol w:w="1760"/>
        <w:gridCol w:w="600"/>
        <w:gridCol w:w="960"/>
        <w:gridCol w:w="2640"/>
        <w:gridCol w:w="440"/>
        <w:gridCol w:w="240"/>
        <w:gridCol w:w="20"/>
        <w:gridCol w:w="2540"/>
        <w:gridCol w:w="800"/>
        <w:gridCol w:w="1"/>
      </w:tblGrid>
      <w:tr>
        <w:trPr>
          <w:trHeight w:hRule="exact" w:val="2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500"/>
        </w:trPr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60"/>
              <w:gridCol w:w="920"/>
              <w:gridCol w:w="560"/>
            </w:tblGrid>
            <w:tr>
              <w:trPr>
                <w:trHeight w:hRule="exact" w:val="26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9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jc w:val="left"/>
                    <w:spacing w:lineRule="auto" w:line="240" w:after="0" w:before="0"/>
                  </w:pPr>
                  <w:r>
                    <w:rPr/>
                    <w:drawing>
                      <wp:inline distT="0" distB="0" distL="0" distR="0">
                        <wp:extent cx="584200" cy="584200"/>
                        <wp:effectExtent l="0" t="0" r="0" b="0"/>
                        <wp:docPr id="1622851506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622851506" name="Picture"/>
                                <pic:cNvPicPr/>
                              </pic:nvPicPr>
                              <pic:blipFill>
                                <a:blip r:embed="img_0_0_0_0.jp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100"/>
              <w:gridCol w:w="14100"/>
            </w:tblGrid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CHUVISCA - CONSOLIDADO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RELATÓRIO RESUMIDO DA EXECUÇÃO ORÇAMENTÁRIA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  <w:b w:val="true"/>
                    </w:rPr>
                    <w:t xml:space="preserve">DEMONSTRATIVO DE OPERAÇÃO DE CRÉDITO E DESPESAS DE CAPITAL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ORÇAMENTO FISCAL E DA SEGURIDADE SOCIAL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6"/>
                    </w:rPr>
                    <w:t xml:space="preserve">JANEIRO a DEZEMBRO de 2020 / BIMESTRE NOVEMBRO - DEZEMBRO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RREO - ANEXO 9 (LRF, art 53, $1º inciso I)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R$ 1,00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40"/>
              <w:gridCol w:w="3320"/>
              <w:gridCol w:w="3320"/>
              <w:gridCol w:w="3360"/>
            </w:tblGrid>
            <w:tr>
              <w:trPr>
                <w:trHeight w:hRule="exact" w:val="4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PREVISÃO ATUALIZADA</w:t>
                    <w:br/>
                    <w:t xml:space="preserve">(a)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RECEITAS REALIZADAS</w:t>
                    <w:br/>
                    <w:t xml:space="preserve">(b)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 NÃO REALIZADO</w:t>
                    <w:br/>
                    <w:t xml:space="preserve">(c) = (a – b)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RECEITAS DE OPERAÇÕES DE CRÉDITO (I)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2,00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40"/>
              <w:gridCol w:w="3320"/>
              <w:gridCol w:w="3320"/>
              <w:gridCol w:w="336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DOTAÇÃO ATUALIZADA</w:t>
                    <w:br/>
                    <w:t xml:space="preserve">(d)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DESPESAS EMPENHADAS</w:t>
                    <w:br/>
                    <w:t xml:space="preserve">(e)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SALDO NÃO EXECUTADO</w:t>
                    <w:br/>
                    <w:t xml:space="preserve">(f) = (d – e)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DESPESAS DE CAPITAL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5.281.718,49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286.568,86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4.995.149,63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Investimentos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5.281.718,48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286.568,86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4.995.149,62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   Amortização da Dívida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0,01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0,00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0,01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DESPESA DE CAPITAL LÍQUIDA (II)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5.281.718,49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286.568,86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4.995.149,63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4"/>
            <w:shd w:val="clear" w:color="auto" w:fill="EDEDED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40"/>
              <w:gridCol w:w="3320"/>
              <w:gridCol w:w="3320"/>
              <w:gridCol w:w="3360"/>
            </w:tblGrid>
            <w:tr>
              <w:trPr>
                <w:trHeight w:hRule="exact" w:val="600"/>
              </w:trPr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RESULTADO PARA APURAÇÃO DA REGRA DE OURO (III) = (II – I)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&lt;(d - a)&gt;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&lt;(e - b)&gt;</w:t>
                  </w:r>
                </w:p>
              </w:tc>
              <w:tc>
                <w:tcPr>
                  <w:tcBorders>
                    <w:top w:val="single" w:sz="0" w:space="0" w:color="000000"/>
                    <w:left w:val="single" w:sz="0" w:space="0" w:color="000000"/>
                    <w:bottom w:val="single" w:sz="0" w:space="0" w:color="000000"/>
                    <w:right w:val="single" w:sz="0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center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&lt;(f - c)&gt;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RESULTADO PARA APURAÇÃO DA REGRA DE OURO (III) = (II - I)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5.281.716,49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286.568,86</w:t>
            </w:r>
          </w:p>
        </w:tc>
        <w:tc>
          <w:tcPr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4.995.147,63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4"/>
              </w:rPr>
              <w:t xml:space="preserve">FONTE: SISTEMA CONTÁBIL, UNIDADE RESPONSÁVEL Município de Chuvisca, DATA DA EMISSÃO 01/02/2021 E HORA DA EMISSÃO 09:49:25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7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PREFEITO</w:t>
              <w:br/>
              <w:t xml:space="preserve">JOEL SANTOS SUBDA</w:t>
              <w:br/>
              <w:t xml:space="preserve">CPF 004.763.250-05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RESPONSÁVEL PELA FAZENDA</w:t>
              <w:br/>
              <w:t xml:space="preserve">PALOMA BIERHALS VENZKE SILVEIRA</w:t>
              <w:br/>
              <w:t xml:space="preserve">CPF 033.231.730-74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Tecnico em Contab. - Contador</w:t>
              <w:br/>
              <w:t xml:space="preserve">MAURO SÉRGIO ROCHA DA SILVA</w:t>
              <w:br/>
              <w:t xml:space="preserve">058.342/RS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SansSerif" w:hAnsi="SansSerif" w:eastAsia="SansSerif" w:cs="SansSerif"/>
                <w:color w:val="000000"/>
                <w:sz w:val="16"/>
              </w:rPr>
              <w:t xml:space="preserve">Responsável pelo Controle Interno</w:t>
              <w:br/>
              <w:t xml:space="preserve">VANESSA HOLZ WASKOW ABDALA</w:t>
              <w:br/>
              <w:t xml:space="preserve">CPF 019.193.760-62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800"/>
              <w:gridCol w:w="40"/>
              <w:gridCol w:w="500"/>
            </w:tblGrid>
            <w:tr>
              <w:trPr>
                <w:trHeight w:hRule="exact" w:val="18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  <w:jc w:val="right"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Folha 1 de 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SansSerif" w:hAnsi="SansSerif" w:eastAsia="SansSerif" w:cs="SansSerif"/>
                      <w:color w:val="000000"/>
                      <w:sz w:val="14"/>
                    </w:rPr>
                    <w:t xml:space="preserve">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6840" w:h="11900" w:orient="landscape"/>
      <w:pgMar w:top="400" w:right="400" w:bottom="40" w:left="40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0_0.jpg" Type="http://schemas.openxmlformats.org/officeDocument/2006/relationships/image" Target="media/img_0_0_0_0.jpg"/>
</Relationships>

</file>

<file path=docProps/app.xml><?xml version="1.0" encoding="utf-8"?>
<Properties xmlns="http://schemas.openxmlformats.org/officeDocument/2006/extended-properties">
  <Application>JasperReports Library version 6.5.1</Applicat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</coreProperties>
</file>