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999698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9996985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2021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4.966.674,91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4.291.290,85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4.966.674,90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4.291.290,84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Inversões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(-) Incentivos Fiscais a Contribuinte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(-) Incentivos Fiscais a Contribuinte por Instituições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4.966.674,91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4.291.290,85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4.966.672,91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4.291.288,85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08:53:59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