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940"/>
        <w:gridCol w:w="3640"/>
        <w:gridCol w:w="2060"/>
        <w:gridCol w:w="2100"/>
        <w:gridCol w:w="2100"/>
        <w:gridCol w:w="2100"/>
        <w:gridCol w:w="1300"/>
        <w:gridCol w:w="80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"/>
              <w:gridCol w:w="920"/>
              <w:gridCol w:w="56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9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1744009846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744009846" name="Picture"/>
                                <pic:cNvPicPr/>
                              </pic:nvPicPr>
                              <pic:blipFill>
                                <a:blip r:embed="img_0_0_0_0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100"/>
              <w:gridCol w:w="141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CHUVISCA - CONSOLIDADO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RELATÓRIO RESUMIDO DA EXECUÇÃO ORÇAMENTÁRIA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DEMONSTRATIVO DAS RECEITAS E DESPESAS COM MANUTENÇÃO E DESENVOLVIMENTO DO ENSINO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ORÇAMENTO FISCAL E DA SEGURIDADE SOCIAL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JANEIRO a ABRIL de 2021 / BIMESTRE MARCO - ABRIL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RREO – Anexo 8 (LDB, Art. 72)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R$ 1,00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  <w:b w:val="true"/>
              </w:rPr>
              <w:t xml:space="preserve">RECEITAS DO ENSINO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2100"/>
              <w:gridCol w:w="2100"/>
              <w:gridCol w:w="2100"/>
              <w:gridCol w:w="21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 RESULTANTE DE IMPOSTOS (caput do art. 212 da Constituição)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</w:t>
                    <w:br/>
                    <w:t xml:space="preserve">INICIAL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</w:t>
                    <w:br/>
                    <w:t xml:space="preserve">ATUALIZADA</w:t>
                    <w:br/>
                    <w:t xml:space="preserve">(a)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REALIZADAS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(b)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(c) = (b/a)x100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1 - RECEITA DE IMPOSTOS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762.915,55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762.915,55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211.054,74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27,66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1.1 - Receita Resultante do Imposto sobre a Propriedade Predial e Territorial Urbana - IPTU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61.745,70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61.745,70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257,10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0,42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1.1.1 - IPTU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59.764,39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59.764,39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1.1.2 - Multas, Juros de Mora, Dívida Ativa e Outros Encargos do IPTU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1.981,31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1.981,31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257,10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12,98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1.2 - Receita Resultante do Imposto sobre Transmissão Inter Vivos - ITBI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59.489,72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59.489,72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6.979,19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11,73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1.2.1 - ITBI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59.487,39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59.487,39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6.979,19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11,73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1.2.2 - Multas, Juros de Mora, Dívida Ativa e Outros Encargos do ITBI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2,33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2,33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1.3 - Receita Resultante do Imposto sobre Serviços de Qualquer Natureza - ISS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197.637,11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197.637,11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46.588,45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23,57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1.3.1 - ISS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197.360,68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197.360,68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46.585,24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23,60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1.3.2 - Multas, Juros de Mora, Dívida Ativa e Outros Encargos do ISS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276,43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276,43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3,21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1,16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1.4 - Receita Resultante do - IRRF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444.043,02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444.043,02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157.230,00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35,41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1.4.1 - IRRF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444.043,02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444.043,02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157.230,00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35,41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2 - RECEITA DE TRANSFERÊNCIAS CONSTITUCIONAIS E LEGAIS 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17.458.563,27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17.458.563,27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5.407.678,53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30,97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2.1 - Cota - Parte FPM 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11.243.985,92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11.243.985,92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3.477.806,39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30,93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2.1.1 - Parcela referente à CF, art. 159, I, alínea b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10.273.728,60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10.273.728,60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3.477.806,39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33,85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2.1.2 - Parcela referente à CF, art. 159, I, alínea d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480.255,64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480.255,64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2.1.3 - Parcela referente à CF, art. 159, I, alínea e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490.001,68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490.001,68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2.2 - Cota - Parte ICMS 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5.743.526,00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5.743.526,00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1.467.507,52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25,55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2.3 - ICMS - Desoneração - L.C. nº87/1996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2.4 - Cota - Parte IPI - Exportação 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85,58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85,58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21.557,43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25.189,80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2.5 - Cota - Parte ITR 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20.376,76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20.376,76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2.174,61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10,67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2.6 - Cota - Parte IPVA 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450.587,97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450.587,97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438.632,58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97,35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3 - TOTAL DA RECEITA DE IMPOSTOS (1 + 2)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18.221.478,82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18.221.478,82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5.618.733,27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30,84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2100"/>
              <w:gridCol w:w="2100"/>
              <w:gridCol w:w="2100"/>
              <w:gridCol w:w="21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ADICIONAIS PARA FINANCIAMENTO DO ENSINO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</w:t>
                    <w:br/>
                    <w:t xml:space="preserve">INICIAL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</w:t>
                    <w:br/>
                    <w:t xml:space="preserve">ATUALIZADA</w:t>
                    <w:br/>
                    <w:t xml:space="preserve">(a)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REALIZADAS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(b)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(c) = (b/a)x100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4 - RECEITA DA APLICAÇÃO FINANCEIRA DE OUTROS RECURSOS DE IMPOSTOS VINCULADOS AO ENSINO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325,30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325,30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50,06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15,39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5 - RECEITA DE TRANSFERÊNCIAS DO FNDE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480.665,77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480.665,77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158.645,74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5.1 - Transferências do Salário - Educação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249.709,53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249.709,53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94.859,57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37,99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5.2 - Transferências Diretas - PDDE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2.480,00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2.480,00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5.3 - Transferências Diretas - PNAE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47.324,00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47.324,00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23.183,20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48,99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5.4 - Transferências Diretas - PNATE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178.151,28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178.151,28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39.681,84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22,27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5.5 - Outras Transferências do FNDE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5.6 - Aplicação Financeira dos Recursos do FNDE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3.000,90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3.000,90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921,13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30,70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6 - RECEITA DE TRANSFERÊNCIAS DE CONVÊNIOS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6.1 - Transferências de Convênios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6.2 - Aplicação Financeira dos Recursos de Convênios 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7 - RECEITA DE OPERAÇÕES DE CRÉDITO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8 - OUTRAS RECEITAS PARA FINANCIAMENTO DO ENSINO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16.798,44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16.798,44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66,77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9 - TOTAL DAS RECEITAS ADICIONAIS PARA FINANCIAMENTO DO ENSINO (4 + 5 + 6 + 7 + 8)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497.789,51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497.789,51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158.762,57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31,89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5580"/>
        <w:gridCol w:w="2060"/>
        <w:gridCol w:w="1200"/>
        <w:gridCol w:w="900"/>
        <w:gridCol w:w="300"/>
        <w:gridCol w:w="1200"/>
        <w:gridCol w:w="600"/>
        <w:gridCol w:w="600"/>
        <w:gridCol w:w="1200"/>
        <w:gridCol w:w="300"/>
        <w:gridCol w:w="900"/>
        <w:gridCol w:w="400"/>
        <w:gridCol w:w="8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RREO – Anexo 8 (LDB, Art. 72)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R$ 1,00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  <w:b w:val="true"/>
              </w:rPr>
              <w:t xml:space="preserve">FUNDEB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2100"/>
              <w:gridCol w:w="2100"/>
              <w:gridCol w:w="2100"/>
              <w:gridCol w:w="21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DO FUNDEB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</w:t>
                    <w:br/>
                    <w:t xml:space="preserve">INICIAL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</w:t>
                    <w:br/>
                    <w:t xml:space="preserve">ATUALIZADA</w:t>
                    <w:br/>
                    <w:t xml:space="preserve">(a)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REALIZADAS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(b)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(c) = (b/a)x100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10 - RECEITAS DESTINADAS AO FUNDEB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3.297.661,18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3.297.661,18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1.088.976,84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10.1 - Cota - Parte FPM Destinada ao FUNDEB - (20% de 2.1.1)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2.054.745,72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2.054.745,72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695.561,17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33,85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10.2 - Cota - Parte ICMS Destinada ao FUNDEB - (20% de 2.2)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1.148.705,20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1.148.705,20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338.164,24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29,44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10.3 - ICMS - Desoneração Destinada ao FUNDEB - (20% de 2.3)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0,21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0,21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10.4 - Cota - Parte IPI - Exportação Destinada ao FUNDEB - (20% de 2.4)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17,11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17,11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4.311,44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25.198,36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10.5 - Cota - Parte ITR ou ITR Arrecadado Destinados ao FUNDEB - (20% de ((1.5 - 1.5.5) + 2.5))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4.075,35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4.075,35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434,90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10,67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10.6 - Cota - Parte IPVA Destinada ao FUNDEB - (20% de 2.6)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90.117,59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90.117,59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50.505,09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56,04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11 - RECEITAS RECEBIDAS DO FUNDEB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3.348.237,53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3.348.237,53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1.614.093,07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48,21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11.1 - Transferências de Recursos do FUNDEB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3.331.868,79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3.331.868,79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1.611.141,01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48,36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11.3 - Receita de Aplicação Financeira dos Recursos do FUNDEB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16.368,74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16.368,74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2.952,06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18,03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12 - RESULTADO LÍQUIDO DAS TRANSFERÊNCIAS DO FUNDEB (11.1 - 10)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34.207,61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34.207,61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522.164,17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1.526,46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ACRÉSCIMO RESULTANTE DAS TRANSFERÊNCIAS DO FUNDEB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34.207,61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34.207,61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522.164,17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1.526,46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DO FUNDEB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INICIAL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ATUALIZADA</w:t>
                    <w:br/>
                    <w:t xml:space="preserve">(d)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EMPENHADAS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LIQUIDADAS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INSCRITAS EM RESTOS A PAGAR NÃO PROCESSADOS</w:t>
                    <w:br/>
                    <w:t xml:space="preserve">(i)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(e)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(f) = (e/d)x100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(g)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(h) = (g/d)x100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13 - PAGAMENTO DOS PROFISSIONAIS DO MAGISTÉRIO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2.550.437,21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2.430.437,21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393.504,65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16,19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393.504,65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16,19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13.1 - Com Educação Infantil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259.765,44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259.765,44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13.2 - Com Ensino Fundamental 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2.290.671,77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2.170.671,77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393.504,65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18,13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393.504,65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18,13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14 - OUTRAS DESPESAS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797.800,32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917.802,31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675.780,82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73,63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490.196,01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53,41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14.1 - Com Educação Infantil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105.565,08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150.565,08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202.994,53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134,82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152.949,10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101,58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14.2 - Com Ensino Fundamental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692.235,24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767.237,23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472.786,29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61,62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337.246,91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43,96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15 - TOTAL DAS DESPESAS DO FUNDEB (13 + 14)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3.348.237,53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3.348.239,52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1.069.285,47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31,94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883.700,66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26,39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840"/>
              <w:gridCol w:w="42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DEDUÇÕES PARA FINS DO LIMITE DO FUNDEB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17 - DESPESAS CUSTEADAS COM O SUPERÁVIT FINANCEIRO, DO EXERCÍCIO ANTERIOR, DO FUNDEB 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1,99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17.2 - FUNDEB 40%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1,99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18 - TOTAL DAS DEDUÇÕES CONSIDERADAS PARA FINS DE LIMITE DO FUNDEB (16 + 17)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1,99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840"/>
              <w:gridCol w:w="42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INDICADORES DO FUNDEB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19 - TOTAL DAS DESPESAS DO FUNDEB PARA FINS DE LIMITE (15 - 18)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1.069.283,48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19.1 - Mínimo de 60% do FUNDEB na Remuneração do Magistério1 ((13 - (16.1 + 17.1)) / (11) x 100) %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24,37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19.2 - Máximo de 40% em Despesa com MDE, que não Remuneração do Magistério (14 - (16.2 + 17.2)) / (11) x 100) %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30,36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19.3 - Máximo de 5% não Aplicado no Exercício (100 - (19.1 +19.2)) %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45,27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840"/>
              <w:gridCol w:w="42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CONTROLE DA UTILIZAÇÃO DE RECURSOS NO EXERCÍCIO SUBSEQÜENTE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20 - RECURSOS RECEBIDOS DO FUNDEB EM 2020 QUE NÃO FORAM UTILIZADOS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1,99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21 - DESPESAS CUSTEADAS COM O SALDO DO ITEM 20 ATÉ O 1º TRIMESTRE DE 2021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1,99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COM AÇÕES TÍPICAS DE MDE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INICIAL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ATUALIZADA</w:t>
                    <w:br/>
                    <w:t xml:space="preserve">(d)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EMPENHADAS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LIQUIDADAS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INSCRITAS EM RESTOS A PAGAR NÃO PROCESSADOS</w:t>
                    <w:br/>
                    <w:t xml:space="preserve">(i)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(e)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(f) = (e/d)x100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(g)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(h) = (g/d)x100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22 - EDUCAÇÃO INFANTIL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365.331,10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443.331,10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207.328,34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46,77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156.933,41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35,40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22.1 - Creche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365.331,10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443.331,10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207.328,34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46,77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156.933,41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35,40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22.1.1 - Despesas Custeadas com Recursos do FUNDEB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365.330,52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410.330,52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202.994,53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49,47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152.949,10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37,27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22.1.2 - Despesas Custeadas com Outros Recursos de Impostos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0,58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33.000,58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4.333,81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13,13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3.984,31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12,07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23 - ENSINO FUNDAMENTAL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4.862.225,93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4.829.334,59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1.266.541,01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26,23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1.092.721,43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22,63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23.1 - Despesas Custeadas com Recursos do FUNDEB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2.982.907,01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2.937.909,00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866.290,94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29,49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730.751,56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24,87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5580"/>
        <w:gridCol w:w="2060"/>
        <w:gridCol w:w="1200"/>
        <w:gridCol w:w="1200"/>
        <w:gridCol w:w="1200"/>
        <w:gridCol w:w="600"/>
        <w:gridCol w:w="600"/>
        <w:gridCol w:w="1200"/>
        <w:gridCol w:w="1200"/>
        <w:gridCol w:w="400"/>
        <w:gridCol w:w="8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RREO – Anexo 8 (LDB, Art. 72)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R$ 1,00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COM AÇÕES TÍPICAS DE MDE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INICIAL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ATUALIZADA</w:t>
                    <w:br/>
                    <w:t xml:space="preserve">(d)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EMPENHADAS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LIQUIDADAS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INSCRITAS EM RESTOS A PAGAR NÃO PROCESSADOS</w:t>
                    <w:br/>
                    <w:t xml:space="preserve">(i)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(e)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(f) = (e/d)x100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(g)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(h) = (g/d)x100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23.2 - Despesas Custeadas com Outros Recursos de Impostos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1.879.318,92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1.891.425,59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400.250,07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21,16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361.969,87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19,14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27 - OUTRAS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0,37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0,37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28 - TOTAL DAS DESPESAS COM AÇÕES TÍPICAS DE MDE (22+23 + 24 + 25 + 26 + 27)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5.227.557,40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5.272.666,06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1.473.869,35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27,95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1.249.654,84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23,70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840"/>
              <w:gridCol w:w="42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DEDUÇÕES CONSIDERADAS PARA FINS DE LIMITE CONSTITUCIONAL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29 - RESULTADO LÍQUIDO DAS TRANSFERÊNCIAS DO FUNDEB = (12)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522.164,17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31 - DESPESAS CUSTEADAS COM O SUPERÁVIT FINANCEIRO, DO EXERCÍCIO ANTERIOR, DO FUNDEB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1,99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32 - DESPESAS CUSTEADAS COM O SUPERÁVIT FINANCEIRO, DO EXERCÍCIO ANTERIOR, DE OUTROS RECURSOS DE IMPOSTOS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25.106,67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34 - CANCELAMENTO NO EXERCÍCIO, DE RESTOS A PAGAR INSCRITOS COM DISP. FINANCEIRA DE RECURSOS DE IMPOSTOS VINCULADOS AO ENSINO = (44 j)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94,44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35 - TOTAL DAS DEDUÇÕES CONSIDERADAS PARA FINS DE LIMITE CONSTITUCIONAL (29+30+31+32+33+34)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547.367,27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36 - TOTAL DAS DESPESAS PARA FINS DE LIMITE ((22 + 23) - (35))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926.502,08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37 - PERCENTUAL DE APLICAÇÃO EM MDE SOBRE A RECEITA LÍQUIDA DE IMPOSTOS ((36) / (3) x 100) - LIMITE CONSTITUCIONAL 25%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16,48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  <w:b w:val="true"/>
              </w:rPr>
              <w:t xml:space="preserve">OUTRAS INFORMAÇÕES PARA CONTROLE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OUTRAS DESPESAS CUSTEADAS COM RECEITAS ADICIONAIS PARA FINANCIAMENTO DO ENSINO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INICIAL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ATUALIZADA</w:t>
                    <w:br/>
                    <w:t xml:space="preserve">(d)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EMPENHADAS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LIQUIDADAS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INSCRITAS EM RESTOS A PAGAR NÃO PROCESSADOS</w:t>
                    <w:br/>
                    <w:t xml:space="preserve">(i)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(e)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(f) = (e/d)x100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(g)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(h) = (g/d)x100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38 - DESP. CUSTEADAS COM A APLIC. FINAN. DE OUTROS RECURSOS DE IMPOSTOS VINC. AO ENSINO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325,30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325,30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50,06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15,39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50,06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15,39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39 - DESPESAS CUSTEADAS COM A CONTRIBUIÇÃO SOCIAL DO SALÁRIO - EDUCAÇÃO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249.660,40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524.775,89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187.768,31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63.102,04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12,02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40 - DESPESAS CUSTEADAS COM OPERAÇÕES DE CRÉDITO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41 - DESPESAS CUSTEADAS COM OUTRAS RECEITAS PARA FINANCIAMENTO DO ENSINO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18.797,35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18.797,35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118,00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0,63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118,00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0,63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42 - TOTAL DAS OUTRAS DESP. CUST. COM REC. ADIC. PARA FINANC. DO ENSINO (38 + 39 + 40 + 41)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268.783,05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543.898,54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187.936,37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34,55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63.270,10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11,63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43 - TOTAL GERAL DAS DESPESAS COM EDUCAÇÃO (28 + 42)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5.496.340,45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5.816.564,60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1.661.805,72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28,57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1.312.924,94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22,57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4200"/>
              <w:gridCol w:w="42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RESTOS A PAGAR INSCRITOS COM DISPONIBILIDADE FINANCEIRA</w:t>
                    <w:br/>
                    <w:t xml:space="preserve">DE RECURSOS DE IMPOSTOS VINCULADOS AO ENSINO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 ATÉ O BIMESTRE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CANCELADO EM 2020</w:t>
                    <w:br/>
                    <w:t xml:space="preserve">(j)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44 - RESTOS A PAGAR DE DESPESAS COM MDE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5.146,22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94,44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44.1 - Executadas com Recursos de Impostos Vinculados ao Ensino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2.053,82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44.2 - Executadas com Recursos do FUNDEB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3.092,40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94,44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4200"/>
              <w:gridCol w:w="42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CONTROLE DA DISPONIBILIDADE FINANCEIRA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FUNDEB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SALÁRIO EDUCAÇÃO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45 - DISPONIBILIDADE FINANCEIRA EM 31 DE DEZEMBRO DE 2020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370.237,69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277.822,19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46 - (+) INGRESSO DE RECURSOS ATÉ O BIMESTRE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1.603.699,93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94.859,57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47 - ( - ) PAGAMENTOS EFETUADOS ATÉ O BIMESTRE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1.039.598,66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38.982,52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47.1 Orçamento do Exercício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672.549,80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36.780,42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47.2 Restos a Pagar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367.048,86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2.202,10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48 - (+) RECEITA DE APLICAÇÃO FINANCEIRA DOS RECURSOS ATÉ O BIMESTRE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2.952,06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664,04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49 - (=) DISPONIBILIDADE FINANCEIRA ATÉ O BIMESTRE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937.291,02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334.363,28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50 - (+) Ajustes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50.1 Retenções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50.2 Conciliação Bancária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51 - (=) SALDO FINANCEIRO CONCILIADO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937.291,02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334.363,28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FONTE: SISTEMA CONTÁBIL, UNIDADE RESPONSÁVEL Município de Chuvisca, DATA DA EMISSÃO 24/05/2021 E HORA DA EMISSÃO 10:22:52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3600"/>
        <w:gridCol w:w="600"/>
        <w:gridCol w:w="3600"/>
        <w:gridCol w:w="600"/>
        <w:gridCol w:w="3600"/>
        <w:gridCol w:w="440"/>
        <w:gridCol w:w="3600"/>
        <w:gridCol w:w="1"/>
      </w:tblGrid>
      <w:tr>
        <w:trPr>
          <w:trHeight w:hRule="exact" w:val="500"/>
        </w:trPr>
        <w:tc>
          <w:tcPr>
     </w:tcPr>
          <w:p>
            <w:pPr>
              <w:pStyle w:val="EMPTY_CELL_STYLE"/>
              <w:pageBreakBefore/>
            </w:pPr>
            <w:bookmarkStart w:id="3" w:name="JR_PAGE_ANCHOR_0_4"/>
            <w:bookmarkEnd w:id="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PREFEITO</w:t>
              <w:br/>
              <w:t xml:space="preserve">JOEL SANTOS SUBDA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SECRETÁRIO MUNICIPAL DA FAZENDA</w:t>
              <w:br/>
              <w:t xml:space="preserve">RUDI NEI DALMOLIN</w:t>
              <w:br/>
              <w:t xml:space="preserve">CPF 039.577.996-00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TÉCNICO EM CONTABILIDADE - CONTADOR</w:t>
              <w:br/>
              <w:t xml:space="preserve">MAURO SÉRGIO ROCHA DA SILVA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RESPONSÁVEL PELO CONTROLE INTERNO</w:t>
              <w:br/>
              <w:t xml:space="preserve">VANESSA HOLZ WASKOW ABDALA</w:t>
              <w:br/>
              <w:t xml:space="preserve">CPF 019.193.760-62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0.jpg" Type="http://schemas.openxmlformats.org/officeDocument/2006/relationships/image" Target="media/img_0_0_0_0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