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00"/>
        <w:gridCol w:w="3200"/>
        <w:gridCol w:w="120"/>
        <w:gridCol w:w="480"/>
        <w:gridCol w:w="400"/>
        <w:gridCol w:w="880"/>
        <w:gridCol w:w="880"/>
        <w:gridCol w:w="880"/>
        <w:gridCol w:w="560"/>
        <w:gridCol w:w="320"/>
        <w:gridCol w:w="280"/>
        <w:gridCol w:w="600"/>
        <w:gridCol w:w="880"/>
        <w:gridCol w:w="880"/>
        <w:gridCol w:w="880"/>
        <w:gridCol w:w="360"/>
        <w:gridCol w:w="440"/>
        <w:gridCol w:w="80"/>
        <w:gridCol w:w="880"/>
        <w:gridCol w:w="880"/>
        <w:gridCol w:w="880"/>
        <w:gridCol w:w="48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2540"/>
              <w:gridCol w:w="10640"/>
              <w:gridCol w:w="92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617787734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17787734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EXECUTIVO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DE GESTÃO FISCAL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DESPESA COM PESSOAL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JULHO de 2020 a JUNHO de 2021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RGF - ANEXO 1 (LRF, Art. 55, Inciso I, Alinea 'a')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EDEDED"/>
            <w:tcBorders>
              <w:top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72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</w:tblGrid>
            <w:tr>
              <w:trPr>
                <w:trHeight w:hRule="exact" w:val="500"/>
              </w:trPr>
              <w:tc>
                <w:tcPr>
                  <w:vMerge w:val="restart"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COM PESSOAL</w:t>
                  </w:r>
                </w:p>
              </w:tc>
              <w:tc>
                <w:tcPr>
                  <w:gridSpan w:val="14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DESPESAS EXECUTADAS</w:t>
                    <w:br/>
                    <w:t xml:space="preserve">(Ultimos 12 meses)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13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(b)</w:t>
                  </w:r>
                </w:p>
              </w:tc>
            </w:tr>
            <w:tr>
              <w:trPr>
                <w:trHeight w:hRule="exact" w:val="-40"/>
              </w:trPr>
              <w:tc>
                <w:tcPr>
                  <w:vMerge w:val="continue"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Julho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Agosto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Setembro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Outubro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Dezembro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Janeiro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Fevereiro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Março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Abril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Maio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Junho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TOTAL (ÚLTIMOS 12 MESES)</w:t>
                    <w:br/>
                    <w:t xml:space="preserve">(a)</w:t>
                  </w:r>
                </w:p>
              </w:tc>
              <w:tc>
                <w:tcPr>
                  <w:vMerge w:val="continue"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             <w:vMerge w:val="continue"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Novembro</w:t>
                  </w: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 BRUTA COM PESSOAL (I)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801.769,31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863.564,77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813.497,62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812.005,84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811.338,20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1.773.626,15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825.074,61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767.470,99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831.259,01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812.709,96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1.073.691,04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848.692,77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11.034.700,27</w:t>
            </w:r>
          </w:p>
        </w:tc>
        <w:tc>
          <w:tcPr>
            <w:gridSpan w:val="2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Pessoal Ativo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774.572,16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804.527,55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813.497,62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812.005,84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811.338,20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1.770.289,05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825.074,61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767.470,99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831.259,01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812.709,96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1.073.691,04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848.692,77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10.945.128,80</w:t>
            </w:r>
          </w:p>
        </w:tc>
        <w:tc>
          <w:tcPr>
            <w:gridSpan w:val="2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Vencimentos, Vantagens e Outras Despesas Variáveis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636.901,33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661.767,24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669.361,24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668.757,48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668.496,04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1.502.554,55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666.599,33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625.315,12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696.983,05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675.819,54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936.239,16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710.997,22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9.119.791,30</w:t>
            </w:r>
          </w:p>
        </w:tc>
        <w:tc>
          <w:tcPr>
            <w:gridSpan w:val="2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Obrigações Patronais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137.670,83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142.760,31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144.136,38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143.248,36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142.842,16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267.734,50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158.475,28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142.155,87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134.275,96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136.890,42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137.451,88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137.695,55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1.825.337,50</w:t>
            </w:r>
          </w:p>
        </w:tc>
        <w:tc>
          <w:tcPr>
            <w:gridSpan w:val="2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Pessoal Inativo e Pensionistas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27.197,15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59.037,22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3.337,10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89.571,47</w:t>
            </w:r>
          </w:p>
        </w:tc>
        <w:tc>
          <w:tcPr>
            <w:gridSpan w:val="2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Aposentadorias, Reserva e Reformas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27.197,15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59.037,22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3.337,10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89.571,47</w:t>
            </w:r>
          </w:p>
        </w:tc>
        <w:tc>
          <w:tcPr>
            <w:gridSpan w:val="2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NÃO COMPUTADAS (§ 1º do art. 19 da LRF) (II)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43.153,12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81.227,16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5.902,57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5.691,00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11.045,07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472.222,18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9.808,97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3.412,00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26.519,02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18.239,47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9.902,46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57.736,79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744.859,81</w:t>
            </w:r>
          </w:p>
        </w:tc>
        <w:tc>
          <w:tcPr>
            <w:gridSpan w:val="2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Indenizações por Demissão e Incentivos à Demissão Voluntária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9.412,77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26.832,86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2.981,61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5.691,00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11.045,07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39.230,02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5.658,55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3.412,00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26.519,02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18.239,47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9.902,46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57.736,79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216.661,62</w:t>
            </w:r>
          </w:p>
        </w:tc>
        <w:tc>
          <w:tcPr>
            <w:gridSpan w:val="2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Decorrentes de Decisão Judicial de Período Anterior ao da Apuração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2.920,96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371.781,17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4.150,42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378.852,55</w:t>
            </w:r>
          </w:p>
        </w:tc>
        <w:tc>
          <w:tcPr>
            <w:gridSpan w:val="2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Despesas de Exercícios Anteriores de Período Anterior ao da Apuração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33.740,35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54.394,30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61.210,99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149.345,64</w:t>
            </w:r>
          </w:p>
        </w:tc>
        <w:tc>
          <w:tcPr>
            <w:gridSpan w:val="2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 LÍQUIDA COM PESSOAL (III) = (I - II)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758.616,19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782.337,61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807.595,05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806.314,84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800.293,13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1.301.403,97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815.265,64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764.058,99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804.739,99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794.470,49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1.063.788,58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790.955,98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10.289.840,46</w:t>
            </w:r>
          </w:p>
        </w:tc>
        <w:tc>
          <w:tcPr>
            <w:gridSpan w:val="2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EDEDED"/>
            <w:tcBorders>
              <w:top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40"/>
              <w:gridCol w:w="6160"/>
              <w:gridCol w:w="2640"/>
            </w:tblGrid>
            <w:tr>
              <w:trPr>
                <w:trHeight w:hRule="exact" w:val="34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APURAÇÃO DO CUMPRIMENTO DO LIMITE LEGAL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  <w:tc>
                <w:tcPr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% SOBRE A RCL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RECEITA CORRENTE LÍQUIDA - RCL (IV)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20.445.576,77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(-) Transferências obrigatórias da União relativas às emendas individuais (art. 166-A, § 1º, da CF) (V)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(-) Transferências obrigatórias da União relativas às emendas de bancada (art. 166, § 16 da CF) (VI)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= RECEITA CORRENTE LÍQUIDA AJUSTADA PARA CÁLCULO DOS LIMITES DA DESPESA COM PESSOAL (VII) = (IV - V - VI)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20.445.576,77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 TOTAL COM PESSOAL - DTP (VIII) = (III a + III b)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10.289.840,46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LIMITE MÁXIMO (IX) (incisos I, II e III, art. 20 da LRF)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11.040.611,46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LIMITE PRUDENCIAL (X) = (0,95 x IX) (parágrafo único do art. 22 da LRF)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10.488.580,88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LIMITE DE ALERTA (XI) = (0,90 x IX) (inciso II do §1º do art. 59 da LRF)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9.936.550,31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15:50:36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NOTAS EXPLICATIVAS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AJUSTES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Informamos que o percentual correto é 48,16% S/RCL devido a não haver campo para exclusão de despesas com reposição inflacionária do periodo de julho a dezembro de 2020.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2240" w:orient="landscape" w:code="2454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