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760"/>
        <w:gridCol w:w="120"/>
        <w:gridCol w:w="2700"/>
        <w:gridCol w:w="100"/>
        <w:gridCol w:w="420"/>
        <w:gridCol w:w="260"/>
        <w:gridCol w:w="1600"/>
        <w:gridCol w:w="420"/>
        <w:gridCol w:w="80"/>
        <w:gridCol w:w="1100"/>
        <w:gridCol w:w="1600"/>
        <w:gridCol w:w="4540"/>
      </w:tblGrid>
      <w:tr w:rsidR="009744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7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:rsidR="00974445" w:rsidRDefault="00974445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974445" w:rsidRDefault="00974445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:rsidR="00974445" w:rsidRDefault="00974445">
                  <w:pPr>
                    <w:pStyle w:val="EMPTYCELLSTYLE"/>
                  </w:pP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:rsidR="00974445" w:rsidRDefault="00974445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4445" w:rsidRDefault="007450A6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133164683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164683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:rsidR="00974445" w:rsidRDefault="00974445">
                  <w:pPr>
                    <w:pStyle w:val="EMPTYCELLSTYLE"/>
                  </w:pPr>
                </w:p>
              </w:tc>
            </w:tr>
          </w:tbl>
          <w:p w:rsidR="00974445" w:rsidRDefault="00974445">
            <w:pPr>
              <w:pStyle w:val="EMPTYCELLSTYLE"/>
            </w:pPr>
          </w:p>
        </w:tc>
        <w:tc>
          <w:tcPr>
            <w:tcW w:w="1370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1 - MUNICÍPIO DE CHUVISCA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GARANTIAS E CONTRAGARANTIAS DE VALORES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JANEIRO de 2021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2021 / SEMESTRE JUNHO - DEZEMBRO</w:t>
                  </w:r>
                </w:p>
              </w:tc>
            </w:tr>
          </w:tbl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974445">
            <w:pPr>
              <w:pStyle w:val="EMPTYCELLSTYLE"/>
            </w:pPr>
          </w:p>
        </w:tc>
        <w:tc>
          <w:tcPr>
            <w:tcW w:w="1370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7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7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10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00"/>
              <w:gridCol w:w="1600"/>
              <w:gridCol w:w="1600"/>
              <w:gridCol w:w="1600"/>
            </w:tblGrid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GARANTIAS CONCEDIDAS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EXERCÍCIO ANTERIOR</w:t>
                  </w:r>
                </w:p>
              </w:tc>
              <w:tc>
                <w:tcPr>
                  <w:tcW w:w="3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DO EXERCÍCIO DE 2021</w:t>
                  </w:r>
                </w:p>
              </w:tc>
            </w:tr>
            <w:tr w:rsidR="009744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3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974445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974445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1 Semestre</w:t>
                  </w:r>
                </w:p>
              </w:tc>
              <w:tc>
                <w:tcPr>
                  <w:tcW w:w="16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4445" w:rsidRDefault="007450A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2 Semestre</w:t>
                  </w:r>
                </w:p>
              </w:tc>
            </w:tr>
          </w:tbl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- RCL (VI)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18.581.354,15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20.216.434,15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23.000.290,20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DE ENDIVIDAMENTO (VIII) = (VI - VII)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18.581.354,15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20.216.434,15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23.000.290,20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4"/>
              </w:rPr>
              <w:t>LIMITE DEFINIDO POR RESOLUÇÃO DO SENADO FEDERAL - &lt;22%&gt;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4.087.897,91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4.447.615,51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5.060.063,84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63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4"/>
              </w:rPr>
              <w:t>LIMITE DE ALERTA (inciso III do §1º do art. 59 da LRF) - &lt;19.8%&gt;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3.679.108,12</w:t>
            </w:r>
          </w:p>
        </w:tc>
        <w:tc>
          <w:tcPr>
            <w:tcW w:w="16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4.002.853,96</w:t>
            </w:r>
          </w:p>
        </w:tc>
        <w:tc>
          <w:tcPr>
            <w:tcW w:w="1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974445" w:rsidRDefault="007450A6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4.554.057,46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7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15:17:58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94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7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6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16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  <w:tr w:rsidR="0097444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10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80" w:type="dxa"/>
          </w:tcPr>
          <w:p w:rsidR="00974445" w:rsidRDefault="00974445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445" w:rsidRDefault="007450A6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4540" w:type="dxa"/>
          </w:tcPr>
          <w:p w:rsidR="00974445" w:rsidRDefault="00974445">
            <w:pPr>
              <w:pStyle w:val="EMPTYCELLSTYLE"/>
            </w:pPr>
          </w:p>
        </w:tc>
      </w:tr>
    </w:tbl>
    <w:p w:rsidR="00000000" w:rsidRDefault="007450A6"/>
    <w:sectPr w:rsidR="00000000">
      <w:pgSz w:w="11900" w:h="1684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74445"/>
    <w:rsid w:val="007450A6"/>
    <w:rsid w:val="009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E279"/>
  <w15:docId w15:val="{831A8078-8DE8-4638-BFA9-6F62550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2022-02-18T18:20:00Z</dcterms:created>
  <dcterms:modified xsi:type="dcterms:W3CDTF">2022-02-18T18:21:00Z</dcterms:modified>
</cp:coreProperties>
</file>