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020"/>
        <w:gridCol w:w="3680"/>
        <w:gridCol w:w="120"/>
        <w:gridCol w:w="1580"/>
        <w:gridCol w:w="60"/>
        <w:gridCol w:w="16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60"/>
              <w:gridCol w:w="60"/>
              <w:gridCol w:w="5000"/>
              <w:gridCol w:w="508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09600" cy="609600"/>
                        <wp:effectExtent l="0" t="0" r="0" b="0"/>
                        <wp:docPr id="518840500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518840500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Município de Chuvisca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BALANÇO FINANCEIRO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01.610.869/0001-10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Exercício de 2020</w:t>
                    <w:br/>
                    <w:t xml:space="preserve">Entidade: Todas</w:t>
                  </w:r>
                </w:p>
              </w:tc>
            </w:tr>
            <w:tr>
              <w:trPr>
                <w:trHeight w:hRule="exact" w:val="2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3000 - 96193000</w:t>
                  </w: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Rio Grande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a. Quadro Principal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INGRESSOS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Especificação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Exercício Atual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Exercício Anterior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1108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Receita Orçamentária (I)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19.076.264,99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19.111.454,47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Ordinária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9.459.899,81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7.400.324,46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Vinculada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9.616.365,18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11.711.130,01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Recursos Vinculados à Educação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5.641.019,81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6.269.780,86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Recursos Vinculados à Saúde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3.679.095,72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4.387.840,76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Recursos Vinculados à Previdência Social - RPPS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Recursos Vinculados à Previdência Social - RGPS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Recursos Vinculados à Assistência Social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252.870,70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242.051,87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Outras Destinações de Recursos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43.378,95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811.456,52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Transferências Financeiras Recebidas (II)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1.255.334,38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1.065.566,14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Transferências Recebidas para a Execução Orçamentária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999.211,80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940.258,92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Transferências Recebidas Independentes de Execução Orçamentária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256.122,58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125.307,22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Transferências Recebidas para Aportes de recursos para o RPPS 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Transferências Recebidas para Aportes de recursos para o RGPS 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Transferências Recebidas para Aportes de Recursos para o Sistema de Pagamento de Pensões Militares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Recebimentos Extraorçamentários (III)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4.776.390,91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11.027.143,61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Inscrição de Restos a Pagar Não Processados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116.590,67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262.195,68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Inscrição de Restos a Pagar Processados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1.806.329,56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2.452.688,65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Depósitos Restituíveis e Valores Vinculados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2.741.996,85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1.734.315,97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Outros Recebimentos Extraorçamentários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111.473,83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6.577.943,31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Outras obrigações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Demais créditos e valores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111.473,83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51.490,43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Superávit ou Déficit Acumulado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6.526.452,88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Exceções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Saldo do Exercício anterior (IV)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2.887.534,59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2.592.440,99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Caixa e Equivalentes de Caixa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2.887.534,59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2.592.440,99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Depósitos Restituíveis e Valores Vinculados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Investimentos e Aplicações Temporárias a Curto Prazo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TOTAL (V)=(I+II+III+IV)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27.995.524,87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33.796.605,21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20"/>
        <w:gridCol w:w="7580"/>
        <w:gridCol w:w="100"/>
        <w:gridCol w:w="20"/>
        <w:gridCol w:w="1580"/>
        <w:gridCol w:w="60"/>
        <w:gridCol w:w="1640"/>
        <w:gridCol w:w="1"/>
      </w:tblGrid>
      <w:tr>
        <w:trPr>
          <w:trHeight w:hRule="exact" w:val="12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DISPÊNDIOS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Especificação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Exercício Atual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Exercício Anterior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0"/>
              <w:gridCol w:w="10960"/>
              <w:gridCol w:w="2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Despesa Orçamentária (VI)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17.520.209,61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20.317.862,69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Ordinária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7.596.740,95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9.348.761,94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Vinculada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9.923.468,66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10.969.100,75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Recursos Vinculados à Educação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4.752.528,38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6.051.012,71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Recursos Vinculados à Saúde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4.516.410,44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4.297.974,76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Recursos Vinculados à Previdência Social - RPPS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Recursos Vinculados à Previdência Social - RGPS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Recursos Vinculados à Assistência Social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215.022,75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201.317,25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Outras Destinações de Recursos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439.507,09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418.796,03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Transferências Financeiras Concedidas (VII)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1.255.334,38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1.065.566,14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Transferências Concedidas para a Execução Orçamentária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999.211,80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940.258,92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Transferências Concedidas Independentes de Execução Orçamentária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256.122,58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125.307,22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Transferências Concedidas para Aportes de recursos para o RPPS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Transferências Concedidas para Aportes de recursos para o RGPS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Transferências Concedidas para Aportes de Recursos para o Sistema de Pagamento de Pensões Militares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Pagamentos Extraorçamentários (VIII)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5.406.257,26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9.862.036,48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Pagamentos de Restos a Pagar Não Processados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214.043,72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504.622,84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Pagamentos de Restos a Pagar Processados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2.386.880,76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640.034,66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Depósitos Restituíveis e Valores Vinculados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2.708.591,22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1.798.931,88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Outros Pagamentos Extraorçamentários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96.741,56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6.918.447,10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Outras obrigações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Demais créditos e valores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96.741,56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63.947,05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Superávit ou Déficit Acumulado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6.854.500,05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Exceções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Saldo do Exercício Seguinte (IX)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3.813.723,62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2.887.534,59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Caixa e Equivalentes de Caixa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3.812.072,17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2.887.534,59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Depósitos Restituíveis e Valores Vinculados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1.651,45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Investimentos e Aplicações Temporárias a Curto Prazo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TOTAL (X)=(VI+VII+VIII+IX)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27.995.524,87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34.132.999,90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20"/>
              <w:gridCol w:w="708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b. Quadro Anexo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700"/>
              <w:gridCol w:w="4200"/>
              <w:gridCol w:w="4200"/>
            </w:tblGrid>
            <w:tr>
              <w:trPr>
                <w:trHeight w:hRule="exact" w:val="4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</w:rPr>
                    <w:t xml:space="preserve">EXERCÍCIO ATUAL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</w:rPr>
                    <w:t xml:space="preserve">EXERCÍCIO ANTERIOR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>
              <w:trPr>
                <w:trHeight w:hRule="exact" w:val="80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Especificação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</w:t>
                    <w:br/>
                    <w:t xml:space="preserve">Orçamentária (a)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Dedução da Receita</w:t>
                    <w:br/>
                    <w:t xml:space="preserve">Orçamentária (b)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Saldo c = a - b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</w:t>
                    <w:br/>
                    <w:t xml:space="preserve">Orçamentária (d)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Dedução da Receita</w:t>
                    <w:br/>
                    <w:t xml:space="preserve">Orçamentária (e)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Saldo f = d - 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Ordinária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9.469.227,67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9.327,86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9.459.899,81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7.404.354,24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4.029,78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7.400.324,46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Vinculada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12.146.906,10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2.530.540,92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9.616.365,18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14.280.181,25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2.569.051,24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11.711.130,01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Recursos Vinculados à Educação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8.168.349,91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2.527.330,10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5.641.019,81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8.834.440,30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2.564.659,44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6.269.780,86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Recursos Vinculados à Saúde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3.681.684,98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2.589,26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3.679.095,72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4.390.118,40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2.277,64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4.387.840,76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Recursos Vinculados à Previdência Social - RPPS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Recursos Vinculados à Previdência Social - RGPS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Recursos Vinculados à Assistência Social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252.880,14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252.870,70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244.166,03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2.114,16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242.051,87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Destinações de Recursos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43.991,07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612,12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43.378,95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811.456,52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811.456,52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21.616.133,77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2.539.868,78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19.076.264,99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21.684.535,49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2.573.081,02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19.111.454,47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3200"/>
        <w:gridCol w:w="500"/>
        <w:gridCol w:w="3200"/>
        <w:gridCol w:w="500"/>
        <w:gridCol w:w="3200"/>
        <w:gridCol w:w="500"/>
        <w:gridCol w:w="1"/>
      </w:tblGrid>
      <w:tr>
        <w:trPr>
          <w:trHeight w:hRule="exact" w:val="92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JOEL SANTOS SUBDA</w:t>
              <w:br/>
              <w:t xml:space="preserve">PREFEITO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PALOMA BIERHALS VENZKE SILVEIRA</w:t>
              <w:br/>
              <w:t xml:space="preserve">RESPONSÁVEL PELA FAZENDA</w:t>
              <w:br/>
              <w:t xml:space="preserve">CPF 033.231.730-74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MAURO SÉRGIO ROCHA DA SILVA</w:t>
              <w:br/>
              <w:t xml:space="preserve">Tecnico em Contab. - Contador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VANESSA HOLZ WASKOW ABDALA</w:t>
              <w:br/>
              <w:t xml:space="preserve">Responsável pelo Controle Interno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4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200"/>
              <w:gridCol w:w="3880"/>
              <w:gridCol w:w="20"/>
            </w:tblGrid>
            <w:tr>
              <w:trPr>
                <w:trHeight w:hRule="exact" w:val="20"/>
              </w:trPr>
              <w:tc>
                <w:tcPr>
                  <w:gridSpan w:val="3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02/02/2021, Hora da emissão 11:43:19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3 de 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040" w:orient="portrait" w:code="2397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|1">
    <w:name w:val="zebrado|1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