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83" w:lineRule="auto" w:before="71"/>
        <w:ind w:right="873"/>
        <w:jc w:val="center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259" w:lineRule="auto" w:before="0"/>
        <w:ind w:left="3284" w:right="38" w:hanging="41"/>
        <w:jc w:val="center"/>
        <w:rPr>
          <w:sz w:val="20"/>
        </w:rPr>
      </w:pPr>
      <w:r>
        <w:rPr>
          <w:sz w:val="20"/>
        </w:rPr>
        <w:t>RELATÓRIO RESUMIDO DA EXECUÇÃO ORÇAMENTÁRIA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DEMONSTRATIVO DAS PARCERIAS PÚBLICO-PRIVADAS</w:t>
      </w:r>
      <w:r>
        <w:rPr>
          <w:rFonts w:ascii="Arial" w:hAnsi="Arial"/>
          <w:b/>
          <w:spacing w:val="-54"/>
          <w:sz w:val="20"/>
        </w:rPr>
        <w:t> </w:t>
      </w:r>
      <w:r>
        <w:rPr>
          <w:sz w:val="20"/>
        </w:rPr>
        <w:t>ORÇAMENTOS FISCAL E DA SEGURIDADE</w:t>
      </w:r>
      <w:r>
        <w:rPr>
          <w:spacing w:val="-1"/>
          <w:sz w:val="20"/>
        </w:rPr>
        <w:t> </w:t>
      </w:r>
      <w:r>
        <w:rPr>
          <w:sz w:val="20"/>
        </w:rPr>
        <w:t>SOCIAL</w:t>
      </w:r>
    </w:p>
    <w:p>
      <w:pPr>
        <w:pStyle w:val="Heading1"/>
        <w:ind w:left="5051" w:firstLine="0"/>
      </w:pPr>
      <w:r>
        <w:rPr/>
        <w:t>5º</w:t>
      </w:r>
      <w:r>
        <w:rPr>
          <w:spacing w:val="9"/>
        </w:rPr>
        <w:t> </w:t>
      </w:r>
      <w:r>
        <w:rPr/>
        <w:t>Bimestre/2023</w:t>
      </w:r>
    </w:p>
    <w:p>
      <w:pPr>
        <w:pStyle w:val="BodyText"/>
        <w:spacing w:before="98"/>
        <w:ind w:left="119"/>
      </w:pPr>
      <w:r>
        <w:rPr/>
        <w:t>RREO</w:t>
      </w:r>
      <w:r>
        <w:rPr>
          <w:spacing w:val="-1"/>
        </w:rPr>
        <w:t> </w:t>
      </w:r>
      <w:r>
        <w:rPr/>
        <w:t>– Anexo XVII (Lei nº 11.079, de 30.12.2004, arts. 22, 25 e 28)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9"/>
      </w:pPr>
      <w:r>
        <w:rPr/>
        <w:t>R$</w:t>
      </w:r>
      <w:r>
        <w:rPr>
          <w:spacing w:val="-1"/>
        </w:rPr>
        <w:t> </w:t>
      </w:r>
      <w:r>
        <w:rPr/>
        <w:t>1,00</w:t>
      </w:r>
    </w:p>
    <w:p>
      <w:pPr>
        <w:spacing w:after="0"/>
        <w:sectPr>
          <w:type w:val="continuous"/>
          <w:pgSz w:w="11900" w:h="16820"/>
          <w:pgMar w:top="660" w:bottom="280" w:left="300" w:right="340"/>
          <w:cols w:num="2" w:equalWidth="0">
            <w:col w:w="8847" w:space="1459"/>
            <w:col w:w="954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427" w:hRule="atLeast"/>
        </w:trPr>
        <w:tc>
          <w:tcPr>
            <w:tcW w:w="3992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3"/>
              <w:ind w:left="1367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194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auto" w:before="96"/>
              <w:ind w:left="73" w:right="-15"/>
              <w:jc w:val="center"/>
              <w:rPr>
                <w:sz w:val="16"/>
              </w:rPr>
            </w:pPr>
            <w:r>
              <w:rPr>
                <w:sz w:val="16"/>
              </w:rPr>
              <w:t>SALDO TOTAL EM 31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DEZEMBRO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EXERCÍCIO ANTERIOR</w:t>
            </w:r>
          </w:p>
          <w:p>
            <w:pPr>
              <w:pStyle w:val="TableParagraph"/>
              <w:spacing w:line="169" w:lineRule="exact"/>
              <w:ind w:left="73" w:right="83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361" w:type="dxa"/>
            <w:gridSpan w:val="2"/>
          </w:tcPr>
          <w:p>
            <w:pPr>
              <w:pStyle w:val="TableParagraph"/>
              <w:spacing w:before="127"/>
              <w:ind w:left="390"/>
              <w:rPr>
                <w:sz w:val="16"/>
              </w:rPr>
            </w:pPr>
            <w:r>
              <w:rPr>
                <w:w w:val="100"/>
                <w:sz w:val="16"/>
              </w:rPr>
              <w:t>REGISTROS EFETUADOS E</w:t>
            </w:r>
            <w:r>
              <w:rPr>
                <w:spacing w:val="-67"/>
                <w:w w:val="100"/>
                <w:sz w:val="16"/>
              </w:rPr>
              <w:t>M</w:t>
            </w:r>
            <w:r>
              <w:rPr>
                <w:w w:val="99"/>
                <w:sz w:val="16"/>
              </w:rPr>
              <w:t>2023</w:t>
            </w:r>
          </w:p>
        </w:tc>
        <w:tc>
          <w:tcPr>
            <w:tcW w:w="1728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84"/>
              <w:rPr>
                <w:sz w:val="16"/>
              </w:rPr>
            </w:pPr>
            <w:r>
              <w:rPr>
                <w:sz w:val="16"/>
              </w:rPr>
              <w:t>SALDO TOTAL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32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(a+b)</w:t>
            </w:r>
          </w:p>
        </w:tc>
      </w:tr>
      <w:tr>
        <w:trPr>
          <w:trHeight w:val="439" w:hRule="atLeast"/>
        </w:trPr>
        <w:tc>
          <w:tcPr>
            <w:tcW w:w="3992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449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auto" w:before="52"/>
              <w:ind w:left="763" w:right="276" w:hanging="434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 w:after="1"/>
        <w:rPr>
          <w:sz w:val="14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866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4"/>
              <w:ind w:left="32"/>
              <w:rPr>
                <w:sz w:val="16"/>
              </w:rPr>
            </w:pPr>
            <w:r>
              <w:rPr>
                <w:sz w:val="16"/>
              </w:rPr>
              <w:t>TOTAL DE ATIVOS</w:t>
            </w:r>
          </w:p>
          <w:p>
            <w:pPr>
              <w:pStyle w:val="TableParagraph"/>
              <w:spacing w:before="27"/>
              <w:ind w:left="346"/>
              <w:rPr>
                <w:sz w:val="16"/>
              </w:rPr>
            </w:pPr>
            <w:r>
              <w:rPr>
                <w:sz w:val="16"/>
              </w:rPr>
              <w:t>Direitos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</w:p>
          <w:p>
            <w:pPr>
              <w:pStyle w:val="TableParagraph"/>
              <w:spacing w:line="212" w:lineRule="exact" w:before="3"/>
              <w:ind w:left="346" w:right="970"/>
              <w:rPr>
                <w:sz w:val="16"/>
              </w:rPr>
            </w:pPr>
            <w:r>
              <w:rPr>
                <w:sz w:val="16"/>
              </w:rPr>
              <w:t>Ativos Contabilizados na SPE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Provisões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TOTAL DE PASSIVOS (I)</w:t>
            </w:r>
          </w:p>
          <w:p>
            <w:pPr>
              <w:pStyle w:val="TableParagraph"/>
              <w:spacing w:line="271" w:lineRule="auto" w:before="27"/>
              <w:ind w:left="346" w:right="661"/>
              <w:rPr>
                <w:sz w:val="16"/>
              </w:rPr>
            </w:pPr>
            <w:r>
              <w:rPr>
                <w:sz w:val="16"/>
              </w:rPr>
              <w:t>Obrigações Não Relacionadas a Serviços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Ativos da SPE</w:t>
            </w:r>
          </w:p>
          <w:p>
            <w:pPr>
              <w:pStyle w:val="TableParagraph"/>
              <w:spacing w:before="3"/>
              <w:ind w:left="346"/>
              <w:rPr>
                <w:sz w:val="16"/>
              </w:rPr>
            </w:pPr>
            <w:r>
              <w:rPr>
                <w:sz w:val="16"/>
              </w:rPr>
              <w:t>Provisões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2"/>
              <w:rPr>
                <w:sz w:val="16"/>
              </w:rPr>
            </w:pPr>
            <w:r>
              <w:rPr>
                <w:sz w:val="16"/>
              </w:rPr>
              <w:t>GARANTIAS DE PPP (II)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rPr>
                <w:sz w:val="16"/>
              </w:rPr>
            </w:pPr>
            <w:r>
              <w:rPr>
                <w:sz w:val="16"/>
              </w:rPr>
              <w:t>SALDO LÍQUIDO DE PASSIVOS DE PPP (III) = (I – 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PASSIVOS CONTINGENTES</w:t>
            </w:r>
          </w:p>
          <w:p>
            <w:pPr>
              <w:pStyle w:val="TableParagraph"/>
              <w:spacing w:line="271" w:lineRule="auto" w:before="27"/>
              <w:ind w:left="346" w:right="1773"/>
              <w:rPr>
                <w:sz w:val="16"/>
              </w:rPr>
            </w:pPr>
            <w:r>
              <w:rPr>
                <w:sz w:val="16"/>
              </w:rPr>
              <w:t>Contraprestações Futuras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Riscos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Provisionados</w:t>
            </w:r>
          </w:p>
          <w:p>
            <w:pPr>
              <w:pStyle w:val="TableParagraph"/>
              <w:spacing w:before="3"/>
              <w:ind w:left="346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Passivos 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4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ATIVOS CONTINGENTES</w:t>
            </w:r>
          </w:p>
          <w:p>
            <w:pPr>
              <w:pStyle w:val="TableParagraph"/>
              <w:spacing w:before="26"/>
              <w:ind w:left="346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</w:p>
          <w:p>
            <w:pPr>
              <w:pStyle w:val="TableParagraph"/>
              <w:spacing w:before="25"/>
              <w:ind w:left="346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Ativos 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978"/>
        <w:gridCol w:w="974"/>
        <w:gridCol w:w="721"/>
        <w:gridCol w:w="705"/>
        <w:gridCol w:w="692"/>
        <w:gridCol w:w="692"/>
        <w:gridCol w:w="721"/>
        <w:gridCol w:w="689"/>
        <w:gridCol w:w="706"/>
        <w:gridCol w:w="703"/>
        <w:gridCol w:w="798"/>
      </w:tblGrid>
      <w:tr>
        <w:trPr>
          <w:trHeight w:val="60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DESPESAS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 PPP</w:t>
            </w:r>
          </w:p>
        </w:tc>
        <w:tc>
          <w:tcPr>
            <w:tcW w:w="978" w:type="dxa"/>
          </w:tcPr>
          <w:p>
            <w:pPr>
              <w:pStyle w:val="TableParagraph"/>
              <w:spacing w:line="235" w:lineRule="auto" w:before="56"/>
              <w:ind w:left="105" w:right="-18" w:hanging="15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ANTERIOR</w:t>
            </w:r>
          </w:p>
        </w:tc>
        <w:tc>
          <w:tcPr>
            <w:tcW w:w="974" w:type="dxa"/>
          </w:tcPr>
          <w:p>
            <w:pPr>
              <w:pStyle w:val="TableParagraph"/>
              <w:spacing w:line="180" w:lineRule="exact" w:before="50"/>
              <w:ind w:left="71" w:right="-15" w:firstLine="11"/>
              <w:jc w:val="center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0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689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70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70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28"/>
              <w:rPr>
                <w:sz w:val="16"/>
              </w:rPr>
            </w:pPr>
            <w:r>
              <w:rPr>
                <w:sz w:val="16"/>
              </w:rPr>
              <w:t>2032</w:t>
            </w: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Ente Federado (IV)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30"/>
              <w:ind w:left="32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Estatais Não-dependentes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2"/>
              <w:rPr>
                <w:sz w:val="16"/>
              </w:rPr>
            </w:pPr>
            <w:r>
              <w:rPr>
                <w:sz w:val="16"/>
              </w:rPr>
              <w:t>TOTAL DAS DESPESAS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2" w:right="-72"/>
              <w:rPr>
                <w:sz w:val="16"/>
              </w:rPr>
            </w:pPr>
            <w:r>
              <w:rPr>
                <w:sz w:val="16"/>
              </w:rPr>
              <w:t>REC.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(RCL)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(V</w:t>
            </w:r>
          </w:p>
        </w:tc>
        <w:tc>
          <w:tcPr>
            <w:tcW w:w="978" w:type="dxa"/>
          </w:tcPr>
          <w:p>
            <w:pPr>
              <w:pStyle w:val="TableParagraph"/>
              <w:spacing w:before="114"/>
              <w:ind w:left="61"/>
              <w:rPr>
                <w:sz w:val="16"/>
              </w:rPr>
            </w:pPr>
            <w:r>
              <w:rPr>
                <w:w w:val="99"/>
                <w:sz w:val="16"/>
              </w:rPr>
              <w:t>)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line="175" w:lineRule="exact" w:before="22"/>
              <w:ind w:left="32"/>
              <w:rPr>
                <w:sz w:val="16"/>
              </w:rPr>
            </w:pPr>
            <w:r>
              <w:rPr>
                <w:sz w:val="16"/>
              </w:rPr>
              <w:t>TOTAL DAS 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RCL (%)</w:t>
            </w:r>
          </w:p>
          <w:p>
            <w:pPr>
              <w:pStyle w:val="TableParagraph"/>
              <w:spacing w:line="153" w:lineRule="exact"/>
              <w:ind w:left="32"/>
              <w:rPr>
                <w:sz w:val="16"/>
              </w:rPr>
            </w:pPr>
            <w:r>
              <w:rPr>
                <w:sz w:val="16"/>
              </w:rPr>
              <w:t>(VI) = (IV) / (V)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0"/>
        <w:ind w:left="150"/>
      </w:pPr>
      <w:r>
        <w:rPr/>
        <w:pict>
          <v:shape style="position:absolute;margin-left:20.952pt;margin-top:14.247896pt;width:549pt;height:.1pt;mso-position-horizontal-relative:page;mso-position-vertical-relative:paragraph;z-index:-15728640;mso-wrap-distance-left:0;mso-wrap-distance-right:0" coordorigin="419,285" coordsize="10980,0" path="m419,285l11399,285e" filled="false" stroked="true" strokeweight=".119pt" strokecolor="#000000">
            <v:path arrowok="t"/>
            <v:stroke dashstyle="solid"/>
            <w10:wrap type="topAndBottom"/>
          </v:shape>
        </w:pict>
      </w:r>
      <w:r>
        <w:rPr/>
        <w:t>Nota:</w:t>
      </w:r>
    </w:p>
    <w:p>
      <w:pPr>
        <w:spacing w:before="36"/>
        <w:ind w:left="150" w:right="0" w:firstLine="0"/>
        <w:jc w:val="left"/>
        <w:rPr>
          <w:sz w:val="14"/>
        </w:rPr>
      </w:pPr>
      <w:r>
        <w:rPr>
          <w:sz w:val="14"/>
        </w:rPr>
        <w:t>Fonte:</w:t>
      </w:r>
    </w:p>
    <w:sectPr>
      <w:type w:val="continuous"/>
      <w:pgSz w:w="11900" w:h="16820"/>
      <w:pgMar w:top="660" w:bottom="280" w:left="3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093" w:hanging="25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RelExecDesp</dc:subject>
  <dc:title>CW Report</dc:title>
  <dcterms:created xsi:type="dcterms:W3CDTF">2023-11-27T19:13:54Z</dcterms:created>
  <dcterms:modified xsi:type="dcterms:W3CDTF">2023-11-27T19:13:54Z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2023-11-27T00:00:00Z</vt:filetime>
  </property>
</Properties>
</file>