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989"/>
        <w:gridCol w:w="975"/>
        <w:gridCol w:w="857"/>
        <w:gridCol w:w="74"/>
        <w:gridCol w:w="526"/>
        <w:gridCol w:w="584"/>
        <w:gridCol w:w="346"/>
        <w:gridCol w:w="332"/>
        <w:gridCol w:w="195"/>
        <w:gridCol w:w="316"/>
        <w:gridCol w:w="614"/>
        <w:gridCol w:w="137"/>
        <w:gridCol w:w="375"/>
        <w:gridCol w:w="75"/>
        <w:gridCol w:w="811"/>
      </w:tblGrid>
      <w:tr>
        <w:trPr>
          <w:trHeight w:val="189" w:hRule="atLeast"/>
        </w:trPr>
        <w:tc>
          <w:tcPr>
            <w:tcW w:w="6706" w:type="dxa"/>
            <w:gridSpan w:val="4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21"/>
              <w:ind w:left="25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PARA APURAÇÃO DA APLICAÇÃO EM AÇÕES E SERVIÇOS PÚBLICOS DE SAÚDE</w:t>
            </w:r>
          </w:p>
        </w:tc>
        <w:tc>
          <w:tcPr>
            <w:tcW w:w="1184" w:type="dxa"/>
            <w:gridSpan w:val="3"/>
            <w:vMerge w:val="restart"/>
          </w:tcPr>
          <w:p>
            <w:pPr>
              <w:pStyle w:val="TableParagraph"/>
              <w:spacing w:line="268" w:lineRule="auto" w:before="111"/>
              <w:ind w:left="344" w:right="184" w:hanging="9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INICIAL</w:t>
            </w:r>
          </w:p>
        </w:tc>
        <w:tc>
          <w:tcPr>
            <w:tcW w:w="1189" w:type="dxa"/>
            <w:gridSpan w:val="4"/>
            <w:vMerge w:val="restart"/>
          </w:tcPr>
          <w:p>
            <w:pPr>
              <w:pStyle w:val="TableParagraph"/>
              <w:spacing w:line="268" w:lineRule="auto" w:before="111"/>
              <w:ind w:left="177" w:right="103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ATUALIZADA</w:t>
            </w:r>
          </w:p>
          <w:p>
            <w:pPr>
              <w:pStyle w:val="TableParagraph"/>
              <w:spacing w:line="160" w:lineRule="exact" w:before="0"/>
              <w:ind w:left="502" w:right="47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(a)</w:t>
            </w:r>
          </w:p>
        </w:tc>
        <w:tc>
          <w:tcPr>
            <w:tcW w:w="2012" w:type="dxa"/>
            <w:gridSpan w:val="5"/>
            <w:tcBorders>
              <w:right w:val="nil"/>
            </w:tcBorders>
          </w:tcPr>
          <w:p>
            <w:pPr>
              <w:pStyle w:val="TableParagraph"/>
              <w:spacing w:line="149" w:lineRule="exact" w:before="20"/>
              <w:ind w:left="20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REALIZADAS</w:t>
            </w:r>
          </w:p>
        </w:tc>
      </w:tr>
      <w:tr>
        <w:trPr>
          <w:trHeight w:val="460" w:hRule="atLeast"/>
        </w:trPr>
        <w:tc>
          <w:tcPr>
            <w:tcW w:w="6706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4"/>
          </w:tcPr>
          <w:p>
            <w:pPr>
              <w:pStyle w:val="TableParagraph"/>
              <w:spacing w:line="148" w:lineRule="exact" w:before="22"/>
              <w:ind w:left="284" w:right="30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</w:p>
          <w:p>
            <w:pPr>
              <w:pStyle w:val="TableParagraph"/>
              <w:spacing w:line="134" w:lineRule="exact" w:before="2"/>
              <w:ind w:left="294" w:right="30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Bimestre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3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%</w:t>
            </w:r>
          </w:p>
          <w:p>
            <w:pPr>
              <w:pStyle w:val="TableParagraph"/>
              <w:spacing w:line="135" w:lineRule="exact" w:before="0"/>
              <w:ind w:left="20" w:right="6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(b/a)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x 100</w:t>
            </w:r>
          </w:p>
        </w:tc>
      </w:tr>
      <w:tr>
        <w:trPr>
          <w:trHeight w:val="2561" w:hRule="atLeast"/>
        </w:trPr>
        <w:tc>
          <w:tcPr>
            <w:tcW w:w="6706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23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RECEITA DE IMPOSTOS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(I)</w:t>
            </w:r>
          </w:p>
          <w:p>
            <w:pPr>
              <w:pStyle w:val="TableParagraph"/>
              <w:spacing w:before="52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Resultante do Imposto Predial e Territorial Urbano - IPTU</w:t>
            </w:r>
          </w:p>
          <w:p>
            <w:pPr>
              <w:pStyle w:val="TableParagraph"/>
              <w:spacing w:line="319" w:lineRule="auto" w:before="52"/>
              <w:ind w:left="250" w:right="1756"/>
              <w:jc w:val="left"/>
              <w:rPr>
                <w:sz w:val="14"/>
              </w:rPr>
            </w:pPr>
            <w:r>
              <w:rPr>
                <w:sz w:val="14"/>
              </w:rPr>
              <w:t>Receita Resultante do Imposto sobre Serviços de Qualquer Natureza - ITBI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Resultante do Imposto sobre Serviços de Qualquer Natureza - ISS</w:t>
            </w:r>
          </w:p>
          <w:p>
            <w:pPr>
              <w:pStyle w:val="TableParagraph"/>
              <w:spacing w:line="316" w:lineRule="auto" w:before="0"/>
              <w:ind w:left="135" w:right="46" w:firstLine="115"/>
              <w:jc w:val="left"/>
              <w:rPr>
                <w:sz w:val="14"/>
              </w:rPr>
            </w:pPr>
            <w:r>
              <w:rPr>
                <w:sz w:val="14"/>
              </w:rPr>
              <w:t>Rec.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Resultante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Proventos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Retido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Fonte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IRRF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RECEITA DE TRANSFERÊNCIAS CONSTITUCIONAIS E LEGAIS (II)</w:t>
            </w:r>
          </w:p>
          <w:p>
            <w:pPr>
              <w:pStyle w:val="TableParagraph"/>
              <w:spacing w:line="319" w:lineRule="auto" w:before="3"/>
              <w:ind w:left="250" w:right="5385"/>
              <w:jc w:val="left"/>
              <w:rPr>
                <w:sz w:val="14"/>
              </w:rPr>
            </w:pPr>
            <w:r>
              <w:rPr>
                <w:sz w:val="14"/>
              </w:rPr>
              <w:t>Cota-Parte FPM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Cota-Parte ITR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Cota-Parte IPVA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Cota-Parte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ICMS</w:t>
            </w:r>
          </w:p>
          <w:p>
            <w:pPr>
              <w:pStyle w:val="TableParagraph"/>
              <w:spacing w:line="158" w:lineRule="exact" w:before="0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IPI-Exportação</w:t>
            </w:r>
          </w:p>
          <w:p>
            <w:pPr>
              <w:pStyle w:val="TableParagraph"/>
              <w:spacing w:before="52"/>
              <w:ind w:left="289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ou Compensações Financeiras Provenientes de Impostos e Transferências Con</w:t>
            </w:r>
          </w:p>
        </w:tc>
        <w:tc>
          <w:tcPr>
            <w:tcW w:w="1184" w:type="dxa"/>
            <w:gridSpan w:val="3"/>
          </w:tcPr>
          <w:p>
            <w:pPr>
              <w:pStyle w:val="TableParagraph"/>
              <w:spacing w:before="23"/>
              <w:ind w:right="13"/>
              <w:rPr>
                <w:sz w:val="14"/>
              </w:rPr>
            </w:pPr>
            <w:r>
              <w:rPr>
                <w:sz w:val="14"/>
              </w:rPr>
              <w:t>1.723.409,27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76.979,26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94.762,97</w:t>
            </w:r>
          </w:p>
          <w:p>
            <w:pPr>
              <w:pStyle w:val="TableParagraph"/>
              <w:spacing w:before="54"/>
              <w:ind w:right="15"/>
              <w:rPr>
                <w:sz w:val="14"/>
              </w:rPr>
            </w:pPr>
            <w:r>
              <w:rPr>
                <w:sz w:val="14"/>
              </w:rPr>
              <w:t>341.061,04</w:t>
            </w:r>
          </w:p>
          <w:p>
            <w:pPr>
              <w:pStyle w:val="TableParagraph"/>
              <w:spacing w:before="52"/>
              <w:ind w:right="13"/>
              <w:rPr>
                <w:sz w:val="14"/>
              </w:rPr>
            </w:pPr>
            <w:r>
              <w:rPr>
                <w:sz w:val="14"/>
              </w:rPr>
              <w:t>1.210.606,00</w:t>
            </w:r>
          </w:p>
          <w:p>
            <w:pPr>
              <w:pStyle w:val="TableParagraph"/>
              <w:spacing w:before="52"/>
              <w:ind w:right="12"/>
              <w:rPr>
                <w:sz w:val="14"/>
              </w:rPr>
            </w:pPr>
            <w:r>
              <w:rPr>
                <w:sz w:val="14"/>
              </w:rPr>
              <w:t>19.580.374,92</w:t>
            </w:r>
          </w:p>
          <w:p>
            <w:pPr>
              <w:pStyle w:val="TableParagraph"/>
              <w:spacing w:before="54"/>
              <w:ind w:right="12"/>
              <w:rPr>
                <w:sz w:val="14"/>
              </w:rPr>
            </w:pPr>
            <w:r>
              <w:rPr>
                <w:sz w:val="14"/>
              </w:rPr>
              <w:t>12.133.026,47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12.497,13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790.424,34</w:t>
            </w:r>
          </w:p>
          <w:p>
            <w:pPr>
              <w:pStyle w:val="TableParagraph"/>
              <w:spacing w:before="54"/>
              <w:ind w:right="13"/>
              <w:rPr>
                <w:sz w:val="14"/>
              </w:rPr>
            </w:pPr>
            <w:r>
              <w:rPr>
                <w:sz w:val="14"/>
              </w:rPr>
              <w:t>6.554.842,43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89.584,55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9" w:type="dxa"/>
            <w:gridSpan w:val="4"/>
          </w:tcPr>
          <w:p>
            <w:pPr>
              <w:pStyle w:val="TableParagraph"/>
              <w:spacing w:before="23"/>
              <w:ind w:right="16"/>
              <w:rPr>
                <w:sz w:val="14"/>
              </w:rPr>
            </w:pPr>
            <w:r>
              <w:rPr>
                <w:sz w:val="14"/>
              </w:rPr>
              <w:t>1.723.409,27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76.979,26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94.762,97</w:t>
            </w:r>
          </w:p>
          <w:p>
            <w:pPr>
              <w:pStyle w:val="TableParagraph"/>
              <w:spacing w:before="54"/>
              <w:ind w:right="17"/>
              <w:rPr>
                <w:sz w:val="14"/>
              </w:rPr>
            </w:pPr>
            <w:r>
              <w:rPr>
                <w:sz w:val="14"/>
              </w:rPr>
              <w:t>341.061,04</w:t>
            </w:r>
          </w:p>
          <w:p>
            <w:pPr>
              <w:pStyle w:val="TableParagraph"/>
              <w:spacing w:before="52"/>
              <w:ind w:right="16"/>
              <w:rPr>
                <w:sz w:val="14"/>
              </w:rPr>
            </w:pPr>
            <w:r>
              <w:rPr>
                <w:sz w:val="14"/>
              </w:rPr>
              <w:t>1.210.606,00</w:t>
            </w:r>
          </w:p>
          <w:p>
            <w:pPr>
              <w:pStyle w:val="TableParagraph"/>
              <w:spacing w:before="52"/>
              <w:ind w:right="16"/>
              <w:rPr>
                <w:sz w:val="14"/>
              </w:rPr>
            </w:pPr>
            <w:r>
              <w:rPr>
                <w:sz w:val="14"/>
              </w:rPr>
              <w:t>19.580.374,92</w:t>
            </w:r>
          </w:p>
          <w:p>
            <w:pPr>
              <w:pStyle w:val="TableParagraph"/>
              <w:spacing w:before="54"/>
              <w:ind w:right="16"/>
              <w:rPr>
                <w:sz w:val="14"/>
              </w:rPr>
            </w:pPr>
            <w:r>
              <w:rPr>
                <w:sz w:val="14"/>
              </w:rPr>
              <w:t>12.133.026,47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12.497,13</w:t>
            </w:r>
          </w:p>
          <w:p>
            <w:pPr>
              <w:pStyle w:val="TableParagraph"/>
              <w:spacing w:before="52"/>
              <w:ind w:right="17"/>
              <w:rPr>
                <w:sz w:val="14"/>
              </w:rPr>
            </w:pPr>
            <w:r>
              <w:rPr>
                <w:sz w:val="14"/>
              </w:rPr>
              <w:t>790.424,34</w:t>
            </w:r>
          </w:p>
          <w:p>
            <w:pPr>
              <w:pStyle w:val="TableParagraph"/>
              <w:spacing w:before="54"/>
              <w:ind w:right="16"/>
              <w:rPr>
                <w:sz w:val="14"/>
              </w:rPr>
            </w:pPr>
            <w:r>
              <w:rPr>
                <w:sz w:val="14"/>
              </w:rPr>
              <w:t>6.554.842,43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89.584,55</w:t>
            </w:r>
          </w:p>
          <w:p>
            <w:pPr>
              <w:pStyle w:val="TableParagraph"/>
              <w:spacing w:before="52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1" w:type="dxa"/>
            <w:gridSpan w:val="4"/>
          </w:tcPr>
          <w:p>
            <w:pPr>
              <w:pStyle w:val="TableParagraph"/>
              <w:spacing w:before="23"/>
              <w:ind w:right="22"/>
              <w:rPr>
                <w:sz w:val="14"/>
              </w:rPr>
            </w:pPr>
            <w:r>
              <w:rPr>
                <w:sz w:val="14"/>
              </w:rPr>
              <w:t>367.238,79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z w:val="14"/>
              </w:rPr>
              <w:t>1.798,09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z w:val="14"/>
              </w:rPr>
              <w:t>8.127,20</w:t>
            </w:r>
          </w:p>
          <w:p>
            <w:pPr>
              <w:pStyle w:val="TableParagraph"/>
              <w:spacing w:before="54"/>
              <w:ind w:right="22"/>
              <w:rPr>
                <w:sz w:val="14"/>
              </w:rPr>
            </w:pPr>
            <w:r>
              <w:rPr>
                <w:sz w:val="14"/>
              </w:rPr>
              <w:t>67.736,33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289.577,17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6.689.422,56</w:t>
            </w:r>
          </w:p>
          <w:p>
            <w:pPr>
              <w:pStyle w:val="TableParagraph"/>
              <w:spacing w:before="54"/>
              <w:ind w:right="20"/>
              <w:rPr>
                <w:sz w:val="14"/>
              </w:rPr>
            </w:pPr>
            <w:r>
              <w:rPr>
                <w:sz w:val="14"/>
              </w:rPr>
              <w:t>4.795.857,51</w:t>
            </w:r>
          </w:p>
          <w:p>
            <w:pPr>
              <w:pStyle w:val="TableParagraph"/>
              <w:spacing w:before="52"/>
              <w:ind w:right="25"/>
              <w:rPr>
                <w:sz w:val="14"/>
              </w:rPr>
            </w:pPr>
            <w:r>
              <w:rPr>
                <w:sz w:val="14"/>
              </w:rPr>
              <w:t>266,08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410.868,30</w:t>
            </w:r>
          </w:p>
          <w:p>
            <w:pPr>
              <w:pStyle w:val="TableParagraph"/>
              <w:spacing w:before="54"/>
              <w:ind w:right="20"/>
              <w:rPr>
                <w:sz w:val="14"/>
              </w:rPr>
            </w:pPr>
            <w:r>
              <w:rPr>
                <w:sz w:val="14"/>
              </w:rPr>
              <w:t>1.467.320,98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15.109,69</w:t>
            </w:r>
          </w:p>
          <w:p>
            <w:pPr>
              <w:pStyle w:val="TableParagraph"/>
              <w:spacing w:before="52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23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21,31</w:t>
            </w:r>
          </w:p>
          <w:p>
            <w:pPr>
              <w:pStyle w:val="TableParagraph"/>
              <w:spacing w:before="52"/>
              <w:ind w:left="391"/>
              <w:jc w:val="left"/>
              <w:rPr>
                <w:sz w:val="14"/>
              </w:rPr>
            </w:pPr>
            <w:r>
              <w:rPr>
                <w:sz w:val="14"/>
              </w:rPr>
              <w:t>2,34</w:t>
            </w:r>
          </w:p>
          <w:p>
            <w:pPr>
              <w:pStyle w:val="TableParagraph"/>
              <w:spacing w:before="52"/>
              <w:ind w:left="391"/>
              <w:jc w:val="left"/>
              <w:rPr>
                <w:sz w:val="14"/>
              </w:rPr>
            </w:pPr>
            <w:r>
              <w:rPr>
                <w:sz w:val="14"/>
              </w:rPr>
              <w:t>8,58</w:t>
            </w:r>
          </w:p>
          <w:p>
            <w:pPr>
              <w:pStyle w:val="TableParagraph"/>
              <w:spacing w:before="54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19,86</w:t>
            </w:r>
          </w:p>
          <w:p>
            <w:pPr>
              <w:pStyle w:val="TableParagraph"/>
              <w:spacing w:before="52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23,92</w:t>
            </w:r>
          </w:p>
          <w:p>
            <w:pPr>
              <w:pStyle w:val="TableParagraph"/>
              <w:spacing w:before="52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34,16</w:t>
            </w:r>
          </w:p>
          <w:p>
            <w:pPr>
              <w:pStyle w:val="TableParagraph"/>
              <w:spacing w:before="54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39,53</w:t>
            </w:r>
          </w:p>
          <w:p>
            <w:pPr>
              <w:pStyle w:val="TableParagraph"/>
              <w:spacing w:before="52"/>
              <w:ind w:left="391"/>
              <w:jc w:val="left"/>
              <w:rPr>
                <w:sz w:val="14"/>
              </w:rPr>
            </w:pPr>
            <w:r>
              <w:rPr>
                <w:sz w:val="14"/>
              </w:rPr>
              <w:t>2,13</w:t>
            </w:r>
          </w:p>
          <w:p>
            <w:pPr>
              <w:pStyle w:val="TableParagraph"/>
              <w:spacing w:before="52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51,98</w:t>
            </w:r>
          </w:p>
          <w:p>
            <w:pPr>
              <w:pStyle w:val="TableParagraph"/>
              <w:spacing w:before="54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22,39</w:t>
            </w:r>
          </w:p>
          <w:p>
            <w:pPr>
              <w:pStyle w:val="TableParagraph"/>
              <w:spacing w:before="52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16,87</w:t>
            </w:r>
          </w:p>
          <w:p>
            <w:pPr>
              <w:pStyle w:val="TableParagraph"/>
              <w:spacing w:before="52"/>
              <w:ind w:left="391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55" w:hRule="atLeast"/>
        </w:trPr>
        <w:tc>
          <w:tcPr>
            <w:tcW w:w="6706" w:type="dxa"/>
            <w:gridSpan w:val="4"/>
            <w:tcBorders>
              <w:left w:val="nil"/>
            </w:tcBorders>
          </w:tcPr>
          <w:p>
            <w:pPr>
              <w:pStyle w:val="TableParagraph"/>
              <w:spacing w:line="160" w:lineRule="atLeast" w:before="16"/>
              <w:ind w:left="135" w:right="209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DAS RECEITAS RESULTANTES DE IMPOSTOS E TRANSFERÊNCIAS CONSTITUCIONAI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 LEGAIS (III) = I + II</w:t>
            </w:r>
          </w:p>
        </w:tc>
        <w:tc>
          <w:tcPr>
            <w:tcW w:w="1184" w:type="dxa"/>
            <w:gridSpan w:val="3"/>
          </w:tcPr>
          <w:p>
            <w:pPr>
              <w:pStyle w:val="TableParagraph"/>
              <w:spacing w:before="111"/>
              <w:ind w:left="269"/>
              <w:jc w:val="left"/>
              <w:rPr>
                <w:sz w:val="14"/>
              </w:rPr>
            </w:pPr>
            <w:r>
              <w:rPr>
                <w:sz w:val="14"/>
              </w:rPr>
              <w:t>21.303.784,19</w:t>
            </w:r>
          </w:p>
        </w:tc>
        <w:tc>
          <w:tcPr>
            <w:tcW w:w="1189" w:type="dxa"/>
            <w:gridSpan w:val="4"/>
          </w:tcPr>
          <w:p>
            <w:pPr>
              <w:pStyle w:val="TableParagraph"/>
              <w:spacing w:before="111"/>
              <w:ind w:left="270"/>
              <w:jc w:val="left"/>
              <w:rPr>
                <w:sz w:val="14"/>
              </w:rPr>
            </w:pPr>
            <w:r>
              <w:rPr>
                <w:sz w:val="14"/>
              </w:rPr>
              <w:t>21.303.784,19</w:t>
            </w:r>
          </w:p>
        </w:tc>
        <w:tc>
          <w:tcPr>
            <w:tcW w:w="1201" w:type="dxa"/>
            <w:gridSpan w:val="4"/>
          </w:tcPr>
          <w:p>
            <w:pPr>
              <w:pStyle w:val="TableParagraph"/>
              <w:spacing w:before="111"/>
              <w:ind w:left="356"/>
              <w:jc w:val="left"/>
              <w:rPr>
                <w:sz w:val="14"/>
              </w:rPr>
            </w:pPr>
            <w:r>
              <w:rPr>
                <w:sz w:val="14"/>
              </w:rPr>
              <w:t>7.056.661,35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142"/>
              <w:rPr>
                <w:sz w:val="14"/>
              </w:rPr>
            </w:pPr>
            <w:r>
              <w:rPr>
                <w:sz w:val="14"/>
              </w:rPr>
              <w:t>33,12</w:t>
            </w:r>
          </w:p>
        </w:tc>
      </w:tr>
      <w:tr>
        <w:trPr>
          <w:trHeight w:val="190" w:hRule="atLeast"/>
        </w:trPr>
        <w:tc>
          <w:tcPr>
            <w:tcW w:w="38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367" w:lineRule="auto" w:before="0"/>
              <w:ind w:left="567" w:right="55" w:hanging="44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 COM AÇÕES E SERV. PÚBLICOS DE SAÚDE (ASPS)</w:t>
            </w:r>
            <w:r>
              <w:rPr>
                <w:rFonts w:ascii="Arial" w:hAnsi="Arial"/>
                <w:b/>
                <w:spacing w:val="-3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(POR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SUBFUNÇÃO E CATEGORIA ECONÔMICA)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88" w:lineRule="auto" w:before="0"/>
              <w:ind w:left="299" w:right="151" w:hanging="9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12" w:lineRule="auto" w:before="0"/>
              <w:ind w:left="133" w:right="61" w:hanging="4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</w:p>
          <w:p>
            <w:pPr>
              <w:pStyle w:val="TableParagraph"/>
              <w:spacing w:line="125" w:lineRule="exact" w:before="0"/>
              <w:ind w:left="429" w:right="3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(c)</w:t>
            </w:r>
          </w:p>
        </w:tc>
        <w:tc>
          <w:tcPr>
            <w:tcW w:w="1457" w:type="dxa"/>
            <w:gridSpan w:val="3"/>
          </w:tcPr>
          <w:p>
            <w:pPr>
              <w:pStyle w:val="TableParagraph"/>
              <w:spacing w:line="133" w:lineRule="exact" w:before="37"/>
              <w:ind w:left="75" w:right="-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</w:t>
            </w:r>
          </w:p>
        </w:tc>
        <w:tc>
          <w:tcPr>
            <w:tcW w:w="1457" w:type="dxa"/>
            <w:gridSpan w:val="4"/>
          </w:tcPr>
          <w:p>
            <w:pPr>
              <w:pStyle w:val="TableParagraph"/>
              <w:spacing w:line="133" w:lineRule="exact" w:before="37"/>
              <w:ind w:left="72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</w:t>
            </w:r>
          </w:p>
        </w:tc>
        <w:tc>
          <w:tcPr>
            <w:tcW w:w="1442" w:type="dxa"/>
            <w:gridSpan w:val="4"/>
          </w:tcPr>
          <w:p>
            <w:pPr>
              <w:pStyle w:val="TableParagraph"/>
              <w:spacing w:line="133" w:lineRule="exact" w:before="37"/>
              <w:ind w:left="20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PAGAS</w:t>
            </w:r>
          </w:p>
        </w:tc>
        <w:tc>
          <w:tcPr>
            <w:tcW w:w="7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18" w:lineRule="exact" w:before="51"/>
              <w:ind w:right="1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INSCRITAS</w:t>
            </w:r>
          </w:p>
        </w:tc>
      </w:tr>
      <w:tr>
        <w:trPr>
          <w:trHeight w:val="475" w:hRule="atLeast"/>
        </w:trPr>
        <w:tc>
          <w:tcPr>
            <w:tcW w:w="38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gridSpan w:val="2"/>
          </w:tcPr>
          <w:p>
            <w:pPr>
              <w:pStyle w:val="TableParagraph"/>
              <w:spacing w:line="312" w:lineRule="auto" w:before="97"/>
              <w:ind w:left="389" w:right="2" w:hanging="33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</w:p>
        </w:tc>
        <w:tc>
          <w:tcPr>
            <w:tcW w:w="526" w:type="dxa"/>
          </w:tcPr>
          <w:p>
            <w:pPr>
              <w:pStyle w:val="TableParagraph"/>
              <w:spacing w:line="232" w:lineRule="auto" w:before="100"/>
              <w:ind w:left="133" w:right="42" w:hanging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(d/c)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30" w:type="dxa"/>
            <w:gridSpan w:val="2"/>
          </w:tcPr>
          <w:p>
            <w:pPr>
              <w:pStyle w:val="TableParagraph"/>
              <w:spacing w:line="312" w:lineRule="auto" w:before="97"/>
              <w:ind w:left="372" w:hanging="31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</w:p>
        </w:tc>
        <w:tc>
          <w:tcPr>
            <w:tcW w:w="527" w:type="dxa"/>
            <w:gridSpan w:val="2"/>
          </w:tcPr>
          <w:p>
            <w:pPr>
              <w:pStyle w:val="TableParagraph"/>
              <w:spacing w:line="232" w:lineRule="auto" w:before="100"/>
              <w:ind w:left="131" w:right="66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(e/c)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30" w:type="dxa"/>
            <w:gridSpan w:val="2"/>
          </w:tcPr>
          <w:p>
            <w:pPr>
              <w:pStyle w:val="TableParagraph"/>
              <w:spacing w:line="312" w:lineRule="auto" w:before="97"/>
              <w:ind w:left="398" w:right="13" w:hanging="35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32" w:lineRule="auto" w:before="0"/>
              <w:ind w:left="114" w:right="86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 (f/c)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x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100</w:t>
            </w:r>
          </w:p>
        </w:tc>
        <w:tc>
          <w:tcPr>
            <w:tcW w:w="88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88" w:lineRule="auto" w:before="5"/>
              <w:ind w:left="50" w:right="70" w:firstLine="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EM RP NÃO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PROCESSAD</w:t>
            </w:r>
          </w:p>
          <w:p>
            <w:pPr>
              <w:pStyle w:val="TableParagraph"/>
              <w:spacing w:line="120" w:lineRule="exact" w:before="0"/>
              <w:ind w:left="333" w:right="35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(g)</w:t>
            </w:r>
          </w:p>
        </w:tc>
      </w:tr>
      <w:tr>
        <w:trPr>
          <w:trHeight w:val="4801" w:hRule="atLeast"/>
        </w:trPr>
        <w:tc>
          <w:tcPr>
            <w:tcW w:w="3885" w:type="dxa"/>
            <w:tcBorders>
              <w:left w:val="nil"/>
              <w:right w:val="dashed" w:sz="2" w:space="0" w:color="000000"/>
            </w:tcBorders>
          </w:tcPr>
          <w:p>
            <w:pPr>
              <w:pStyle w:val="TableParagraph"/>
              <w:spacing w:before="38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ATENÇÃO BÁSICA (IV)</w:t>
            </w:r>
          </w:p>
          <w:p>
            <w:pPr>
              <w:pStyle w:val="TableParagraph"/>
              <w:spacing w:line="398" w:lineRule="auto" w:before="89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ASSISTÊNCIA HOSPITALAR E AMBULATORIAL (V)</w:t>
            </w:r>
          </w:p>
          <w:p>
            <w:pPr>
              <w:pStyle w:val="TableParagraph"/>
              <w:spacing w:line="398" w:lineRule="auto" w:before="90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 (VI)</w:t>
            </w:r>
          </w:p>
          <w:p>
            <w:pPr>
              <w:pStyle w:val="TableParagraph"/>
              <w:spacing w:line="398" w:lineRule="auto" w:before="89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SANITÁRIA (VII)</w:t>
            </w:r>
          </w:p>
          <w:p>
            <w:pPr>
              <w:pStyle w:val="TableParagraph"/>
              <w:spacing w:line="398" w:lineRule="auto" w:before="90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 (VIII)</w:t>
            </w:r>
          </w:p>
          <w:p>
            <w:pPr>
              <w:pStyle w:val="TableParagraph"/>
              <w:spacing w:line="398" w:lineRule="auto" w:before="89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 (IX)</w:t>
            </w:r>
          </w:p>
          <w:p>
            <w:pPr>
              <w:pStyle w:val="TableParagraph"/>
              <w:spacing w:line="398" w:lineRule="auto" w:before="90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OUTRAS SUBFUNÇÕES (X)</w:t>
            </w:r>
          </w:p>
          <w:p>
            <w:pPr>
              <w:pStyle w:val="TableParagraph"/>
              <w:spacing w:line="228" w:lineRule="exact" w:before="20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</w:tc>
        <w:tc>
          <w:tcPr>
            <w:tcW w:w="9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8"/>
              <w:ind w:right="34"/>
              <w:rPr>
                <w:sz w:val="12"/>
              </w:rPr>
            </w:pPr>
            <w:r>
              <w:rPr>
                <w:sz w:val="12"/>
              </w:rPr>
              <w:t>2.448.840,98</w:t>
            </w:r>
          </w:p>
          <w:p>
            <w:pPr>
              <w:pStyle w:val="TableParagraph"/>
              <w:spacing w:before="89"/>
              <w:ind w:right="34"/>
              <w:rPr>
                <w:sz w:val="12"/>
              </w:rPr>
            </w:pPr>
            <w:r>
              <w:rPr>
                <w:sz w:val="12"/>
              </w:rPr>
              <w:t>2.448.825,98</w:t>
            </w:r>
          </w:p>
          <w:p>
            <w:pPr>
              <w:pStyle w:val="TableParagraph"/>
              <w:spacing w:before="91"/>
              <w:ind w:right="32"/>
              <w:rPr>
                <w:sz w:val="12"/>
              </w:rPr>
            </w:pPr>
            <w:r>
              <w:rPr>
                <w:sz w:val="12"/>
              </w:rPr>
              <w:t>15,00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z w:val="12"/>
              </w:rPr>
              <w:t>28,26</w:t>
            </w:r>
          </w:p>
          <w:p>
            <w:pPr>
              <w:pStyle w:val="TableParagraph"/>
              <w:spacing w:before="89"/>
              <w:ind w:right="32"/>
              <w:rPr>
                <w:sz w:val="12"/>
              </w:rPr>
            </w:pPr>
            <w:r>
              <w:rPr>
                <w:sz w:val="12"/>
              </w:rPr>
              <w:t>18,26</w:t>
            </w:r>
          </w:p>
          <w:p>
            <w:pPr>
              <w:pStyle w:val="TableParagraph"/>
              <w:spacing w:before="91"/>
              <w:ind w:right="32"/>
              <w:rPr>
                <w:sz w:val="12"/>
              </w:rPr>
            </w:pPr>
            <w:r>
              <w:rPr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z w:val="12"/>
              </w:rPr>
              <w:t>199.879,29</w:t>
            </w:r>
          </w:p>
          <w:p>
            <w:pPr>
              <w:pStyle w:val="TableParagraph"/>
              <w:spacing w:before="89"/>
              <w:ind w:right="34"/>
              <w:rPr>
                <w:sz w:val="12"/>
              </w:rPr>
            </w:pPr>
            <w:r>
              <w:rPr>
                <w:sz w:val="12"/>
              </w:rPr>
              <w:t>199.869,29</w:t>
            </w:r>
          </w:p>
          <w:p>
            <w:pPr>
              <w:pStyle w:val="TableParagraph"/>
              <w:spacing w:before="91"/>
              <w:ind w:right="32"/>
              <w:rPr>
                <w:sz w:val="12"/>
              </w:rPr>
            </w:pPr>
            <w:r>
              <w:rPr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z w:val="12"/>
              </w:rPr>
              <w:t>30.027,26</w:t>
            </w:r>
          </w:p>
          <w:p>
            <w:pPr>
              <w:pStyle w:val="TableParagraph"/>
              <w:spacing w:before="89"/>
              <w:ind w:right="33"/>
              <w:rPr>
                <w:sz w:val="12"/>
              </w:rPr>
            </w:pPr>
            <w:r>
              <w:rPr>
                <w:sz w:val="12"/>
              </w:rPr>
              <w:t>30.017,26</w:t>
            </w:r>
          </w:p>
          <w:p>
            <w:pPr>
              <w:pStyle w:val="TableParagraph"/>
              <w:spacing w:before="91"/>
              <w:ind w:right="32"/>
              <w:rPr>
                <w:sz w:val="12"/>
              </w:rPr>
            </w:pPr>
            <w:r>
              <w:rPr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z w:val="12"/>
              </w:rPr>
              <w:t>36.160,50</w:t>
            </w:r>
          </w:p>
          <w:p>
            <w:pPr>
              <w:pStyle w:val="TableParagraph"/>
              <w:spacing w:before="89"/>
              <w:ind w:right="33"/>
              <w:rPr>
                <w:sz w:val="12"/>
              </w:rPr>
            </w:pPr>
            <w:r>
              <w:rPr>
                <w:sz w:val="12"/>
              </w:rPr>
              <w:t>36.145,50</w:t>
            </w:r>
          </w:p>
          <w:p>
            <w:pPr>
              <w:pStyle w:val="TableParagraph"/>
              <w:spacing w:before="91"/>
              <w:ind w:right="32"/>
              <w:rPr>
                <w:sz w:val="12"/>
              </w:rPr>
            </w:pPr>
            <w:r>
              <w:rPr>
                <w:sz w:val="12"/>
              </w:rPr>
              <w:t>15,00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z w:val="12"/>
              </w:rPr>
              <w:t>762.888,64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z w:val="12"/>
              </w:rPr>
              <w:t>757.021,38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z w:val="12"/>
              </w:rPr>
              <w:t>5.867,26</w:t>
            </w:r>
          </w:p>
        </w:tc>
        <w:tc>
          <w:tcPr>
            <w:tcW w:w="9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8"/>
              <w:ind w:right="27"/>
              <w:rPr>
                <w:sz w:val="12"/>
              </w:rPr>
            </w:pPr>
            <w:r>
              <w:rPr>
                <w:sz w:val="12"/>
              </w:rPr>
              <w:t>2.915.725,65</w:t>
            </w:r>
          </w:p>
          <w:p>
            <w:pPr>
              <w:pStyle w:val="TableParagraph"/>
              <w:spacing w:before="89"/>
              <w:ind w:right="27"/>
              <w:rPr>
                <w:sz w:val="12"/>
              </w:rPr>
            </w:pPr>
            <w:r>
              <w:rPr>
                <w:sz w:val="12"/>
              </w:rPr>
              <w:t>2.915.710,65</w:t>
            </w:r>
          </w:p>
          <w:p>
            <w:pPr>
              <w:pStyle w:val="TableParagraph"/>
              <w:spacing w:before="91"/>
              <w:ind w:right="24"/>
              <w:rPr>
                <w:sz w:val="12"/>
              </w:rPr>
            </w:pPr>
            <w:r>
              <w:rPr>
                <w:sz w:val="12"/>
              </w:rPr>
              <w:t>15,00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64.028,26</w:t>
            </w:r>
          </w:p>
          <w:p>
            <w:pPr>
              <w:pStyle w:val="TableParagraph"/>
              <w:spacing w:before="89"/>
              <w:ind w:right="27"/>
              <w:rPr>
                <w:sz w:val="12"/>
              </w:rPr>
            </w:pPr>
            <w:r>
              <w:rPr>
                <w:sz w:val="12"/>
              </w:rPr>
              <w:t>64.018,26</w:t>
            </w:r>
          </w:p>
          <w:p>
            <w:pPr>
              <w:pStyle w:val="TableParagraph"/>
              <w:spacing w:before="91"/>
              <w:ind w:right="24"/>
              <w:rPr>
                <w:sz w:val="12"/>
              </w:rPr>
            </w:pPr>
            <w:r>
              <w:rPr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197.879,29</w:t>
            </w:r>
          </w:p>
          <w:p>
            <w:pPr>
              <w:pStyle w:val="TableParagraph"/>
              <w:spacing w:before="89"/>
              <w:ind w:right="27"/>
              <w:rPr>
                <w:sz w:val="12"/>
              </w:rPr>
            </w:pPr>
            <w:r>
              <w:rPr>
                <w:sz w:val="12"/>
              </w:rPr>
              <w:t>197.869,29</w:t>
            </w:r>
          </w:p>
          <w:p>
            <w:pPr>
              <w:pStyle w:val="TableParagraph"/>
              <w:spacing w:before="91"/>
              <w:ind w:right="24"/>
              <w:rPr>
                <w:sz w:val="12"/>
              </w:rPr>
            </w:pPr>
            <w:r>
              <w:rPr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32.027,26</w:t>
            </w:r>
          </w:p>
          <w:p>
            <w:pPr>
              <w:pStyle w:val="TableParagraph"/>
              <w:spacing w:before="89"/>
              <w:ind w:right="27"/>
              <w:rPr>
                <w:sz w:val="12"/>
              </w:rPr>
            </w:pPr>
            <w:r>
              <w:rPr>
                <w:sz w:val="12"/>
              </w:rPr>
              <w:t>32.017,26</w:t>
            </w:r>
          </w:p>
          <w:p>
            <w:pPr>
              <w:pStyle w:val="TableParagraph"/>
              <w:spacing w:before="91"/>
              <w:ind w:right="24"/>
              <w:rPr>
                <w:sz w:val="12"/>
              </w:rPr>
            </w:pPr>
            <w:r>
              <w:rPr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36.160,50</w:t>
            </w:r>
          </w:p>
          <w:p>
            <w:pPr>
              <w:pStyle w:val="TableParagraph"/>
              <w:spacing w:before="89"/>
              <w:ind w:right="27"/>
              <w:rPr>
                <w:sz w:val="12"/>
              </w:rPr>
            </w:pPr>
            <w:r>
              <w:rPr>
                <w:sz w:val="12"/>
              </w:rPr>
              <w:t>36.145,50</w:t>
            </w:r>
          </w:p>
          <w:p>
            <w:pPr>
              <w:pStyle w:val="TableParagraph"/>
              <w:spacing w:before="91"/>
              <w:ind w:right="24"/>
              <w:rPr>
                <w:sz w:val="12"/>
              </w:rPr>
            </w:pPr>
            <w:r>
              <w:rPr>
                <w:sz w:val="12"/>
              </w:rPr>
              <w:t>15,00</w:t>
            </w:r>
          </w:p>
          <w:p>
            <w:pPr>
              <w:pStyle w:val="TableParagraph"/>
              <w:spacing w:before="90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770.378,02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764.510,76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z w:val="12"/>
              </w:rPr>
              <w:t>5.867,26</w:t>
            </w:r>
          </w:p>
        </w:tc>
        <w:tc>
          <w:tcPr>
            <w:tcW w:w="931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8"/>
              <w:ind w:right="35"/>
              <w:rPr>
                <w:sz w:val="12"/>
              </w:rPr>
            </w:pPr>
            <w:r>
              <w:rPr>
                <w:sz w:val="12"/>
              </w:rPr>
              <w:t>846.296,99</w:t>
            </w:r>
          </w:p>
          <w:p>
            <w:pPr>
              <w:pStyle w:val="TableParagraph"/>
              <w:spacing w:before="89"/>
              <w:ind w:right="35"/>
              <w:rPr>
                <w:sz w:val="12"/>
              </w:rPr>
            </w:pPr>
            <w:r>
              <w:rPr>
                <w:sz w:val="12"/>
              </w:rPr>
              <w:t>846.296,99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z w:val="12"/>
              </w:rPr>
              <w:t>42.782,97</w:t>
            </w:r>
          </w:p>
          <w:p>
            <w:pPr>
              <w:pStyle w:val="TableParagraph"/>
              <w:spacing w:before="89"/>
              <w:ind w:right="34"/>
              <w:rPr>
                <w:sz w:val="12"/>
              </w:rPr>
            </w:pPr>
            <w:r>
              <w:rPr>
                <w:sz w:val="12"/>
              </w:rPr>
              <w:t>42.782,97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z w:val="12"/>
              </w:rPr>
              <w:t>161,40</w:t>
            </w:r>
          </w:p>
          <w:p>
            <w:pPr>
              <w:pStyle w:val="TableParagraph"/>
              <w:spacing w:before="89"/>
              <w:ind w:right="32"/>
              <w:rPr>
                <w:sz w:val="12"/>
              </w:rPr>
            </w:pPr>
            <w:r>
              <w:rPr>
                <w:sz w:val="12"/>
              </w:rPr>
              <w:t>161,40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z w:val="12"/>
              </w:rPr>
              <w:t>216,00</w:t>
            </w:r>
          </w:p>
          <w:p>
            <w:pPr>
              <w:pStyle w:val="TableParagraph"/>
              <w:spacing w:before="89"/>
              <w:ind w:right="32"/>
              <w:rPr>
                <w:sz w:val="12"/>
              </w:rPr>
            </w:pPr>
            <w:r>
              <w:rPr>
                <w:sz w:val="12"/>
              </w:rPr>
              <w:t>216,00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z w:val="12"/>
              </w:rPr>
              <w:t>18.378,43</w:t>
            </w:r>
          </w:p>
          <w:p>
            <w:pPr>
              <w:pStyle w:val="TableParagraph"/>
              <w:spacing w:before="89"/>
              <w:ind w:right="34"/>
              <w:rPr>
                <w:sz w:val="12"/>
              </w:rPr>
            </w:pPr>
            <w:r>
              <w:rPr>
                <w:sz w:val="12"/>
              </w:rPr>
              <w:t>18.378,43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z w:val="12"/>
              </w:rPr>
              <w:t>326.097,98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z w:val="12"/>
              </w:rPr>
              <w:t>325.877,98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z w:val="12"/>
              </w:rPr>
              <w:t>220,00</w:t>
            </w:r>
          </w:p>
        </w:tc>
        <w:tc>
          <w:tcPr>
            <w:tcW w:w="52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8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29,03</w:t>
            </w:r>
          </w:p>
          <w:p>
            <w:pPr>
              <w:pStyle w:val="TableParagraph"/>
              <w:spacing w:before="89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29,03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66,82</w:t>
            </w:r>
          </w:p>
          <w:p>
            <w:pPr>
              <w:pStyle w:val="TableParagraph"/>
              <w:spacing w:before="89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66,83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0,08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0,08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0,67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0,67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50,82</w:t>
            </w:r>
          </w:p>
          <w:p>
            <w:pPr>
              <w:pStyle w:val="TableParagraph"/>
              <w:spacing w:before="89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50,85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42,33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42,63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3,75</w:t>
            </w:r>
          </w:p>
        </w:tc>
        <w:tc>
          <w:tcPr>
            <w:tcW w:w="930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8"/>
              <w:ind w:right="29"/>
              <w:rPr>
                <w:sz w:val="12"/>
              </w:rPr>
            </w:pPr>
            <w:r>
              <w:rPr>
                <w:sz w:val="12"/>
              </w:rPr>
              <w:t>654.221,71</w:t>
            </w:r>
          </w:p>
          <w:p>
            <w:pPr>
              <w:pStyle w:val="TableParagraph"/>
              <w:spacing w:before="89"/>
              <w:ind w:right="29"/>
              <w:rPr>
                <w:sz w:val="12"/>
              </w:rPr>
            </w:pPr>
            <w:r>
              <w:rPr>
                <w:sz w:val="12"/>
              </w:rPr>
              <w:t>654.221,71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z w:val="12"/>
              </w:rPr>
              <w:t>42.782,97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z w:val="12"/>
              </w:rPr>
              <w:t>42.782,97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z w:val="12"/>
              </w:rPr>
              <w:t>161,40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z w:val="12"/>
              </w:rPr>
              <w:t>161,40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z w:val="12"/>
              </w:rPr>
              <w:t>216,00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z w:val="12"/>
              </w:rPr>
              <w:t>216,00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z w:val="12"/>
              </w:rPr>
              <w:t>18.378,43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z w:val="12"/>
              </w:rPr>
              <w:t>18.378,43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9"/>
              <w:rPr>
                <w:sz w:val="12"/>
              </w:rPr>
            </w:pPr>
            <w:r>
              <w:rPr>
                <w:sz w:val="12"/>
              </w:rPr>
              <w:t>236.556,05</w:t>
            </w:r>
          </w:p>
          <w:p>
            <w:pPr>
              <w:pStyle w:val="TableParagraph"/>
              <w:spacing w:before="90"/>
              <w:ind w:right="29"/>
              <w:rPr>
                <w:sz w:val="12"/>
              </w:rPr>
            </w:pPr>
            <w:r>
              <w:rPr>
                <w:sz w:val="12"/>
              </w:rPr>
              <w:t>236.336,05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z w:val="12"/>
              </w:rPr>
              <w:t>220,00</w:t>
            </w:r>
          </w:p>
        </w:tc>
        <w:tc>
          <w:tcPr>
            <w:tcW w:w="527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8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22,44</w:t>
            </w:r>
          </w:p>
          <w:p>
            <w:pPr>
              <w:pStyle w:val="TableParagraph"/>
              <w:spacing w:before="8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22,44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66,82</w:t>
            </w:r>
          </w:p>
          <w:p>
            <w:pPr>
              <w:pStyle w:val="TableParagraph"/>
              <w:spacing w:before="8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66,83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0,08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0,08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0,67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0,67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50,82</w:t>
            </w:r>
          </w:p>
          <w:p>
            <w:pPr>
              <w:pStyle w:val="TableParagraph"/>
              <w:spacing w:before="8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50,85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30,71</w:t>
            </w:r>
          </w:p>
          <w:p>
            <w:pPr>
              <w:pStyle w:val="TableParagraph"/>
              <w:spacing w:before="90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30,91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3,75</w:t>
            </w:r>
          </w:p>
        </w:tc>
        <w:tc>
          <w:tcPr>
            <w:tcW w:w="930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32"/>
              <w:rPr>
                <w:sz w:val="12"/>
              </w:rPr>
            </w:pPr>
            <w:r>
              <w:rPr>
                <w:sz w:val="12"/>
              </w:rPr>
              <w:t>595.639,81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z w:val="12"/>
              </w:rPr>
              <w:t>595.639,81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42.782,97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42.782,97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9"/>
              <w:rPr>
                <w:sz w:val="12"/>
              </w:rPr>
            </w:pPr>
            <w:r>
              <w:rPr>
                <w:sz w:val="12"/>
              </w:rPr>
              <w:t>161,40</w:t>
            </w:r>
          </w:p>
          <w:p>
            <w:pPr>
              <w:pStyle w:val="TableParagraph"/>
              <w:spacing w:before="90"/>
              <w:ind w:right="29"/>
              <w:rPr>
                <w:sz w:val="12"/>
              </w:rPr>
            </w:pPr>
            <w:r>
              <w:rPr>
                <w:sz w:val="12"/>
              </w:rPr>
              <w:t>161,40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9"/>
              <w:rPr>
                <w:sz w:val="12"/>
              </w:rPr>
            </w:pPr>
            <w:r>
              <w:rPr>
                <w:sz w:val="12"/>
              </w:rPr>
              <w:t>216,00</w:t>
            </w:r>
          </w:p>
          <w:p>
            <w:pPr>
              <w:pStyle w:val="TableParagraph"/>
              <w:spacing w:before="90"/>
              <w:ind w:right="29"/>
              <w:rPr>
                <w:sz w:val="12"/>
              </w:rPr>
            </w:pPr>
            <w:r>
              <w:rPr>
                <w:sz w:val="12"/>
              </w:rPr>
              <w:t>216,00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17.580,49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17.580,49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z w:val="12"/>
              </w:rPr>
              <w:t>217.524,05</w:t>
            </w:r>
          </w:p>
          <w:p>
            <w:pPr>
              <w:pStyle w:val="TableParagraph"/>
              <w:spacing w:before="89"/>
              <w:ind w:right="32"/>
              <w:rPr>
                <w:sz w:val="12"/>
              </w:rPr>
            </w:pPr>
            <w:r>
              <w:rPr>
                <w:sz w:val="12"/>
              </w:rPr>
              <w:t>217.304,05</w:t>
            </w:r>
          </w:p>
          <w:p>
            <w:pPr>
              <w:pStyle w:val="TableParagraph"/>
              <w:spacing w:before="91"/>
              <w:ind w:right="29"/>
              <w:rPr>
                <w:sz w:val="12"/>
              </w:rPr>
            </w:pPr>
            <w:r>
              <w:rPr>
                <w:sz w:val="12"/>
              </w:rPr>
              <w:t>220,00</w:t>
            </w:r>
          </w:p>
        </w:tc>
        <w:tc>
          <w:tcPr>
            <w:tcW w:w="512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20,43</w:t>
            </w:r>
          </w:p>
          <w:p>
            <w:pPr>
              <w:pStyle w:val="TableParagraph"/>
              <w:spacing w:before="90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20,43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66,82</w:t>
            </w:r>
          </w:p>
          <w:p>
            <w:pPr>
              <w:pStyle w:val="TableParagraph"/>
              <w:spacing w:before="90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66,83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0,08</w:t>
            </w:r>
          </w:p>
          <w:p>
            <w:pPr>
              <w:pStyle w:val="TableParagraph"/>
              <w:spacing w:before="90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0,08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0,67</w:t>
            </w:r>
          </w:p>
          <w:p>
            <w:pPr>
              <w:pStyle w:val="TableParagraph"/>
              <w:spacing w:before="90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0,67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48,62</w:t>
            </w:r>
          </w:p>
          <w:p>
            <w:pPr>
              <w:pStyle w:val="TableParagraph"/>
              <w:spacing w:before="89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48,64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28,24</w:t>
            </w:r>
          </w:p>
          <w:p>
            <w:pPr>
              <w:pStyle w:val="TableParagraph"/>
              <w:spacing w:before="89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28,42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3,75</w:t>
            </w:r>
          </w:p>
        </w:tc>
        <w:tc>
          <w:tcPr>
            <w:tcW w:w="886" w:type="dxa"/>
            <w:gridSpan w:val="2"/>
            <w:tcBorders>
              <w:left w:val="dashed" w:sz="2" w:space="0" w:color="000000"/>
              <w:right w:val="nil"/>
            </w:tcBorders>
          </w:tcPr>
          <w:p>
            <w:pPr>
              <w:pStyle w:val="TableParagraph"/>
              <w:spacing w:before="38"/>
              <w:ind w:right="22"/>
              <w:rPr>
                <w:sz w:val="12"/>
              </w:rPr>
            </w:pPr>
            <w:r>
              <w:rPr>
                <w:sz w:val="12"/>
              </w:rPr>
              <w:t>192.075,28</w:t>
            </w:r>
          </w:p>
          <w:p>
            <w:pPr>
              <w:pStyle w:val="TableParagraph"/>
              <w:spacing w:before="89"/>
              <w:ind w:right="22"/>
              <w:rPr>
                <w:sz w:val="12"/>
              </w:rPr>
            </w:pPr>
            <w:r>
              <w:rPr>
                <w:sz w:val="12"/>
              </w:rPr>
              <w:t>192.075,28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3"/>
              <w:rPr>
                <w:sz w:val="12"/>
              </w:rPr>
            </w:pPr>
            <w:r>
              <w:rPr>
                <w:sz w:val="12"/>
              </w:rPr>
              <w:t>93.814,40</w:t>
            </w:r>
          </w:p>
          <w:p>
            <w:pPr>
              <w:pStyle w:val="TableParagraph"/>
              <w:spacing w:before="90"/>
              <w:ind w:right="23"/>
              <w:rPr>
                <w:sz w:val="12"/>
              </w:rPr>
            </w:pPr>
            <w:r>
              <w:rPr>
                <w:sz w:val="12"/>
              </w:rPr>
              <w:t>93.814,40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3885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3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(XI)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 (IV + V + VI + VII + VIII + IX + X)</w:t>
            </w:r>
          </w:p>
        </w:tc>
        <w:tc>
          <w:tcPr>
            <w:tcW w:w="98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246"/>
              <w:jc w:val="left"/>
              <w:rPr>
                <w:sz w:val="12"/>
              </w:rPr>
            </w:pPr>
            <w:r>
              <w:rPr>
                <w:sz w:val="12"/>
              </w:rPr>
              <w:t>3.477.824,93</w:t>
            </w:r>
          </w:p>
        </w:tc>
        <w:tc>
          <w:tcPr>
            <w:tcW w:w="97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239"/>
              <w:jc w:val="left"/>
              <w:rPr>
                <w:sz w:val="12"/>
              </w:rPr>
            </w:pPr>
            <w:r>
              <w:rPr>
                <w:sz w:val="12"/>
              </w:rPr>
              <w:t>4.016.198,98</w:t>
            </w:r>
          </w:p>
        </w:tc>
        <w:tc>
          <w:tcPr>
            <w:tcW w:w="931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93"/>
              <w:jc w:val="left"/>
              <w:rPr>
                <w:sz w:val="12"/>
              </w:rPr>
            </w:pPr>
            <w:r>
              <w:rPr>
                <w:sz w:val="12"/>
              </w:rPr>
              <w:t>1.233.933,77</w:t>
            </w:r>
          </w:p>
        </w:tc>
        <w:tc>
          <w:tcPr>
            <w:tcW w:w="52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30,72</w:t>
            </w:r>
          </w:p>
        </w:tc>
        <w:tc>
          <w:tcPr>
            <w:tcW w:w="930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293"/>
              <w:jc w:val="left"/>
              <w:rPr>
                <w:sz w:val="12"/>
              </w:rPr>
            </w:pPr>
            <w:r>
              <w:rPr>
                <w:sz w:val="12"/>
              </w:rPr>
              <w:t>952.316,56</w:t>
            </w:r>
          </w:p>
        </w:tc>
        <w:tc>
          <w:tcPr>
            <w:tcW w:w="527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23,71</w:t>
            </w:r>
          </w:p>
        </w:tc>
        <w:tc>
          <w:tcPr>
            <w:tcW w:w="930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290"/>
              <w:jc w:val="left"/>
              <w:rPr>
                <w:sz w:val="12"/>
              </w:rPr>
            </w:pPr>
            <w:r>
              <w:rPr>
                <w:sz w:val="12"/>
              </w:rPr>
              <w:t>873.904,72</w:t>
            </w:r>
          </w:p>
        </w:tc>
        <w:tc>
          <w:tcPr>
            <w:tcW w:w="512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21,76</w:t>
            </w:r>
          </w:p>
        </w:tc>
        <w:tc>
          <w:tcPr>
            <w:tcW w:w="886" w:type="dxa"/>
            <w:gridSpan w:val="2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9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285.889,68</w:t>
            </w:r>
          </w:p>
        </w:tc>
      </w:tr>
      <w:tr>
        <w:trPr>
          <w:trHeight w:val="537" w:hRule="atLeast"/>
        </w:trPr>
        <w:tc>
          <w:tcPr>
            <w:tcW w:w="7306" w:type="dxa"/>
            <w:gridSpan w:val="6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109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APURAÇÃO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 CUMPRIMENTO DO LIMITE MÍNIMO PARA APLICAÇÃO EM ASPS</w:t>
            </w:r>
          </w:p>
        </w:tc>
        <w:tc>
          <w:tcPr>
            <w:tcW w:w="1262" w:type="dxa"/>
            <w:gridSpan w:val="3"/>
            <w:tcBorders>
              <w:top w:val="double" w:sz="1" w:space="0" w:color="000000"/>
            </w:tcBorders>
          </w:tcPr>
          <w:p>
            <w:pPr>
              <w:pStyle w:val="TableParagraph"/>
              <w:spacing w:line="247" w:lineRule="auto" w:before="55"/>
              <w:ind w:left="177" w:right="81" w:hanging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EMPENHADAS</w:t>
            </w:r>
          </w:p>
          <w:p>
            <w:pPr>
              <w:pStyle w:val="TableParagraph"/>
              <w:spacing w:line="131" w:lineRule="exact" w:before="0"/>
              <w:ind w:left="527" w:right="5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(d)</w:t>
            </w:r>
          </w:p>
        </w:tc>
        <w:tc>
          <w:tcPr>
            <w:tcW w:w="1262" w:type="dxa"/>
            <w:gridSpan w:val="4"/>
            <w:tcBorders>
              <w:top w:val="double" w:sz="1" w:space="0" w:color="000000"/>
            </w:tcBorders>
          </w:tcPr>
          <w:p>
            <w:pPr>
              <w:pStyle w:val="TableParagraph"/>
              <w:spacing w:line="247" w:lineRule="auto" w:before="55"/>
              <w:ind w:left="236" w:right="147" w:firstLine="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LIQUIDADAS</w:t>
            </w:r>
          </w:p>
          <w:p>
            <w:pPr>
              <w:pStyle w:val="TableParagraph"/>
              <w:spacing w:line="131" w:lineRule="exact" w:before="0"/>
              <w:ind w:left="532" w:right="48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(e)</w:t>
            </w:r>
          </w:p>
        </w:tc>
        <w:tc>
          <w:tcPr>
            <w:tcW w:w="1261" w:type="dxa"/>
            <w:gridSpan w:val="3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line="247" w:lineRule="auto" w:before="55"/>
              <w:ind w:left="280" w:right="2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PAGAS</w:t>
            </w:r>
          </w:p>
          <w:p>
            <w:pPr>
              <w:pStyle w:val="TableParagraph"/>
              <w:spacing w:line="131" w:lineRule="exact" w:before="0"/>
              <w:ind w:left="193" w:right="2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(f)</w:t>
            </w:r>
          </w:p>
        </w:tc>
      </w:tr>
      <w:tr>
        <w:trPr>
          <w:trHeight w:val="1089" w:hRule="atLeast"/>
        </w:trPr>
        <w:tc>
          <w:tcPr>
            <w:tcW w:w="7306" w:type="dxa"/>
            <w:gridSpan w:val="6"/>
            <w:tcBorders>
              <w:left w:val="nil"/>
            </w:tcBorders>
          </w:tcPr>
          <w:p>
            <w:pPr>
              <w:pStyle w:val="TableParagraph"/>
              <w:spacing w:before="38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das Despesas com ASPS (XII) = (XI)</w:t>
            </w:r>
          </w:p>
          <w:p>
            <w:pPr>
              <w:pStyle w:val="TableParagraph"/>
              <w:spacing w:before="19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Restos a Pagar Não Processados Inscritos Indevidamente no Exercício sem Disponibilidade Financeira (XIII)</w:t>
            </w:r>
          </w:p>
          <w:p>
            <w:pPr>
              <w:pStyle w:val="TableParagraph"/>
              <w:spacing w:line="268" w:lineRule="auto" w:before="1"/>
              <w:ind w:left="135" w:right="124"/>
              <w:jc w:val="left"/>
              <w:rPr>
                <w:sz w:val="14"/>
              </w:rPr>
            </w:pPr>
            <w:r>
              <w:rPr>
                <w:sz w:val="14"/>
              </w:rPr>
              <w:t>(-) Desp. com Recursos Vinculados à Parcela do Perc. Mínimo que não foi Aplicada em ASPS em Exe. Ant. (XIV)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(-)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Despesas Custeadas com Disponibilidade de Caixa Vinculada aos Restos a Pagar Cancelados (XV)</w:t>
            </w:r>
          </w:p>
          <w:p>
            <w:pPr>
              <w:pStyle w:val="TableParagraph"/>
              <w:spacing w:line="160" w:lineRule="exact" w:before="0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 Liquidada com Rendimentos das ASPS *</w:t>
            </w:r>
          </w:p>
          <w:p>
            <w:pPr>
              <w:pStyle w:val="TableParagraph"/>
              <w:spacing w:line="149" w:lineRule="exact" w:before="19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 liquidada e não executada com consórcio público *</w:t>
            </w:r>
          </w:p>
        </w:tc>
        <w:tc>
          <w:tcPr>
            <w:tcW w:w="1262" w:type="dxa"/>
            <w:gridSpan w:val="3"/>
          </w:tcPr>
          <w:p>
            <w:pPr>
              <w:pStyle w:val="TableParagraph"/>
              <w:spacing w:before="38"/>
              <w:ind w:right="45"/>
              <w:rPr>
                <w:sz w:val="14"/>
              </w:rPr>
            </w:pPr>
            <w:r>
              <w:rPr>
                <w:sz w:val="14"/>
              </w:rPr>
              <w:t>1.233.933,77</w:t>
            </w:r>
          </w:p>
          <w:p>
            <w:pPr>
              <w:pStyle w:val="TableParagraph"/>
              <w:spacing w:before="19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2" w:type="dxa"/>
            <w:gridSpan w:val="4"/>
          </w:tcPr>
          <w:p>
            <w:pPr>
              <w:pStyle w:val="TableParagraph"/>
              <w:spacing w:before="38"/>
              <w:ind w:right="34"/>
              <w:rPr>
                <w:sz w:val="14"/>
              </w:rPr>
            </w:pPr>
            <w:r>
              <w:rPr>
                <w:sz w:val="14"/>
              </w:rPr>
              <w:t>952.316,56</w:t>
            </w:r>
          </w:p>
          <w:p>
            <w:pPr>
              <w:pStyle w:val="TableParagraph"/>
              <w:spacing w:before="19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19"/>
              <w:ind w:right="5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1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8"/>
              <w:ind w:right="52"/>
              <w:rPr>
                <w:sz w:val="14"/>
              </w:rPr>
            </w:pPr>
            <w:r>
              <w:rPr>
                <w:sz w:val="14"/>
              </w:rPr>
              <w:t>873.904,72</w:t>
            </w:r>
          </w:p>
          <w:p>
            <w:pPr>
              <w:pStyle w:val="TableParagraph"/>
              <w:spacing w:before="19"/>
              <w:ind w:right="5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"/>
              <w:ind w:right="5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7306" w:type="dxa"/>
            <w:gridSpan w:val="6"/>
            <w:tcBorders>
              <w:left w:val="nil"/>
            </w:tcBorders>
          </w:tcPr>
          <w:p>
            <w:pPr>
              <w:pStyle w:val="TableParagraph"/>
              <w:spacing w:line="149" w:lineRule="exact" w:before="38"/>
              <w:ind w:left="13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(=) VALOR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APLICADO EM ASPS (XVI) = (XII - XIII - XIV - XV)</w:t>
            </w:r>
          </w:p>
        </w:tc>
        <w:tc>
          <w:tcPr>
            <w:tcW w:w="1262" w:type="dxa"/>
            <w:gridSpan w:val="3"/>
          </w:tcPr>
          <w:p>
            <w:pPr>
              <w:pStyle w:val="TableParagraph"/>
              <w:spacing w:line="149" w:lineRule="exact" w:before="38"/>
              <w:ind w:left="39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1.233.933,77</w:t>
            </w:r>
          </w:p>
        </w:tc>
        <w:tc>
          <w:tcPr>
            <w:tcW w:w="1262" w:type="dxa"/>
            <w:gridSpan w:val="4"/>
          </w:tcPr>
          <w:p>
            <w:pPr>
              <w:pStyle w:val="TableParagraph"/>
              <w:spacing w:line="149" w:lineRule="exact" w:before="38"/>
              <w:ind w:left="51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952.316,56</w:t>
            </w:r>
          </w:p>
        </w:tc>
        <w:tc>
          <w:tcPr>
            <w:tcW w:w="1261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149" w:lineRule="exact" w:before="38"/>
              <w:ind w:left="50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873.904,72</w:t>
            </w:r>
          </w:p>
        </w:tc>
      </w:tr>
    </w:tbl>
    <w:p>
      <w:pPr>
        <w:pStyle w:val="BodyText"/>
        <w:spacing w:before="5"/>
        <w:rPr>
          <w:rFonts w:ascii="Times New Roman"/>
          <w:sz w:val="3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5"/>
        <w:gridCol w:w="1260"/>
        <w:gridCol w:w="1260"/>
        <w:gridCol w:w="1260"/>
      </w:tblGrid>
      <w:tr>
        <w:trPr>
          <w:trHeight w:val="221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Mínima a ser Aplicada em ASPS (XVII) = (III) x 15% (LC 141/2012)</w:t>
            </w:r>
          </w:p>
        </w:tc>
        <w:tc>
          <w:tcPr>
            <w:tcW w:w="12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before="38"/>
              <w:ind w:right="27"/>
              <w:rPr>
                <w:sz w:val="14"/>
              </w:rPr>
            </w:pPr>
            <w:r>
              <w:rPr>
                <w:sz w:val="14"/>
              </w:rPr>
              <w:t>1.058.499,20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34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Diferença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entre o Valor Aplicado e a Despesa Mínima a ser Aplicada (XVIII) = (XVI - XVII)</w:t>
            </w:r>
          </w:p>
        </w:tc>
        <w:tc>
          <w:tcPr>
            <w:tcW w:w="1260" w:type="dxa"/>
          </w:tcPr>
          <w:p>
            <w:pPr>
              <w:pStyle w:val="TableParagraph"/>
              <w:spacing w:before="49"/>
              <w:ind w:right="43"/>
              <w:rPr>
                <w:sz w:val="14"/>
              </w:rPr>
            </w:pPr>
            <w:r>
              <w:rPr>
                <w:sz w:val="14"/>
              </w:rPr>
              <w:t>175.434,57</w:t>
            </w:r>
          </w:p>
        </w:tc>
        <w:tc>
          <w:tcPr>
            <w:tcW w:w="1260" w:type="dxa"/>
          </w:tcPr>
          <w:p>
            <w:pPr>
              <w:pStyle w:val="TableParagraph"/>
              <w:spacing w:before="49"/>
              <w:ind w:right="28"/>
              <w:rPr>
                <w:sz w:val="14"/>
              </w:rPr>
            </w:pPr>
            <w:r>
              <w:rPr>
                <w:sz w:val="14"/>
              </w:rPr>
              <w:t>-106.182,64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before="49"/>
              <w:ind w:left="462"/>
              <w:jc w:val="left"/>
              <w:rPr>
                <w:sz w:val="14"/>
              </w:rPr>
            </w:pPr>
            <w:r>
              <w:rPr>
                <w:sz w:val="14"/>
              </w:rPr>
              <w:t>-184.594,48</w:t>
            </w:r>
          </w:p>
        </w:tc>
      </w:tr>
      <w:tr>
        <w:trPr>
          <w:trHeight w:val="235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line="149" w:lineRule="exact" w:before="66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Limite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não Cumprido (XIX) = (XVIII) (Quando valor for inferior a zero)</w:t>
            </w:r>
          </w:p>
        </w:tc>
        <w:tc>
          <w:tcPr>
            <w:tcW w:w="1260" w:type="dxa"/>
          </w:tcPr>
          <w:p>
            <w:pPr>
              <w:pStyle w:val="TableParagraph"/>
              <w:spacing w:before="49"/>
              <w:ind w:righ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77" w:lineRule="exact" w:before="38"/>
              <w:ind w:left="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line="177" w:lineRule="exact" w:before="3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415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13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PERCENTUAL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RECEITA DE IMPOSTOS E TRANSFERÊNCIAS CONSTITUCIONAIS E LEGAIS APLICADO</w:t>
            </w:r>
          </w:p>
          <w:p>
            <w:pPr>
              <w:pStyle w:val="TableParagraph"/>
              <w:spacing w:line="149" w:lineRule="exact" w:before="33"/>
              <w:ind w:left="13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ASPS (XVI / III)*100 (mínimo de 15% conforme LC n° 141/2012)</w:t>
            </w:r>
          </w:p>
        </w:tc>
        <w:tc>
          <w:tcPr>
            <w:tcW w:w="1260" w:type="dxa"/>
          </w:tcPr>
          <w:p>
            <w:pPr>
              <w:pStyle w:val="TableParagraph"/>
              <w:spacing w:before="113"/>
              <w:ind w:right="1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17,49</w:t>
            </w:r>
          </w:p>
        </w:tc>
        <w:tc>
          <w:tcPr>
            <w:tcW w:w="1260" w:type="dxa"/>
          </w:tcPr>
          <w:p>
            <w:pPr>
              <w:pStyle w:val="TableParagraph"/>
              <w:spacing w:before="113"/>
              <w:ind w:righ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13,50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1173"/>
        <w:gridCol w:w="1183"/>
        <w:gridCol w:w="1187"/>
        <w:gridCol w:w="1200"/>
        <w:gridCol w:w="1186"/>
      </w:tblGrid>
      <w:tr>
        <w:trPr>
          <w:trHeight w:val="232" w:hRule="atLeast"/>
        </w:trPr>
        <w:tc>
          <w:tcPr>
            <w:tcW w:w="5160" w:type="dxa"/>
            <w:vMerge w:val="restart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auto" w:before="0"/>
              <w:ind w:left="77" w:right="-44" w:hanging="2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CONTROLE DO VALOR REFERENTE AO PERCENTUAL MÍNIMO NÃO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CUMPRIDO EM EXERCÍCIOS ANTERIORES PARA FINS DE APLICAÇÃO DOS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RECURSOS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VINCULADOS CONFORME ARTIGOS 25 E 26 DA LC 141/2012</w:t>
            </w:r>
          </w:p>
        </w:tc>
        <w:tc>
          <w:tcPr>
            <w:tcW w:w="5929" w:type="dxa"/>
            <w:gridSpan w:val="5"/>
            <w:tcBorders>
              <w:right w:val="nil"/>
            </w:tcBorders>
          </w:tcPr>
          <w:p>
            <w:pPr>
              <w:pStyle w:val="TableParagraph"/>
              <w:spacing w:line="161" w:lineRule="exact" w:before="52"/>
              <w:ind w:left="2232" w:right="204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LIMITE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 CUMPRIDO</w:t>
            </w:r>
          </w:p>
        </w:tc>
      </w:tr>
      <w:tr>
        <w:trPr>
          <w:trHeight w:val="335" w:hRule="atLeast"/>
        </w:trPr>
        <w:tc>
          <w:tcPr>
            <w:tcW w:w="5160" w:type="dxa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92" w:lineRule="auto" w:before="123"/>
              <w:ind w:left="149" w:right="114" w:hanging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Inicial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(no exe atual)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(h)</w:t>
            </w:r>
          </w:p>
        </w:tc>
        <w:tc>
          <w:tcPr>
            <w:tcW w:w="3570" w:type="dxa"/>
            <w:gridSpan w:val="3"/>
          </w:tcPr>
          <w:p>
            <w:pPr>
              <w:pStyle w:val="TableParagraph"/>
              <w:spacing w:line="134" w:lineRule="exact" w:before="47"/>
              <w:ind w:left="1166" w:right="806" w:hanging="1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Despesas custeadas no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referência</w:t>
            </w:r>
          </w:p>
        </w:tc>
        <w:tc>
          <w:tcPr>
            <w:tcW w:w="1186" w:type="dxa"/>
            <w:vMerge w:val="restart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90" w:lineRule="auto" w:before="123"/>
              <w:ind w:left="72" w:firstLine="13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 Final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(Não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Aplicado)</w:t>
            </w:r>
          </w:p>
          <w:p>
            <w:pPr>
              <w:pStyle w:val="TableParagraph"/>
              <w:spacing w:before="2"/>
              <w:ind w:left="11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(l) = (h-(i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ou j))</w:t>
            </w:r>
          </w:p>
        </w:tc>
      </w:tr>
      <w:tr>
        <w:trPr>
          <w:trHeight w:val="485" w:hRule="atLeast"/>
        </w:trPr>
        <w:tc>
          <w:tcPr>
            <w:tcW w:w="5160" w:type="dxa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7" w:lineRule="auto" w:before="107"/>
              <w:ind w:left="582" w:right="53" w:hanging="34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Empenhadas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(i)</w:t>
            </w:r>
          </w:p>
        </w:tc>
        <w:tc>
          <w:tcPr>
            <w:tcW w:w="11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7" w:lineRule="auto" w:before="107"/>
              <w:ind w:left="523" w:right="181" w:hanging="28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Liquidadas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(j)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7" w:lineRule="auto" w:before="107"/>
              <w:ind w:left="537" w:right="348" w:hanging="12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Pagas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(k</w:t>
            </w:r>
          </w:p>
        </w:tc>
        <w:tc>
          <w:tcPr>
            <w:tcW w:w="118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Heading1"/>
        <w:spacing w:before="68" w:after="39"/>
        <w:ind w:left="4503" w:right="4452"/>
        <w:jc w:val="center"/>
      </w:pPr>
      <w:r>
        <w:rPr/>
        <w:t>EXECUÇÃO</w:t>
      </w:r>
      <w:r>
        <w:rPr>
          <w:spacing w:val="-1"/>
        </w:rPr>
        <w:t> </w:t>
      </w:r>
      <w:r>
        <w:rPr/>
        <w:t>DE RESTOS A PAGAR</w:t>
      </w: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915"/>
        <w:gridCol w:w="901"/>
        <w:gridCol w:w="901"/>
        <w:gridCol w:w="992"/>
        <w:gridCol w:w="947"/>
        <w:gridCol w:w="974"/>
        <w:gridCol w:w="993"/>
        <w:gridCol w:w="989"/>
        <w:gridCol w:w="993"/>
        <w:gridCol w:w="974"/>
      </w:tblGrid>
      <w:tr>
        <w:trPr>
          <w:trHeight w:val="579" w:hRule="atLeast"/>
        </w:trPr>
        <w:tc>
          <w:tcPr>
            <w:tcW w:w="1515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77"/>
              <w:ind w:left="9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 Empenho</w:t>
            </w:r>
          </w:p>
        </w:tc>
        <w:tc>
          <w:tcPr>
            <w:tcW w:w="915" w:type="dxa"/>
          </w:tcPr>
          <w:p>
            <w:pPr>
              <w:pStyle w:val="TableParagraph"/>
              <w:spacing w:line="283" w:lineRule="auto" w:before="80"/>
              <w:ind w:left="92" w:right="71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Valor Mínimo p/</w:t>
            </w:r>
            <w:r>
              <w:rPr>
                <w:rFonts w:ascii="Arial" w:hAnsi="Arial"/>
                <w:b/>
                <w:spacing w:val="-26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aplicação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em</w:t>
            </w:r>
          </w:p>
          <w:p>
            <w:pPr>
              <w:pStyle w:val="TableParagraph"/>
              <w:spacing w:before="28"/>
              <w:ind w:left="92" w:right="6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ASPS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(m)</w:t>
            </w:r>
          </w:p>
        </w:tc>
        <w:tc>
          <w:tcPr>
            <w:tcW w:w="901" w:type="dxa"/>
          </w:tcPr>
          <w:p>
            <w:pPr>
              <w:pStyle w:val="TableParagraph"/>
              <w:spacing w:line="283" w:lineRule="auto" w:before="80"/>
              <w:ind w:left="172" w:right="82" w:hanging="48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Valor aplicado</w:t>
            </w:r>
            <w:r>
              <w:rPr>
                <w:rFonts w:ascii="Arial"/>
                <w:b/>
                <w:spacing w:val="-25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em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ASPS no</w:t>
            </w:r>
          </w:p>
          <w:p>
            <w:pPr>
              <w:pStyle w:val="TableParagraph"/>
              <w:spacing w:before="28"/>
              <w:ind w:left="175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exercício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(n)</w:t>
            </w:r>
          </w:p>
        </w:tc>
        <w:tc>
          <w:tcPr>
            <w:tcW w:w="901" w:type="dxa"/>
          </w:tcPr>
          <w:p>
            <w:pPr>
              <w:pStyle w:val="TableParagraph"/>
              <w:spacing w:line="283" w:lineRule="auto" w:before="80"/>
              <w:ind w:left="133" w:right="77" w:hanging="11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Valor aplicado</w:t>
            </w:r>
            <w:r>
              <w:rPr>
                <w:rFonts w:ascii="Arial" w:hAnsi="Arial"/>
                <w:b/>
                <w:spacing w:val="-2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além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do limite</w:t>
            </w:r>
          </w:p>
          <w:p>
            <w:pPr>
              <w:pStyle w:val="TableParagraph"/>
              <w:spacing w:before="28"/>
              <w:ind w:left="102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mín.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(o) = (n-m)</w:t>
            </w:r>
          </w:p>
        </w:tc>
        <w:tc>
          <w:tcPr>
            <w:tcW w:w="992" w:type="dxa"/>
          </w:tcPr>
          <w:p>
            <w:pPr>
              <w:pStyle w:val="TableParagraph"/>
              <w:spacing w:line="283" w:lineRule="auto" w:before="80"/>
              <w:ind w:left="82" w:right="102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Total inscrito em</w:t>
            </w:r>
            <w:r>
              <w:rPr>
                <w:rFonts w:ascii="Arial" w:hAnsi="Arial"/>
                <w:b/>
                <w:spacing w:val="-26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RP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no exercício</w:t>
            </w:r>
          </w:p>
          <w:p>
            <w:pPr>
              <w:pStyle w:val="TableParagraph"/>
              <w:spacing w:before="28"/>
              <w:ind w:left="82" w:right="9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(p)</w:t>
            </w:r>
          </w:p>
        </w:tc>
        <w:tc>
          <w:tcPr>
            <w:tcW w:w="947" w:type="dxa"/>
          </w:tcPr>
          <w:p>
            <w:pPr>
              <w:pStyle w:val="TableParagraph"/>
              <w:spacing w:line="252" w:lineRule="auto" w:before="19"/>
              <w:ind w:left="47" w:right="58" w:firstLine="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RPNP Inscritos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Indevidamente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no</w:t>
            </w:r>
            <w:r>
              <w:rPr>
                <w:rFonts w:ascii="Arial"/>
                <w:b/>
                <w:spacing w:val="-5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exe.</w:t>
            </w:r>
            <w:r>
              <w:rPr>
                <w:rFonts w:ascii="Arial"/>
                <w:b/>
                <w:spacing w:val="-4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sem</w:t>
            </w:r>
            <w:r>
              <w:rPr>
                <w:rFonts w:ascii="Arial"/>
                <w:b/>
                <w:spacing w:val="-5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disp.</w:t>
            </w:r>
          </w:p>
          <w:p>
            <w:pPr>
              <w:pStyle w:val="TableParagraph"/>
              <w:spacing w:line="96" w:lineRule="exact" w:before="0"/>
              <w:ind w:left="210" w:right="2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financeira</w:t>
            </w:r>
          </w:p>
          <w:p>
            <w:pPr>
              <w:pStyle w:val="TableParagraph"/>
              <w:spacing w:line="82" w:lineRule="exact" w:before="0"/>
              <w:ind w:left="203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(q) = (XIIId)</w:t>
            </w:r>
          </w:p>
        </w:tc>
        <w:tc>
          <w:tcPr>
            <w:tcW w:w="974" w:type="dxa"/>
          </w:tcPr>
          <w:p>
            <w:pPr>
              <w:pStyle w:val="TableParagraph"/>
              <w:spacing w:line="252" w:lineRule="auto" w:before="19"/>
              <w:ind w:left="117" w:right="104" w:firstLine="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Valor inscrito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em RP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pacing w:val="-1"/>
                <w:sz w:val="10"/>
              </w:rPr>
              <w:t>considerado</w:t>
            </w:r>
            <w:r>
              <w:rPr>
                <w:rFonts w:ascii="Arial"/>
                <w:b/>
                <w:spacing w:val="-4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no</w:t>
            </w:r>
          </w:p>
          <w:p>
            <w:pPr>
              <w:pStyle w:val="TableParagraph"/>
              <w:spacing w:line="96" w:lineRule="exact" w:before="0"/>
              <w:ind w:left="155" w:right="1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limite</w:t>
            </w:r>
          </w:p>
          <w:p>
            <w:pPr>
              <w:pStyle w:val="TableParagraph"/>
              <w:spacing w:line="82" w:lineRule="exact" w:before="0"/>
              <w:ind w:left="155" w:right="14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(r) =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(p-(o+q))</w:t>
            </w:r>
          </w:p>
        </w:tc>
        <w:tc>
          <w:tcPr>
            <w:tcW w:w="993" w:type="dxa"/>
          </w:tcPr>
          <w:p>
            <w:pPr>
              <w:pStyle w:val="TableParagraph"/>
              <w:spacing w:line="283" w:lineRule="auto" w:before="80"/>
              <w:ind w:left="202" w:right="23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 de RP</w:t>
            </w:r>
            <w:r>
              <w:rPr>
                <w:rFonts w:ascii="Arial"/>
                <w:b/>
                <w:spacing w:val="-26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pagos</w:t>
            </w:r>
          </w:p>
          <w:p>
            <w:pPr>
              <w:pStyle w:val="TableParagraph"/>
              <w:spacing w:before="28"/>
              <w:ind w:left="202" w:right="22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(s)</w:t>
            </w:r>
          </w:p>
        </w:tc>
        <w:tc>
          <w:tcPr>
            <w:tcW w:w="989" w:type="dxa"/>
          </w:tcPr>
          <w:p>
            <w:pPr>
              <w:pStyle w:val="TableParagraph"/>
              <w:spacing w:line="283" w:lineRule="auto" w:before="80"/>
              <w:ind w:left="198" w:right="23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 de RP</w:t>
            </w:r>
            <w:r>
              <w:rPr>
                <w:rFonts w:ascii="Arial"/>
                <w:b/>
                <w:spacing w:val="-26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a pagar</w:t>
            </w:r>
          </w:p>
          <w:p>
            <w:pPr>
              <w:pStyle w:val="TableParagraph"/>
              <w:spacing w:before="28"/>
              <w:ind w:left="198" w:right="22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(t)</w:t>
            </w:r>
          </w:p>
        </w:tc>
        <w:tc>
          <w:tcPr>
            <w:tcW w:w="993" w:type="dxa"/>
          </w:tcPr>
          <w:p>
            <w:pPr>
              <w:pStyle w:val="TableParagraph"/>
              <w:spacing w:line="283" w:lineRule="auto" w:before="80"/>
              <w:ind w:left="128" w:firstLine="72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 de RP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pacing w:val="-1"/>
                <w:sz w:val="10"/>
              </w:rPr>
              <w:t>cancelados</w:t>
            </w:r>
            <w:r>
              <w:rPr>
                <w:rFonts w:ascii="Arial"/>
                <w:b/>
                <w:spacing w:val="-6"/>
                <w:sz w:val="10"/>
              </w:rPr>
              <w:t> </w:t>
            </w:r>
            <w:r>
              <w:rPr>
                <w:rFonts w:ascii="Arial"/>
                <w:b/>
                <w:spacing w:val="-1"/>
                <w:sz w:val="10"/>
              </w:rPr>
              <w:t>ou</w:t>
            </w:r>
          </w:p>
          <w:p>
            <w:pPr>
              <w:pStyle w:val="TableParagraph"/>
              <w:spacing w:before="28"/>
              <w:ind w:left="171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prescritos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(t)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spacing w:line="252" w:lineRule="auto" w:before="19"/>
              <w:ind w:left="155" w:right="130" w:hanging="6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Dif. entre o vlr</w:t>
            </w:r>
            <w:r>
              <w:rPr>
                <w:rFonts w:ascii="Arial" w:hAnsi="Arial"/>
                <w:b/>
                <w:spacing w:val="-2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aplicado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além</w:t>
            </w:r>
          </w:p>
          <w:p>
            <w:pPr>
              <w:pStyle w:val="TableParagraph"/>
              <w:spacing w:line="114" w:lineRule="exact" w:before="0"/>
              <w:ind w:left="71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do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limite e o total</w:t>
            </w:r>
          </w:p>
          <w:p>
            <w:pPr>
              <w:pStyle w:val="TableParagraph"/>
              <w:spacing w:line="98" w:lineRule="exact" w:before="5"/>
              <w:ind w:left="59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de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RP cancelados</w:t>
            </w:r>
          </w:p>
          <w:p>
            <w:pPr>
              <w:pStyle w:val="TableParagraph"/>
              <w:spacing w:line="82" w:lineRule="exact" w:before="0"/>
              <w:ind w:left="164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(v) =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((o+q)-u)</w:t>
            </w:r>
          </w:p>
        </w:tc>
      </w:tr>
      <w:tr>
        <w:trPr>
          <w:trHeight w:val="226" w:hRule="atLeast"/>
        </w:trPr>
        <w:tc>
          <w:tcPr>
            <w:tcW w:w="151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9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Inscritos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 2022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472"/>
              <w:jc w:val="left"/>
              <w:rPr>
                <w:sz w:val="10"/>
              </w:rPr>
            </w:pPr>
            <w:r>
              <w:rPr>
                <w:sz w:val="10"/>
              </w:rPr>
              <w:t>75.589,66</w:t>
            </w:r>
          </w:p>
        </w:tc>
        <w:tc>
          <w:tcPr>
            <w:tcW w:w="947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456"/>
              <w:jc w:val="left"/>
              <w:rPr>
                <w:sz w:val="10"/>
              </w:rPr>
            </w:pPr>
            <w:r>
              <w:rPr>
                <w:sz w:val="10"/>
              </w:rPr>
              <w:t>67.704,63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507"/>
              <w:jc w:val="left"/>
              <w:rPr>
                <w:sz w:val="10"/>
              </w:rPr>
            </w:pPr>
            <w:r>
              <w:rPr>
                <w:sz w:val="10"/>
              </w:rPr>
              <w:t>7.184,13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594"/>
              <w:jc w:val="left"/>
              <w:rPr>
                <w:sz w:val="10"/>
              </w:rPr>
            </w:pPr>
            <w:r>
              <w:rPr>
                <w:sz w:val="10"/>
              </w:rPr>
              <w:t>700,90</w:t>
            </w:r>
          </w:p>
        </w:tc>
        <w:tc>
          <w:tcPr>
            <w:tcW w:w="97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8"/>
              <w:ind w:right="74"/>
              <w:rPr>
                <w:sz w:val="10"/>
              </w:rPr>
            </w:pPr>
            <w:r>
              <w:rPr>
                <w:sz w:val="10"/>
              </w:rPr>
              <w:t>0,00</w:t>
            </w:r>
          </w:p>
        </w:tc>
      </w:tr>
    </w:tbl>
    <w:p>
      <w:pPr>
        <w:spacing w:after="0"/>
        <w:rPr>
          <w:sz w:val="10"/>
        </w:rPr>
        <w:sectPr>
          <w:headerReference w:type="default" r:id="rId5"/>
          <w:footerReference w:type="default" r:id="rId6"/>
          <w:type w:val="continuous"/>
          <w:pgSz w:w="11900" w:h="16820"/>
          <w:pgMar w:header="210" w:footer="423" w:top="1520" w:bottom="620" w:left="320" w:right="260"/>
          <w:pgNumType w:start="1"/>
        </w:sect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1173"/>
        <w:gridCol w:w="375"/>
        <w:gridCol w:w="808"/>
        <w:gridCol w:w="375"/>
        <w:gridCol w:w="813"/>
        <w:gridCol w:w="375"/>
        <w:gridCol w:w="826"/>
        <w:gridCol w:w="375"/>
        <w:gridCol w:w="811"/>
      </w:tblGrid>
      <w:tr>
        <w:trPr>
          <w:trHeight w:val="205" w:hRule="atLeast"/>
        </w:trPr>
        <w:tc>
          <w:tcPr>
            <w:tcW w:w="9905" w:type="dxa"/>
            <w:gridSpan w:val="8"/>
            <w:tcBorders>
              <w:left w:val="nil"/>
            </w:tcBorders>
          </w:tcPr>
          <w:p>
            <w:pPr>
              <w:pStyle w:val="TableParagraph"/>
              <w:spacing w:line="149" w:lineRule="exact" w:before="36"/>
              <w:ind w:left="4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 RESTOS A PAGAR CANC. OU PRESCRITOS ATÉ FINAL DO EXERCÍCIO ATUAL QUE AFETARAM O CUMPRIMENTO DO LIMITE (XXI)</w:t>
            </w:r>
          </w:p>
        </w:tc>
        <w:tc>
          <w:tcPr>
            <w:tcW w:w="118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0"/>
              <w:ind w:righ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218" w:hRule="atLeast"/>
        </w:trPr>
        <w:tc>
          <w:tcPr>
            <w:tcW w:w="9905" w:type="dxa"/>
            <w:gridSpan w:val="8"/>
            <w:tcBorders>
              <w:left w:val="nil"/>
            </w:tcBorders>
          </w:tcPr>
          <w:p>
            <w:pPr>
              <w:pStyle w:val="TableParagraph"/>
              <w:spacing w:line="149" w:lineRule="exact" w:before="49"/>
              <w:ind w:left="3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 RESTOS A PAGAR CANC. OU PRESCRITOS ATÉ FINAL DO EXERCÍCIO ANTERIOR QUE AFETARAM O CUMPRIMENTO DO LIMITE (XXI</w:t>
            </w:r>
          </w:p>
        </w:tc>
        <w:tc>
          <w:tcPr>
            <w:tcW w:w="118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5"/>
              <w:ind w:righ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9905" w:type="dxa"/>
            <w:gridSpan w:val="8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151" w:lineRule="exact" w:before="52"/>
              <w:ind w:left="3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 RESTOS A PAGAR CANC. OU PRESCRITOS NO EXERCÍCIO ATUAL QUE AFETARAM O CUMPRIMENTO DO LIMITE (XXIII) = (XXI - XXII)</w:t>
            </w:r>
          </w:p>
        </w:tc>
        <w:tc>
          <w:tcPr>
            <w:tcW w:w="1186" w:type="dxa"/>
            <w:gridSpan w:val="2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38"/>
              <w:ind w:righ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5160" w:type="dxa"/>
            <w:vMerge w:val="restart"/>
            <w:tcBorders>
              <w:top w:val="double" w:sz="1" w:space="0" w:color="000000"/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68" w:lineRule="auto" w:before="0"/>
              <w:ind w:left="321" w:right="276" w:hanging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CONTROLE DE RESTOS A PAGAR CANCELADOS OU PRESCRITOS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CONSIDERADOS PARA FINS DE APLICAÇÃO DA DISPONIBILIDADE</w:t>
            </w:r>
            <w:r>
              <w:rPr>
                <w:rFonts w:ascii="Arial" w:hAnsi="Arial"/>
                <w:b/>
                <w:spacing w:val="-3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CAIXA CONFORME ARTIGO 24§ 1º e 2º DA LC 141/201</w:t>
            </w:r>
          </w:p>
        </w:tc>
        <w:tc>
          <w:tcPr>
            <w:tcW w:w="5931" w:type="dxa"/>
            <w:gridSpan w:val="9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line="158" w:lineRule="exact" w:before="54"/>
              <w:ind w:left="137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RESTOS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 PAGAR CANCELADOS OU PRESCRITOS</w:t>
            </w:r>
          </w:p>
        </w:tc>
      </w:tr>
      <w:tr>
        <w:trPr>
          <w:trHeight w:val="330" w:hRule="atLeast"/>
        </w:trPr>
        <w:tc>
          <w:tcPr>
            <w:tcW w:w="5160" w:type="dxa"/>
            <w:vMerge/>
            <w:tcBorders>
              <w:top w:val="nil"/>
              <w:left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spacing w:line="292" w:lineRule="auto" w:before="120"/>
              <w:ind w:left="148" w:right="114" w:hanging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Inicial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(no exe atual)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(h)</w:t>
            </w:r>
          </w:p>
        </w:tc>
        <w:tc>
          <w:tcPr>
            <w:tcW w:w="3572" w:type="dxa"/>
            <w:gridSpan w:val="6"/>
          </w:tcPr>
          <w:p>
            <w:pPr>
              <w:pStyle w:val="TableParagraph"/>
              <w:spacing w:line="136" w:lineRule="exact" w:before="41"/>
              <w:ind w:left="1165" w:right="809" w:hanging="1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Despesas custeadas no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referência</w:t>
            </w:r>
          </w:p>
        </w:tc>
        <w:tc>
          <w:tcPr>
            <w:tcW w:w="1186" w:type="dxa"/>
            <w:gridSpan w:val="2"/>
            <w:vMerge w:val="restart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line="290" w:lineRule="auto" w:before="120"/>
              <w:ind w:left="85" w:firstLine="11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 Final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(Não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Aplicado)</w:t>
            </w:r>
          </w:p>
          <w:p>
            <w:pPr>
              <w:pStyle w:val="TableParagraph"/>
              <w:spacing w:before="2"/>
              <w:ind w:left="10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(l) = (h-(i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ou j))</w:t>
            </w:r>
          </w:p>
        </w:tc>
      </w:tr>
      <w:tr>
        <w:trPr>
          <w:trHeight w:val="486" w:hRule="atLeast"/>
        </w:trPr>
        <w:tc>
          <w:tcPr>
            <w:tcW w:w="5160" w:type="dxa"/>
            <w:vMerge/>
            <w:tcBorders>
              <w:top w:val="nil"/>
              <w:left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line="247" w:lineRule="auto" w:before="103"/>
              <w:ind w:left="581" w:right="54" w:hanging="34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Empenhadas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(i)</w:t>
            </w:r>
          </w:p>
        </w:tc>
        <w:tc>
          <w:tcPr>
            <w:tcW w:w="1188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line="247" w:lineRule="auto" w:before="103"/>
              <w:ind w:left="522" w:right="183" w:hanging="28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Liquidadas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(j)</w:t>
            </w:r>
          </w:p>
        </w:tc>
        <w:tc>
          <w:tcPr>
            <w:tcW w:w="1201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line="247" w:lineRule="auto" w:before="103"/>
              <w:ind w:left="535" w:right="351" w:hanging="12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Pagas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(k</w:t>
            </w:r>
          </w:p>
        </w:tc>
        <w:tc>
          <w:tcPr>
            <w:tcW w:w="1186" w:type="dxa"/>
            <w:gridSpan w:val="2"/>
            <w:vMerge/>
            <w:tcBorders>
              <w:top w:val="nil"/>
              <w:bottom w:val="double" w:sz="1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" w:hRule="atLeast"/>
        </w:trPr>
        <w:tc>
          <w:tcPr>
            <w:tcW w:w="6708" w:type="dxa"/>
            <w:gridSpan w:val="3"/>
            <w:vMerge w:val="restart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4"/>
              <w:ind w:left="23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ADICIONAIS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P/ O FINANCIAMENTO DA SAÚDE Ñ COMPUTADAS NO CÁLCULO DO MÍNIMO</w:t>
            </w:r>
          </w:p>
        </w:tc>
        <w:tc>
          <w:tcPr>
            <w:tcW w:w="1183" w:type="dxa"/>
            <w:gridSpan w:val="2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spacing w:line="268" w:lineRule="auto" w:before="142"/>
              <w:ind w:left="343" w:right="184" w:hanging="9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INICIAL</w:t>
            </w:r>
          </w:p>
        </w:tc>
        <w:tc>
          <w:tcPr>
            <w:tcW w:w="1188" w:type="dxa"/>
            <w:gridSpan w:val="2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spacing w:line="268" w:lineRule="auto" w:before="142"/>
              <w:ind w:left="176" w:right="102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ATUALIZADA</w:t>
            </w:r>
          </w:p>
          <w:p>
            <w:pPr>
              <w:pStyle w:val="TableParagraph"/>
              <w:spacing w:line="134" w:lineRule="exact" w:before="0"/>
              <w:ind w:left="501" w:right="4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(c)</w:t>
            </w:r>
          </w:p>
        </w:tc>
        <w:tc>
          <w:tcPr>
            <w:tcW w:w="2012" w:type="dxa"/>
            <w:gridSpan w:val="3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line="149" w:lineRule="exact" w:before="22"/>
              <w:ind w:left="20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REALIZADAS</w:t>
            </w:r>
          </w:p>
        </w:tc>
      </w:tr>
      <w:tr>
        <w:trPr>
          <w:trHeight w:val="460" w:hRule="atLeast"/>
        </w:trPr>
        <w:tc>
          <w:tcPr>
            <w:tcW w:w="6708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34" w:lineRule="exact" w:before="38"/>
              <w:ind w:left="294" w:right="300" w:hanging="1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Até 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Bimestre</w:t>
            </w:r>
            <w:r>
              <w:rPr>
                <w:rFonts w:ascii="Arial" w:hAnsi="Arial"/>
                <w:b/>
                <w:spacing w:val="-3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(d)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3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%</w:t>
            </w:r>
          </w:p>
          <w:p>
            <w:pPr>
              <w:pStyle w:val="TableParagraph"/>
              <w:spacing w:line="135" w:lineRule="exact" w:before="0"/>
              <w:ind w:left="20" w:right="6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(d/c)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x 100</w:t>
            </w:r>
          </w:p>
        </w:tc>
      </w:tr>
      <w:tr>
        <w:trPr>
          <w:trHeight w:val="1279" w:hRule="atLeast"/>
        </w:trPr>
        <w:tc>
          <w:tcPr>
            <w:tcW w:w="6708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23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RECEITAS DE TRANSFERÊNCIAS PARA A SAÚDE (XXVIII)</w:t>
            </w:r>
          </w:p>
          <w:p>
            <w:pPr>
              <w:pStyle w:val="TableParagraph"/>
              <w:spacing w:line="319" w:lineRule="auto" w:before="52"/>
              <w:ind w:left="251" w:right="4270"/>
              <w:jc w:val="left"/>
              <w:rPr>
                <w:sz w:val="14"/>
              </w:rPr>
            </w:pPr>
            <w:r>
              <w:rPr>
                <w:sz w:val="14"/>
              </w:rPr>
              <w:t>Provenientes da União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Provenientes dos Estados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Provenientes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Municípios</w:t>
            </w:r>
          </w:p>
          <w:p>
            <w:pPr>
              <w:pStyle w:val="TableParagraph"/>
              <w:spacing w:line="159" w:lineRule="exact" w:before="0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RECEITA DE OPERAÇÕES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CRÉDITO INTERNAS E EXTERNAS VINCULADAS A SAÚDE (XXIX)</w:t>
            </w:r>
          </w:p>
          <w:p>
            <w:pPr>
              <w:pStyle w:val="TableParagraph"/>
              <w:spacing w:before="54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OUTRAS RECEITAS (XXX)</w:t>
            </w:r>
          </w:p>
        </w:tc>
        <w:tc>
          <w:tcPr>
            <w:tcW w:w="1183" w:type="dxa"/>
            <w:gridSpan w:val="2"/>
          </w:tcPr>
          <w:p>
            <w:pPr>
              <w:pStyle w:val="TableParagraph"/>
              <w:spacing w:before="23"/>
              <w:ind w:right="14"/>
              <w:rPr>
                <w:sz w:val="14"/>
              </w:rPr>
            </w:pPr>
            <w:r>
              <w:rPr>
                <w:sz w:val="14"/>
              </w:rPr>
              <w:t>1.446.149,30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843.678,51</w:t>
            </w:r>
          </w:p>
          <w:p>
            <w:pPr>
              <w:pStyle w:val="TableParagraph"/>
              <w:spacing w:before="54"/>
              <w:ind w:right="15"/>
              <w:rPr>
                <w:sz w:val="14"/>
              </w:rPr>
            </w:pPr>
            <w:r>
              <w:rPr>
                <w:sz w:val="14"/>
              </w:rPr>
              <w:t>602.470,79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8" w:type="dxa"/>
            <w:gridSpan w:val="2"/>
          </w:tcPr>
          <w:p>
            <w:pPr>
              <w:pStyle w:val="TableParagraph"/>
              <w:spacing w:before="23"/>
              <w:ind w:right="15"/>
              <w:rPr>
                <w:sz w:val="14"/>
              </w:rPr>
            </w:pPr>
            <w:r>
              <w:rPr>
                <w:sz w:val="14"/>
              </w:rPr>
              <w:t>1.446.149,30</w:t>
            </w:r>
          </w:p>
          <w:p>
            <w:pPr>
              <w:pStyle w:val="TableParagraph"/>
              <w:spacing w:before="52"/>
              <w:ind w:right="17"/>
              <w:rPr>
                <w:sz w:val="14"/>
              </w:rPr>
            </w:pPr>
            <w:r>
              <w:rPr>
                <w:sz w:val="14"/>
              </w:rPr>
              <w:t>843.678,51</w:t>
            </w:r>
          </w:p>
          <w:p>
            <w:pPr>
              <w:pStyle w:val="TableParagraph"/>
              <w:spacing w:before="54"/>
              <w:ind w:right="17"/>
              <w:rPr>
                <w:sz w:val="14"/>
              </w:rPr>
            </w:pPr>
            <w:r>
              <w:rPr>
                <w:sz w:val="14"/>
              </w:rPr>
              <w:t>602.470,79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2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before="23"/>
              <w:ind w:right="21"/>
              <w:rPr>
                <w:sz w:val="14"/>
              </w:rPr>
            </w:pPr>
            <w:r>
              <w:rPr>
                <w:sz w:val="14"/>
              </w:rPr>
              <w:t>463.840,08</w:t>
            </w:r>
          </w:p>
          <w:p>
            <w:pPr>
              <w:pStyle w:val="TableParagraph"/>
              <w:spacing w:before="52"/>
              <w:ind w:right="21"/>
              <w:rPr>
                <w:sz w:val="14"/>
              </w:rPr>
            </w:pPr>
            <w:r>
              <w:rPr>
                <w:sz w:val="14"/>
              </w:rPr>
              <w:t>366.599,98</w:t>
            </w:r>
          </w:p>
          <w:p>
            <w:pPr>
              <w:pStyle w:val="TableParagraph"/>
              <w:spacing w:before="54"/>
              <w:ind w:right="21"/>
              <w:rPr>
                <w:sz w:val="14"/>
              </w:rPr>
            </w:pPr>
            <w:r>
              <w:rPr>
                <w:sz w:val="14"/>
              </w:rPr>
              <w:t>97.240,10</w:t>
            </w:r>
          </w:p>
          <w:p>
            <w:pPr>
              <w:pStyle w:val="TableParagraph"/>
              <w:spacing w:before="52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23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32,07</w:t>
            </w:r>
          </w:p>
          <w:p>
            <w:pPr>
              <w:pStyle w:val="TableParagraph"/>
              <w:spacing w:before="52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43,45</w:t>
            </w:r>
          </w:p>
          <w:p>
            <w:pPr>
              <w:pStyle w:val="TableParagraph"/>
              <w:spacing w:before="54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16,14</w:t>
            </w:r>
          </w:p>
          <w:p>
            <w:pPr>
              <w:pStyle w:val="TableParagraph"/>
              <w:spacing w:before="52"/>
              <w:ind w:left="39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left="39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4"/>
              <w:ind w:left="39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21" w:hRule="atLeast"/>
        </w:trPr>
        <w:tc>
          <w:tcPr>
            <w:tcW w:w="6708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38"/>
              <w:ind w:left="135" w:right="-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ADICIONAIS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PARA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FINANCIAMENTO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SAÚDE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(XXXI)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=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(XXVIII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+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XXIX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+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XX</w:t>
            </w:r>
          </w:p>
        </w:tc>
        <w:tc>
          <w:tcPr>
            <w:tcW w:w="1183" w:type="dxa"/>
            <w:gridSpan w:val="2"/>
          </w:tcPr>
          <w:p>
            <w:pPr>
              <w:pStyle w:val="TableParagraph"/>
              <w:spacing w:before="38"/>
              <w:ind w:left="33" w:right="-15"/>
              <w:jc w:val="lef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X)    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spacing w:val="-1"/>
                <w:sz w:val="14"/>
              </w:rPr>
              <w:t>1.446.149,30</w:t>
            </w:r>
          </w:p>
        </w:tc>
        <w:tc>
          <w:tcPr>
            <w:tcW w:w="1188" w:type="dxa"/>
            <w:gridSpan w:val="2"/>
          </w:tcPr>
          <w:p>
            <w:pPr>
              <w:pStyle w:val="TableParagraph"/>
              <w:spacing w:before="38"/>
              <w:ind w:left="374" w:right="-15"/>
              <w:jc w:val="left"/>
              <w:rPr>
                <w:sz w:val="14"/>
              </w:rPr>
            </w:pPr>
            <w:r>
              <w:rPr>
                <w:sz w:val="14"/>
              </w:rPr>
              <w:t>1.446.149,30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before="38"/>
              <w:ind w:left="486"/>
              <w:jc w:val="left"/>
              <w:rPr>
                <w:sz w:val="14"/>
              </w:rPr>
            </w:pPr>
            <w:r>
              <w:rPr>
                <w:sz w:val="14"/>
              </w:rPr>
              <w:t>463.840,08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32,07</w:t>
            </w:r>
          </w:p>
        </w:tc>
      </w:tr>
    </w:tbl>
    <w:p>
      <w:pPr>
        <w:tabs>
          <w:tab w:pos="3233" w:val="left" w:leader="none"/>
          <w:tab w:pos="11198" w:val="left" w:leader="none"/>
        </w:tabs>
        <w:spacing w:before="52" w:after="24"/>
        <w:ind w:left="11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  <w:u w:val="single"/>
        </w:rPr>
        <w:t> </w:t>
        <w:tab/>
      </w:r>
      <w:r>
        <w:rPr>
          <w:rFonts w:ascii="Arial" w:hAnsi="Arial"/>
          <w:b/>
          <w:sz w:val="14"/>
          <w:u w:val="single"/>
        </w:rPr>
        <w:t>DESPESAS</w:t>
      </w:r>
      <w:r>
        <w:rPr>
          <w:rFonts w:ascii="Arial" w:hAnsi="Arial"/>
          <w:b/>
          <w:spacing w:val="-1"/>
          <w:sz w:val="14"/>
          <w:u w:val="single"/>
        </w:rPr>
        <w:t> </w:t>
      </w:r>
      <w:r>
        <w:rPr>
          <w:rFonts w:ascii="Arial" w:hAnsi="Arial"/>
          <w:b/>
          <w:sz w:val="14"/>
          <w:u w:val="single"/>
        </w:rPr>
        <w:t>COM SAÚDE NÃO COMPUTADAS NO CÁLCULO DO MÍNIMO</w:t>
        <w:tab/>
      </w: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989"/>
        <w:gridCol w:w="975"/>
        <w:gridCol w:w="930"/>
        <w:gridCol w:w="525"/>
        <w:gridCol w:w="928"/>
        <w:gridCol w:w="525"/>
        <w:gridCol w:w="928"/>
        <w:gridCol w:w="510"/>
        <w:gridCol w:w="884"/>
      </w:tblGrid>
      <w:tr>
        <w:trPr>
          <w:trHeight w:val="189" w:hRule="atLeast"/>
        </w:trPr>
        <w:tc>
          <w:tcPr>
            <w:tcW w:w="38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367" w:lineRule="auto" w:before="1"/>
              <w:ind w:left="231" w:right="173" w:firstLine="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 COM SAUDE POR SUBFUNÇÕES E CATEGORIA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ECONÔMICA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COMPUTADAS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CÁLCULO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MÍNIMO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88" w:lineRule="auto" w:before="1"/>
              <w:ind w:left="299" w:right="151" w:hanging="9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312" w:lineRule="auto" w:before="0"/>
              <w:ind w:left="133" w:right="61" w:hanging="4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</w:p>
          <w:p>
            <w:pPr>
              <w:pStyle w:val="TableParagraph"/>
              <w:spacing w:line="125" w:lineRule="exact" w:before="0"/>
              <w:ind w:left="429" w:right="3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(c)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spacing w:line="133" w:lineRule="exact" w:before="36"/>
              <w:ind w:left="75" w:right="-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spacing w:line="133" w:lineRule="exact" w:before="36"/>
              <w:ind w:left="7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</w:t>
            </w:r>
          </w:p>
        </w:tc>
        <w:tc>
          <w:tcPr>
            <w:tcW w:w="1438" w:type="dxa"/>
            <w:gridSpan w:val="2"/>
          </w:tcPr>
          <w:p>
            <w:pPr>
              <w:pStyle w:val="TableParagraph"/>
              <w:spacing w:line="133" w:lineRule="exact" w:before="36"/>
              <w:ind w:left="2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PAGAS</w:t>
            </w:r>
          </w:p>
        </w:tc>
        <w:tc>
          <w:tcPr>
            <w:tcW w:w="88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3" w:lineRule="auto" w:before="51"/>
              <w:ind w:left="60" w:right="58" w:firstLine="57"/>
              <w:jc w:val="both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INSCRITAS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 RP NÃO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PROCESSAD</w:t>
            </w:r>
          </w:p>
          <w:p>
            <w:pPr>
              <w:pStyle w:val="TableParagraph"/>
              <w:spacing w:line="126" w:lineRule="exact" w:before="0"/>
              <w:ind w:left="343" w:right="3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(g)</w:t>
            </w:r>
          </w:p>
        </w:tc>
      </w:tr>
      <w:tr>
        <w:trPr>
          <w:trHeight w:val="474" w:hRule="atLeast"/>
        </w:trPr>
        <w:tc>
          <w:tcPr>
            <w:tcW w:w="38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line="312" w:lineRule="auto" w:before="95"/>
              <w:ind w:left="389" w:right="1" w:hanging="33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</w:p>
        </w:tc>
        <w:tc>
          <w:tcPr>
            <w:tcW w:w="525" w:type="dxa"/>
          </w:tcPr>
          <w:p>
            <w:pPr>
              <w:pStyle w:val="TableParagraph"/>
              <w:spacing w:line="235" w:lineRule="auto" w:before="98"/>
              <w:ind w:left="134" w:right="40" w:hanging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(d/c)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374" w:right="-4" w:hanging="31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</w:p>
        </w:tc>
        <w:tc>
          <w:tcPr>
            <w:tcW w:w="525" w:type="dxa"/>
          </w:tcPr>
          <w:p>
            <w:pPr>
              <w:pStyle w:val="TableParagraph"/>
              <w:spacing w:line="235" w:lineRule="auto" w:before="98"/>
              <w:ind w:left="135" w:right="60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(e/c)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404" w:right="5" w:hanging="35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</w:p>
        </w:tc>
        <w:tc>
          <w:tcPr>
            <w:tcW w:w="510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235" w:lineRule="auto" w:before="1"/>
              <w:ind w:left="122" w:right="76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 (f/c)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x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100</w:t>
            </w:r>
          </w:p>
        </w:tc>
        <w:tc>
          <w:tcPr>
            <w:tcW w:w="8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85" w:type="dxa"/>
            <w:tcBorders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ATENÇÃO BÁSICA (XXXII)</w:t>
            </w:r>
          </w:p>
        </w:tc>
        <w:tc>
          <w:tcPr>
            <w:tcW w:w="989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34"/>
              <w:rPr>
                <w:sz w:val="12"/>
              </w:rPr>
            </w:pPr>
            <w:r>
              <w:rPr>
                <w:sz w:val="12"/>
              </w:rPr>
              <w:t>1.952.251,60</w:t>
            </w:r>
          </w:p>
        </w:tc>
        <w:tc>
          <w:tcPr>
            <w:tcW w:w="975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27"/>
              <w:rPr>
                <w:sz w:val="12"/>
              </w:rPr>
            </w:pPr>
            <w:r>
              <w:rPr>
                <w:sz w:val="12"/>
              </w:rPr>
              <w:t>2.167.022,60</w:t>
            </w:r>
          </w:p>
        </w:tc>
        <w:tc>
          <w:tcPr>
            <w:tcW w:w="930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34"/>
              <w:rPr>
                <w:sz w:val="12"/>
              </w:rPr>
            </w:pPr>
            <w:r>
              <w:rPr>
                <w:sz w:val="12"/>
              </w:rPr>
              <w:t>416.975,23</w:t>
            </w:r>
          </w:p>
        </w:tc>
        <w:tc>
          <w:tcPr>
            <w:tcW w:w="525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28"/>
              <w:rPr>
                <w:sz w:val="12"/>
              </w:rPr>
            </w:pPr>
            <w:r>
              <w:rPr>
                <w:sz w:val="12"/>
              </w:rPr>
              <w:t>19,24</w:t>
            </w:r>
          </w:p>
        </w:tc>
        <w:tc>
          <w:tcPr>
            <w:tcW w:w="928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25"/>
              <w:rPr>
                <w:sz w:val="12"/>
              </w:rPr>
            </w:pPr>
            <w:r>
              <w:rPr>
                <w:sz w:val="12"/>
              </w:rPr>
              <w:t>206.056,38</w:t>
            </w:r>
          </w:p>
        </w:tc>
        <w:tc>
          <w:tcPr>
            <w:tcW w:w="525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24"/>
              <w:rPr>
                <w:sz w:val="12"/>
              </w:rPr>
            </w:pPr>
            <w:r>
              <w:rPr>
                <w:sz w:val="12"/>
              </w:rPr>
              <w:t>9,51</w:t>
            </w:r>
          </w:p>
        </w:tc>
        <w:tc>
          <w:tcPr>
            <w:tcW w:w="928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5"/>
              <w:ind w:right="24"/>
              <w:rPr>
                <w:sz w:val="12"/>
              </w:rPr>
            </w:pPr>
            <w:r>
              <w:rPr>
                <w:sz w:val="12"/>
              </w:rPr>
              <w:t>175.600,54</w:t>
            </w:r>
          </w:p>
        </w:tc>
        <w:tc>
          <w:tcPr>
            <w:tcW w:w="510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5"/>
              <w:ind w:right="22"/>
              <w:rPr>
                <w:sz w:val="12"/>
              </w:rPr>
            </w:pPr>
            <w:r>
              <w:rPr>
                <w:sz w:val="12"/>
              </w:rPr>
              <w:t>8,10</w:t>
            </w:r>
          </w:p>
        </w:tc>
        <w:tc>
          <w:tcPr>
            <w:tcW w:w="884" w:type="dxa"/>
            <w:tcBorders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39"/>
              <w:ind w:right="10"/>
              <w:rPr>
                <w:sz w:val="12"/>
              </w:rPr>
            </w:pPr>
            <w:r>
              <w:rPr>
                <w:sz w:val="12"/>
              </w:rPr>
              <w:t>210.918,85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1.193.269,20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1.182.169,20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411.616,23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34,82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202.377,38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17,12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z w:val="12"/>
              </w:rPr>
              <w:t>175.600,54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14,85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z w:val="12"/>
              </w:rPr>
              <w:t>209.238,85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758.982,40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984.853,40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5.359,00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0,54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3.679,00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0,37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z w:val="12"/>
              </w:rPr>
              <w:t>1.680,00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ASSISTÊNCIA HOSPITALAR E AMBULATORIAL (XXXIII)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120.699,92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141.299,92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19.536,00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13,83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19.536,00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13,83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z w:val="12"/>
              </w:rPr>
              <w:t>19.536,00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13,83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120.682,04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141.282,04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19.536,00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13,83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19.536,00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13,83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z w:val="12"/>
              </w:rPr>
              <w:t>19.536,00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13,83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17,88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17,88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 (XXXIV)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210.497,52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210.497,52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10.947,41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5,20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10.947,41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5,20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z w:val="12"/>
              </w:rPr>
              <w:t>10.947,41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5,20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96.324,24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96.324,24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10.947,41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11,37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10.947,41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11,37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z w:val="12"/>
              </w:rPr>
              <w:t>10.947,41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11,37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114.173,28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114.173,28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SANITÁRIA (XXXV)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45.701,51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47.701,51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7.243,80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15,19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7.243,80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15,19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7.013,80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14,70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45.693,63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45.693,63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5.266,00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11,52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5.266,00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11,52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5.036,00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11,02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7,88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z w:val="12"/>
              </w:rPr>
              <w:t>2.007,88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1.977,80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98,50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1.977,80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98,50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1.977,80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98,50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 (XXXVI)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74,78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74,78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52,90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52,90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21,88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21,88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 (XXXVII)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OUTRAS SUBFUNÇÕES (XXXVIII)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3885" w:type="dxa"/>
            <w:tcBorders>
              <w:top w:val="nil"/>
              <w:left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3885" w:type="dxa"/>
            <w:tcBorders>
              <w:left w:val="nil"/>
            </w:tcBorders>
          </w:tcPr>
          <w:p>
            <w:pPr>
              <w:pStyle w:val="TableParagraph"/>
              <w:spacing w:before="19"/>
              <w:ind w:left="135" w:right="-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TOTAL(XXXIX)=(XXXII+XXXIII+XXXIV+XXXV+XXXVI+XXXVII+XXXVI</w:t>
            </w:r>
          </w:p>
        </w:tc>
        <w:tc>
          <w:tcPr>
            <w:tcW w:w="989" w:type="dxa"/>
          </w:tcPr>
          <w:p>
            <w:pPr>
              <w:pStyle w:val="TableParagraph"/>
              <w:spacing w:before="19"/>
              <w:ind w:right="34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II)  </w:t>
            </w:r>
            <w:r>
              <w:rPr>
                <w:rFonts w:ascii="Arial"/>
                <w:b/>
                <w:spacing w:val="12"/>
                <w:sz w:val="12"/>
              </w:rPr>
              <w:t> </w:t>
            </w:r>
            <w:r>
              <w:rPr>
                <w:sz w:val="12"/>
              </w:rPr>
              <w:t>2.329.225,33</w:t>
            </w:r>
          </w:p>
        </w:tc>
        <w:tc>
          <w:tcPr>
            <w:tcW w:w="975" w:type="dxa"/>
          </w:tcPr>
          <w:p>
            <w:pPr>
              <w:pStyle w:val="TableParagraph"/>
              <w:spacing w:before="19"/>
              <w:ind w:right="27"/>
              <w:rPr>
                <w:sz w:val="12"/>
              </w:rPr>
            </w:pPr>
            <w:r>
              <w:rPr>
                <w:sz w:val="12"/>
              </w:rPr>
              <w:t>2.566.596,33</w:t>
            </w:r>
          </w:p>
        </w:tc>
        <w:tc>
          <w:tcPr>
            <w:tcW w:w="930" w:type="dxa"/>
          </w:tcPr>
          <w:p>
            <w:pPr>
              <w:pStyle w:val="TableParagraph"/>
              <w:spacing w:before="19"/>
              <w:ind w:right="28"/>
              <w:rPr>
                <w:sz w:val="12"/>
              </w:rPr>
            </w:pPr>
            <w:r>
              <w:rPr>
                <w:sz w:val="12"/>
              </w:rPr>
              <w:t>454.702,44</w:t>
            </w:r>
          </w:p>
        </w:tc>
        <w:tc>
          <w:tcPr>
            <w:tcW w:w="525" w:type="dxa"/>
          </w:tcPr>
          <w:p>
            <w:pPr>
              <w:pStyle w:val="TableParagraph"/>
              <w:spacing w:before="19"/>
              <w:ind w:right="28"/>
              <w:rPr>
                <w:sz w:val="12"/>
              </w:rPr>
            </w:pPr>
            <w:r>
              <w:rPr>
                <w:sz w:val="12"/>
              </w:rPr>
              <w:t>17,72</w:t>
            </w:r>
          </w:p>
        </w:tc>
        <w:tc>
          <w:tcPr>
            <w:tcW w:w="928" w:type="dxa"/>
          </w:tcPr>
          <w:p>
            <w:pPr>
              <w:pStyle w:val="TableParagraph"/>
              <w:spacing w:before="19"/>
              <w:ind w:right="25"/>
              <w:rPr>
                <w:sz w:val="12"/>
              </w:rPr>
            </w:pPr>
            <w:r>
              <w:rPr>
                <w:sz w:val="12"/>
              </w:rPr>
              <w:t>243.783,59</w:t>
            </w:r>
          </w:p>
        </w:tc>
        <w:tc>
          <w:tcPr>
            <w:tcW w:w="525" w:type="dxa"/>
          </w:tcPr>
          <w:p>
            <w:pPr>
              <w:pStyle w:val="TableParagraph"/>
              <w:spacing w:before="19"/>
              <w:ind w:right="24"/>
              <w:rPr>
                <w:sz w:val="12"/>
              </w:rPr>
            </w:pPr>
            <w:r>
              <w:rPr>
                <w:sz w:val="12"/>
              </w:rPr>
              <w:t>9,50</w:t>
            </w:r>
          </w:p>
        </w:tc>
        <w:tc>
          <w:tcPr>
            <w:tcW w:w="928" w:type="dxa"/>
          </w:tcPr>
          <w:p>
            <w:pPr>
              <w:pStyle w:val="TableParagraph"/>
              <w:spacing w:before="19"/>
              <w:ind w:right="24"/>
              <w:rPr>
                <w:sz w:val="12"/>
              </w:rPr>
            </w:pPr>
            <w:r>
              <w:rPr>
                <w:sz w:val="12"/>
              </w:rPr>
              <w:t>213.097,75</w:t>
            </w:r>
          </w:p>
        </w:tc>
        <w:tc>
          <w:tcPr>
            <w:tcW w:w="510" w:type="dxa"/>
          </w:tcPr>
          <w:p>
            <w:pPr>
              <w:pStyle w:val="TableParagraph"/>
              <w:spacing w:before="19"/>
              <w:ind w:right="22"/>
              <w:rPr>
                <w:sz w:val="12"/>
              </w:rPr>
            </w:pPr>
            <w:r>
              <w:rPr>
                <w:sz w:val="12"/>
              </w:rPr>
              <w:t>8,30</w:t>
            </w:r>
          </w:p>
        </w:tc>
        <w:tc>
          <w:tcPr>
            <w:tcW w:w="884" w:type="dxa"/>
            <w:tcBorders>
              <w:right w:val="nil"/>
            </w:tcBorders>
          </w:tcPr>
          <w:p>
            <w:pPr>
              <w:pStyle w:val="TableParagraph"/>
              <w:spacing w:before="19"/>
              <w:ind w:right="10"/>
              <w:rPr>
                <w:sz w:val="12"/>
              </w:rPr>
            </w:pPr>
            <w:r>
              <w:rPr>
                <w:sz w:val="12"/>
              </w:rPr>
              <w:t>210.918,85</w:t>
            </w:r>
          </w:p>
        </w:tc>
      </w:tr>
    </w:tbl>
    <w:p>
      <w:pPr>
        <w:spacing w:after="0"/>
        <w:rPr>
          <w:sz w:val="12"/>
        </w:rPr>
        <w:sectPr>
          <w:pgSz w:w="11900" w:h="16820"/>
          <w:pgMar w:header="210" w:footer="423" w:top="1520" w:bottom="620" w:left="320" w:right="260"/>
        </w:sect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989"/>
        <w:gridCol w:w="975"/>
        <w:gridCol w:w="930"/>
        <w:gridCol w:w="525"/>
        <w:gridCol w:w="928"/>
        <w:gridCol w:w="525"/>
        <w:gridCol w:w="928"/>
        <w:gridCol w:w="510"/>
        <w:gridCol w:w="884"/>
      </w:tblGrid>
      <w:tr>
        <w:trPr>
          <w:trHeight w:val="189" w:hRule="atLeast"/>
        </w:trPr>
        <w:tc>
          <w:tcPr>
            <w:tcW w:w="38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364" w:lineRule="auto" w:before="1"/>
              <w:ind w:left="148" w:right="27" w:hanging="7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TOTAIS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SAÚDE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EXECUTADAS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3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PRÓPRIOS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 RECURSOS TRANSFERIDOS DE OUTROS ENTES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88" w:lineRule="auto" w:before="1"/>
              <w:ind w:left="299" w:right="151" w:hanging="9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312" w:lineRule="auto" w:before="0"/>
              <w:ind w:left="133" w:right="61" w:hanging="4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</w:p>
          <w:p>
            <w:pPr>
              <w:pStyle w:val="TableParagraph"/>
              <w:spacing w:line="125" w:lineRule="exact" w:before="0"/>
              <w:ind w:left="429" w:right="3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(c)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spacing w:line="134" w:lineRule="exact" w:before="35"/>
              <w:ind w:left="75" w:right="-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spacing w:line="134" w:lineRule="exact" w:before="35"/>
              <w:ind w:left="7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</w:t>
            </w:r>
          </w:p>
        </w:tc>
        <w:tc>
          <w:tcPr>
            <w:tcW w:w="1438" w:type="dxa"/>
            <w:gridSpan w:val="2"/>
          </w:tcPr>
          <w:p>
            <w:pPr>
              <w:pStyle w:val="TableParagraph"/>
              <w:spacing w:line="134" w:lineRule="exact" w:before="35"/>
              <w:ind w:left="2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PAGAS</w:t>
            </w:r>
          </w:p>
        </w:tc>
        <w:tc>
          <w:tcPr>
            <w:tcW w:w="88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3" w:lineRule="auto" w:before="49"/>
              <w:ind w:left="60" w:right="58" w:firstLine="57"/>
              <w:jc w:val="both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INSCRITAS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 RP NÃO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PROCESSAD</w:t>
            </w:r>
          </w:p>
          <w:p>
            <w:pPr>
              <w:pStyle w:val="TableParagraph"/>
              <w:spacing w:line="127" w:lineRule="exact" w:before="0"/>
              <w:ind w:left="343" w:right="3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(g)</w:t>
            </w:r>
          </w:p>
        </w:tc>
      </w:tr>
      <w:tr>
        <w:trPr>
          <w:trHeight w:val="474" w:hRule="atLeast"/>
        </w:trPr>
        <w:tc>
          <w:tcPr>
            <w:tcW w:w="38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line="312" w:lineRule="auto" w:before="95"/>
              <w:ind w:left="389" w:right="1" w:hanging="33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</w:p>
        </w:tc>
        <w:tc>
          <w:tcPr>
            <w:tcW w:w="525" w:type="dxa"/>
          </w:tcPr>
          <w:p>
            <w:pPr>
              <w:pStyle w:val="TableParagraph"/>
              <w:spacing w:line="232" w:lineRule="auto" w:before="99"/>
              <w:ind w:left="134" w:right="40" w:hanging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(d/c)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374" w:right="-4" w:hanging="31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</w:p>
        </w:tc>
        <w:tc>
          <w:tcPr>
            <w:tcW w:w="525" w:type="dxa"/>
          </w:tcPr>
          <w:p>
            <w:pPr>
              <w:pStyle w:val="TableParagraph"/>
              <w:spacing w:line="232" w:lineRule="auto" w:before="99"/>
              <w:ind w:left="135" w:right="60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(e/c)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404" w:right="5" w:hanging="35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</w:p>
        </w:tc>
        <w:tc>
          <w:tcPr>
            <w:tcW w:w="510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232" w:lineRule="auto" w:before="1"/>
              <w:ind w:left="122" w:right="76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 (f/c)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x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100</w:t>
            </w:r>
          </w:p>
        </w:tc>
        <w:tc>
          <w:tcPr>
            <w:tcW w:w="8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388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8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ATENÇÃO BÁSICA (XL) = (IV + XXXII)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34"/>
              <w:rPr>
                <w:sz w:val="12"/>
              </w:rPr>
            </w:pPr>
            <w:r>
              <w:rPr>
                <w:sz w:val="12"/>
              </w:rPr>
              <w:t>4.401.092,58</w:t>
            </w:r>
          </w:p>
        </w:tc>
        <w:tc>
          <w:tcPr>
            <w:tcW w:w="97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7"/>
              <w:rPr>
                <w:sz w:val="12"/>
              </w:rPr>
            </w:pPr>
            <w:r>
              <w:rPr>
                <w:sz w:val="12"/>
              </w:rPr>
              <w:t>5.082.748,25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34"/>
              <w:rPr>
                <w:sz w:val="12"/>
              </w:rPr>
            </w:pPr>
            <w:r>
              <w:rPr>
                <w:sz w:val="12"/>
              </w:rPr>
              <w:t>1.263.272,22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8"/>
              <w:rPr>
                <w:sz w:val="12"/>
              </w:rPr>
            </w:pPr>
            <w:r>
              <w:rPr>
                <w:sz w:val="12"/>
              </w:rPr>
              <w:t>24,85</w:t>
            </w:r>
          </w:p>
        </w:tc>
        <w:tc>
          <w:tcPr>
            <w:tcW w:w="928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5"/>
              <w:rPr>
                <w:sz w:val="12"/>
              </w:rPr>
            </w:pPr>
            <w:r>
              <w:rPr>
                <w:sz w:val="12"/>
              </w:rPr>
              <w:t>860.278,09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4"/>
              <w:rPr>
                <w:sz w:val="12"/>
              </w:rPr>
            </w:pPr>
            <w:r>
              <w:rPr>
                <w:sz w:val="12"/>
              </w:rPr>
              <w:t>16,93</w:t>
            </w:r>
          </w:p>
        </w:tc>
        <w:tc>
          <w:tcPr>
            <w:tcW w:w="928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24"/>
              <w:rPr>
                <w:sz w:val="12"/>
              </w:rPr>
            </w:pPr>
            <w:r>
              <w:rPr>
                <w:sz w:val="12"/>
              </w:rPr>
              <w:t>771.240,35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22"/>
              <w:rPr>
                <w:sz w:val="12"/>
              </w:rPr>
            </w:pPr>
            <w:r>
              <w:rPr>
                <w:sz w:val="12"/>
              </w:rPr>
              <w:t>15,17</w:t>
            </w:r>
          </w:p>
        </w:tc>
        <w:tc>
          <w:tcPr>
            <w:tcW w:w="88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8"/>
              <w:ind w:right="10"/>
              <w:rPr>
                <w:sz w:val="12"/>
              </w:rPr>
            </w:pPr>
            <w:r>
              <w:rPr>
                <w:sz w:val="12"/>
              </w:rPr>
              <w:t>402.994,13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ASSISTÊNCIA HOSPITALAR E AMBULATORIAL (XLI) = (V + XXX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120.728,18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205.328,18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62.318,97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30,35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62.318,97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30,35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z w:val="12"/>
              </w:rPr>
              <w:t>62.318,97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30,35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 (XLII) = (VI + XXXIV)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410.376,81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408.376,81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11.108,81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2,72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11.108,81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2,72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z w:val="12"/>
              </w:rPr>
              <w:t>11.108,81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2,72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SANITÁRIA (XLIII) = (VII + XXXV)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75.728,77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79.728,77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7.459,80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9,36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7.459,80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9,36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7.229,80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9,07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 (XLIV) = (VIII + XXXVI)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36.235,28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36.235,28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18.378,43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50,72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18.378,43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50,72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z w:val="12"/>
              </w:rPr>
              <w:t>17.580,49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48,52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 (XLV) = (XIX + XXXVII)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3885" w:type="dxa"/>
            <w:tcBorders>
              <w:top w:val="nil"/>
              <w:left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OUTRAS SUBFUNÇÕES (XLVI) = (X + XXXVIII)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762.888,64</w:t>
            </w:r>
          </w:p>
        </w:tc>
        <w:tc>
          <w:tcPr>
            <w:tcW w:w="975" w:type="dxa"/>
            <w:tcBorders>
              <w:top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770.378,02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326.097,98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42,33</w:t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236.556,05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30,71</w:t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z w:val="12"/>
              </w:rPr>
              <w:t>217.524,05</w:t>
            </w:r>
          </w:p>
        </w:tc>
        <w:tc>
          <w:tcPr>
            <w:tcW w:w="510" w:type="dxa"/>
            <w:tcBorders>
              <w:top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28,24</w:t>
            </w:r>
          </w:p>
        </w:tc>
        <w:tc>
          <w:tcPr>
            <w:tcW w:w="884" w:type="dxa"/>
            <w:tcBorders>
              <w:top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z w:val="12"/>
              </w:rPr>
              <w:t>93.814,40</w:t>
            </w:r>
          </w:p>
        </w:tc>
      </w:tr>
      <w:tr>
        <w:trPr>
          <w:trHeight w:val="208" w:hRule="atLeast"/>
        </w:trPr>
        <w:tc>
          <w:tcPr>
            <w:tcW w:w="3885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3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DAS DESPESAS COM SAÚDE (XLVII) = (XI + XXXIX)</w:t>
            </w:r>
          </w:p>
        </w:tc>
        <w:tc>
          <w:tcPr>
            <w:tcW w:w="98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34"/>
              <w:rPr>
                <w:sz w:val="12"/>
              </w:rPr>
            </w:pPr>
            <w:r>
              <w:rPr>
                <w:sz w:val="12"/>
              </w:rPr>
              <w:t>5.807.050,26</w:t>
            </w:r>
          </w:p>
        </w:tc>
        <w:tc>
          <w:tcPr>
            <w:tcW w:w="97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7"/>
              <w:rPr>
                <w:sz w:val="12"/>
              </w:rPr>
            </w:pPr>
            <w:r>
              <w:rPr>
                <w:sz w:val="12"/>
              </w:rPr>
              <w:t>6.582.795,31</w:t>
            </w:r>
          </w:p>
        </w:tc>
        <w:tc>
          <w:tcPr>
            <w:tcW w:w="93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9"/>
              <w:rPr>
                <w:sz w:val="12"/>
              </w:rPr>
            </w:pPr>
            <w:r>
              <w:rPr>
                <w:sz w:val="12"/>
              </w:rPr>
              <w:t>1.688.636,21</w:t>
            </w:r>
          </w:p>
        </w:tc>
        <w:tc>
          <w:tcPr>
            <w:tcW w:w="52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8"/>
              <w:rPr>
                <w:sz w:val="12"/>
              </w:rPr>
            </w:pPr>
            <w:r>
              <w:rPr>
                <w:sz w:val="12"/>
              </w:rPr>
              <w:t>25,65</w:t>
            </w:r>
          </w:p>
        </w:tc>
        <w:tc>
          <w:tcPr>
            <w:tcW w:w="92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6"/>
              <w:rPr>
                <w:sz w:val="12"/>
              </w:rPr>
            </w:pPr>
            <w:r>
              <w:rPr>
                <w:sz w:val="12"/>
              </w:rPr>
              <w:t>1.196.100,15</w:t>
            </w:r>
          </w:p>
        </w:tc>
        <w:tc>
          <w:tcPr>
            <w:tcW w:w="52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4"/>
              <w:rPr>
                <w:sz w:val="12"/>
              </w:rPr>
            </w:pPr>
            <w:r>
              <w:rPr>
                <w:sz w:val="12"/>
              </w:rPr>
              <w:t>18,17</w:t>
            </w:r>
          </w:p>
        </w:tc>
        <w:tc>
          <w:tcPr>
            <w:tcW w:w="92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4"/>
              <w:rPr>
                <w:sz w:val="12"/>
              </w:rPr>
            </w:pPr>
            <w:r>
              <w:rPr>
                <w:sz w:val="12"/>
              </w:rPr>
              <w:t>1.087.002,47</w:t>
            </w:r>
          </w:p>
        </w:tc>
        <w:tc>
          <w:tcPr>
            <w:tcW w:w="51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2"/>
              <w:rPr>
                <w:sz w:val="12"/>
              </w:rPr>
            </w:pPr>
            <w:r>
              <w:rPr>
                <w:sz w:val="12"/>
              </w:rPr>
              <w:t>16,51</w:t>
            </w:r>
          </w:p>
        </w:tc>
        <w:tc>
          <w:tcPr>
            <w:tcW w:w="884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9"/>
              <w:ind w:right="10"/>
              <w:rPr>
                <w:sz w:val="12"/>
              </w:rPr>
            </w:pPr>
            <w:r>
              <w:rPr>
                <w:sz w:val="12"/>
              </w:rPr>
              <w:t>496.808,53</w:t>
            </w:r>
          </w:p>
        </w:tc>
      </w:tr>
      <w:tr>
        <w:trPr>
          <w:trHeight w:val="213" w:hRule="atLeast"/>
        </w:trPr>
        <w:tc>
          <w:tcPr>
            <w:tcW w:w="3885" w:type="dxa"/>
            <w:tcBorders>
              <w:top w:val="double" w:sz="1" w:space="0" w:color="000000"/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23"/>
              <w:ind w:left="13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(-)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Despesas com transferências de recursos de outros entes³</w:t>
            </w:r>
          </w:p>
        </w:tc>
        <w:tc>
          <w:tcPr>
            <w:tcW w:w="989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23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3885" w:type="dxa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22"/>
              <w:ind w:left="135" w:right="-1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DESP.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EXECUTADAS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PRÓPRIOS(XLVIII)</w:t>
            </w:r>
          </w:p>
        </w:tc>
        <w:tc>
          <w:tcPr>
            <w:tcW w:w="98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34"/>
              <w:rPr>
                <w:sz w:val="12"/>
              </w:rPr>
            </w:pPr>
            <w:r>
              <w:rPr>
                <w:sz w:val="12"/>
              </w:rPr>
              <w:t>5.807.050,26</w:t>
            </w:r>
          </w:p>
        </w:tc>
        <w:tc>
          <w:tcPr>
            <w:tcW w:w="97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7"/>
              <w:rPr>
                <w:sz w:val="12"/>
              </w:rPr>
            </w:pPr>
            <w:r>
              <w:rPr>
                <w:sz w:val="12"/>
              </w:rPr>
              <w:t>6.582.795,31</w:t>
            </w:r>
          </w:p>
        </w:tc>
        <w:tc>
          <w:tcPr>
            <w:tcW w:w="93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9"/>
              <w:rPr>
                <w:sz w:val="12"/>
              </w:rPr>
            </w:pPr>
            <w:r>
              <w:rPr>
                <w:sz w:val="12"/>
              </w:rPr>
              <w:t>1.688.636,21</w:t>
            </w:r>
          </w:p>
        </w:tc>
        <w:tc>
          <w:tcPr>
            <w:tcW w:w="52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8"/>
              <w:rPr>
                <w:sz w:val="12"/>
              </w:rPr>
            </w:pPr>
            <w:r>
              <w:rPr>
                <w:sz w:val="12"/>
              </w:rPr>
              <w:t>25,65</w:t>
            </w:r>
          </w:p>
        </w:tc>
        <w:tc>
          <w:tcPr>
            <w:tcW w:w="92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6"/>
              <w:rPr>
                <w:sz w:val="12"/>
              </w:rPr>
            </w:pPr>
            <w:r>
              <w:rPr>
                <w:sz w:val="12"/>
              </w:rPr>
              <w:t>1.196.100,15</w:t>
            </w:r>
          </w:p>
        </w:tc>
        <w:tc>
          <w:tcPr>
            <w:tcW w:w="52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4"/>
              <w:rPr>
                <w:sz w:val="12"/>
              </w:rPr>
            </w:pPr>
            <w:r>
              <w:rPr>
                <w:sz w:val="12"/>
              </w:rPr>
              <w:t>18,17</w:t>
            </w:r>
          </w:p>
        </w:tc>
        <w:tc>
          <w:tcPr>
            <w:tcW w:w="92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4"/>
              <w:rPr>
                <w:sz w:val="12"/>
              </w:rPr>
            </w:pPr>
            <w:r>
              <w:rPr>
                <w:sz w:val="12"/>
              </w:rPr>
              <w:t>1.087.002,47</w:t>
            </w:r>
          </w:p>
        </w:tc>
        <w:tc>
          <w:tcPr>
            <w:tcW w:w="51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2"/>
              <w:rPr>
                <w:sz w:val="12"/>
              </w:rPr>
            </w:pPr>
            <w:r>
              <w:rPr>
                <w:sz w:val="12"/>
              </w:rPr>
              <w:t>16,51</w:t>
            </w:r>
          </w:p>
        </w:tc>
        <w:tc>
          <w:tcPr>
            <w:tcW w:w="884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22"/>
              <w:ind w:right="10"/>
              <w:rPr>
                <w:sz w:val="12"/>
              </w:rPr>
            </w:pPr>
            <w:r>
              <w:rPr>
                <w:sz w:val="12"/>
              </w:rPr>
              <w:t>496.808,53</w:t>
            </w:r>
          </w:p>
        </w:tc>
      </w:tr>
    </w:tbl>
    <w:p>
      <w:pPr>
        <w:pStyle w:val="BodyText"/>
        <w:spacing w:before="54"/>
        <w:ind w:left="247"/>
      </w:pPr>
      <w:r>
        <w:rPr/>
        <w:t>FONTE: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25" w:lineRule="auto" w:before="11" w:after="0"/>
        <w:ind w:left="247" w:right="799" w:firstLine="0"/>
        <w:jc w:val="left"/>
        <w:rPr>
          <w:sz w:val="14"/>
        </w:rPr>
      </w:pPr>
      <w:r>
        <w:rPr>
          <w:sz w:val="14"/>
        </w:rPr>
        <w:t>A</w:t>
      </w:r>
      <w:r>
        <w:rPr>
          <w:spacing w:val="-1"/>
          <w:sz w:val="14"/>
        </w:rPr>
        <w:t> </w:t>
      </w:r>
      <w:r>
        <w:rPr>
          <w:sz w:val="14"/>
        </w:rPr>
        <w:t>coluna</w:t>
      </w:r>
      <w:r>
        <w:rPr>
          <w:spacing w:val="-1"/>
          <w:sz w:val="14"/>
        </w:rPr>
        <w:t> </w:t>
      </w:r>
      <w:r>
        <w:rPr>
          <w:sz w:val="14"/>
        </w:rPr>
        <w:t>de RP</w:t>
      </w:r>
      <w:r>
        <w:rPr>
          <w:spacing w:val="-1"/>
          <w:sz w:val="14"/>
        </w:rPr>
        <w:t> </w:t>
      </w:r>
      <w:r>
        <w:rPr>
          <w:sz w:val="14"/>
        </w:rPr>
        <w:t>Considerado</w:t>
      </w:r>
      <w:r>
        <w:rPr>
          <w:spacing w:val="-1"/>
          <w:sz w:val="14"/>
        </w:rPr>
        <w:t> </w:t>
      </w:r>
      <w:r>
        <w:rPr>
          <w:sz w:val="14"/>
        </w:rPr>
        <w:t>no Limite</w:t>
      </w:r>
      <w:r>
        <w:rPr>
          <w:spacing w:val="-1"/>
          <w:sz w:val="14"/>
        </w:rPr>
        <w:t> </w:t>
      </w:r>
      <w:r>
        <w:rPr>
          <w:sz w:val="14"/>
        </w:rPr>
        <w:t>deve ser</w:t>
      </w:r>
      <w:r>
        <w:rPr>
          <w:spacing w:val="-1"/>
          <w:sz w:val="14"/>
        </w:rPr>
        <w:t> </w:t>
      </w:r>
      <w:r>
        <w:rPr>
          <w:sz w:val="14"/>
        </w:rPr>
        <w:t>comparada</w:t>
      </w:r>
      <w:r>
        <w:rPr>
          <w:spacing w:val="-1"/>
          <w:sz w:val="14"/>
        </w:rPr>
        <w:t> </w:t>
      </w:r>
      <w:r>
        <w:rPr>
          <w:sz w:val="14"/>
        </w:rPr>
        <w:t>com a</w:t>
      </w:r>
      <w:r>
        <w:rPr>
          <w:spacing w:val="-1"/>
          <w:sz w:val="14"/>
        </w:rPr>
        <w:t> </w:t>
      </w:r>
      <w:r>
        <w:rPr>
          <w:sz w:val="14"/>
        </w:rPr>
        <w:t>coluna de</w:t>
      </w:r>
      <w:r>
        <w:rPr>
          <w:spacing w:val="-1"/>
          <w:sz w:val="14"/>
        </w:rPr>
        <w:t> </w:t>
      </w:r>
      <w:r>
        <w:rPr>
          <w:sz w:val="14"/>
        </w:rPr>
        <w:t>RP</w:t>
      </w:r>
      <w:r>
        <w:rPr>
          <w:spacing w:val="-1"/>
          <w:sz w:val="14"/>
        </w:rPr>
        <w:t> </w:t>
      </w:r>
      <w:r>
        <w:rPr>
          <w:sz w:val="14"/>
        </w:rPr>
        <w:t>Pagos. Sempre</w:t>
      </w:r>
      <w:r>
        <w:rPr>
          <w:spacing w:val="-1"/>
          <w:sz w:val="14"/>
        </w:rPr>
        <w:t> </w:t>
      </w:r>
      <w:r>
        <w:rPr>
          <w:sz w:val="14"/>
        </w:rPr>
        <w:t>que os</w:t>
      </w:r>
      <w:r>
        <w:rPr>
          <w:spacing w:val="-1"/>
          <w:sz w:val="14"/>
        </w:rPr>
        <w:t> </w:t>
      </w:r>
      <w:r>
        <w:rPr>
          <w:sz w:val="14"/>
        </w:rPr>
        <w:t>valores</w:t>
      </w:r>
      <w:r>
        <w:rPr>
          <w:spacing w:val="-1"/>
          <w:sz w:val="14"/>
        </w:rPr>
        <w:t> </w:t>
      </w:r>
      <w:r>
        <w:rPr>
          <w:sz w:val="14"/>
        </w:rPr>
        <w:t>pagos de</w:t>
      </w:r>
      <w:r>
        <w:rPr>
          <w:spacing w:val="-1"/>
          <w:sz w:val="14"/>
        </w:rPr>
        <w:t> </w:t>
      </w:r>
      <w:r>
        <w:rPr>
          <w:sz w:val="14"/>
        </w:rPr>
        <w:t>um ano</w:t>
      </w:r>
      <w:r>
        <w:rPr>
          <w:spacing w:val="-1"/>
          <w:sz w:val="14"/>
        </w:rPr>
        <w:t> </w:t>
      </w:r>
      <w:r>
        <w:rPr>
          <w:sz w:val="14"/>
        </w:rPr>
        <w:t>forem</w:t>
      </w:r>
      <w:r>
        <w:rPr>
          <w:spacing w:val="-1"/>
          <w:sz w:val="14"/>
        </w:rPr>
        <w:t> </w:t>
      </w:r>
      <w:r>
        <w:rPr>
          <w:sz w:val="14"/>
        </w:rPr>
        <w:t>maiores que</w:t>
      </w:r>
      <w:r>
        <w:rPr>
          <w:spacing w:val="-1"/>
          <w:sz w:val="14"/>
        </w:rPr>
        <w:t> </w:t>
      </w:r>
      <w:r>
        <w:rPr>
          <w:sz w:val="14"/>
        </w:rPr>
        <w:t>o total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RP</w:t>
      </w:r>
      <w:r>
        <w:rPr>
          <w:spacing w:val="-36"/>
          <w:sz w:val="14"/>
        </w:rPr>
        <w:t> </w:t>
      </w:r>
      <w:r>
        <w:rPr>
          <w:sz w:val="14"/>
        </w:rPr>
        <w:t>Considerado</w:t>
      </w:r>
      <w:r>
        <w:rPr>
          <w:spacing w:val="-1"/>
          <w:sz w:val="14"/>
        </w:rPr>
        <w:t> </w:t>
      </w:r>
      <w:r>
        <w:rPr>
          <w:sz w:val="14"/>
        </w:rPr>
        <w:t>no Limite, todo o restante do RP poderá ser cancelado sem comprometer o limite do respectivo ano.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47" w:lineRule="auto" w:before="3" w:after="0"/>
        <w:ind w:left="286" w:right="664" w:hanging="39"/>
        <w:jc w:val="left"/>
        <w:rPr>
          <w:sz w:val="14"/>
        </w:rPr>
      </w:pPr>
      <w:r>
        <w:rPr>
          <w:sz w:val="14"/>
        </w:rPr>
        <w:t>O</w:t>
      </w:r>
      <w:r>
        <w:rPr>
          <w:spacing w:val="-1"/>
          <w:sz w:val="14"/>
        </w:rPr>
        <w:t> </w:t>
      </w:r>
      <w:r>
        <w:rPr>
          <w:sz w:val="14"/>
        </w:rPr>
        <w:t>controle</w:t>
      </w:r>
      <w:r>
        <w:rPr>
          <w:spacing w:val="-1"/>
          <w:sz w:val="14"/>
        </w:rPr>
        <w:t> </w:t>
      </w:r>
      <w:r>
        <w:rPr>
          <w:sz w:val="14"/>
        </w:rPr>
        <w:t>dos</w:t>
      </w:r>
      <w:r>
        <w:rPr>
          <w:spacing w:val="-1"/>
          <w:sz w:val="14"/>
        </w:rPr>
        <w:t> </w:t>
      </w:r>
      <w:r>
        <w:rPr>
          <w:sz w:val="14"/>
        </w:rPr>
        <w:t>cancelamentos</w:t>
      </w:r>
      <w:r>
        <w:rPr>
          <w:spacing w:val="-1"/>
          <w:sz w:val="14"/>
        </w:rPr>
        <w:t> </w:t>
      </w:r>
      <w:r>
        <w:rPr>
          <w:sz w:val="14"/>
        </w:rPr>
        <w:t>no quadro</w:t>
      </w:r>
      <w:r>
        <w:rPr>
          <w:spacing w:val="-1"/>
          <w:sz w:val="14"/>
        </w:rPr>
        <w:t> </w:t>
      </w:r>
      <w:r>
        <w:rPr>
          <w:sz w:val="14"/>
        </w:rPr>
        <w:t>específico</w:t>
      </w:r>
      <w:r>
        <w:rPr>
          <w:spacing w:val="-1"/>
          <w:sz w:val="14"/>
        </w:rPr>
        <w:t> </w:t>
      </w:r>
      <w:r>
        <w:rPr>
          <w:sz w:val="14"/>
        </w:rPr>
        <w:t>"Controle</w:t>
      </w:r>
      <w:r>
        <w:rPr>
          <w:spacing w:val="-1"/>
          <w:sz w:val="14"/>
        </w:rPr>
        <w:t> </w:t>
      </w:r>
      <w:r>
        <w:rPr>
          <w:sz w:val="14"/>
        </w:rPr>
        <w:t>dos</w:t>
      </w:r>
      <w:r>
        <w:rPr>
          <w:spacing w:val="-1"/>
          <w:sz w:val="14"/>
        </w:rPr>
        <w:t> </w:t>
      </w:r>
      <w:r>
        <w:rPr>
          <w:sz w:val="14"/>
        </w:rPr>
        <w:t>Restos a</w:t>
      </w:r>
      <w:r>
        <w:rPr>
          <w:spacing w:val="-1"/>
          <w:sz w:val="14"/>
        </w:rPr>
        <w:t> </w:t>
      </w:r>
      <w:r>
        <w:rPr>
          <w:sz w:val="14"/>
        </w:rPr>
        <w:t>Pagar</w:t>
      </w:r>
      <w:r>
        <w:rPr>
          <w:spacing w:val="-1"/>
          <w:sz w:val="14"/>
        </w:rPr>
        <w:t> </w:t>
      </w:r>
      <w:r>
        <w:rPr>
          <w:sz w:val="14"/>
        </w:rPr>
        <w:t>Cancelados</w:t>
      </w:r>
      <w:r>
        <w:rPr>
          <w:spacing w:val="-1"/>
          <w:sz w:val="14"/>
        </w:rPr>
        <w:t> </w:t>
      </w:r>
      <w:r>
        <w:rPr>
          <w:sz w:val="14"/>
        </w:rPr>
        <w:t>para</w:t>
      </w:r>
      <w:r>
        <w:rPr>
          <w:spacing w:val="-1"/>
          <w:sz w:val="14"/>
        </w:rPr>
        <w:t> </w:t>
      </w:r>
      <w:r>
        <w:rPr>
          <w:sz w:val="14"/>
        </w:rPr>
        <w:t>fins de</w:t>
      </w:r>
      <w:r>
        <w:rPr>
          <w:spacing w:val="-1"/>
          <w:sz w:val="14"/>
        </w:rPr>
        <w:t> </w:t>
      </w:r>
      <w:r>
        <w:rPr>
          <w:sz w:val="14"/>
        </w:rPr>
        <w:t>Cumprimento</w:t>
      </w:r>
      <w:r>
        <w:rPr>
          <w:spacing w:val="-1"/>
          <w:sz w:val="14"/>
        </w:rPr>
        <w:t> </w:t>
      </w:r>
      <w:r>
        <w:rPr>
          <w:sz w:val="14"/>
        </w:rPr>
        <w:t>do</w:t>
      </w:r>
      <w:r>
        <w:rPr>
          <w:spacing w:val="-1"/>
          <w:sz w:val="14"/>
        </w:rPr>
        <w:t> </w:t>
      </w:r>
      <w:r>
        <w:rPr>
          <w:sz w:val="14"/>
        </w:rPr>
        <w:t>Limite Mínimo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Despesas</w:t>
      </w:r>
      <w:r>
        <w:rPr>
          <w:spacing w:val="-1"/>
          <w:sz w:val="14"/>
        </w:rPr>
        <w:t> </w:t>
      </w:r>
      <w:r>
        <w:rPr>
          <w:sz w:val="14"/>
        </w:rPr>
        <w:t>com</w:t>
      </w:r>
      <w:r>
        <w:rPr>
          <w:spacing w:val="-1"/>
          <w:sz w:val="14"/>
        </w:rPr>
        <w:t> </w:t>
      </w:r>
      <w:r>
        <w:rPr>
          <w:sz w:val="14"/>
        </w:rPr>
        <w:t>Saúde,</w:t>
      </w:r>
      <w:r>
        <w:rPr>
          <w:spacing w:val="-36"/>
          <w:sz w:val="14"/>
        </w:rPr>
        <w:t> </w:t>
      </w:r>
      <w:r>
        <w:rPr>
          <w:sz w:val="14"/>
        </w:rPr>
        <w:t>conforme</w:t>
      </w:r>
      <w:r>
        <w:rPr>
          <w:spacing w:val="-1"/>
          <w:sz w:val="14"/>
        </w:rPr>
        <w:t> </w:t>
      </w:r>
      <w:r>
        <w:rPr>
          <w:sz w:val="14"/>
        </w:rPr>
        <w:t>o artigo 24 da LC nº 141/2012" será realizado apenas para os exercícios que tiverem valores negativos na coluna "Saldo Excedente".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161" w:lineRule="exact" w:before="0" w:after="0"/>
        <w:ind w:left="364" w:right="0" w:hanging="118"/>
        <w:jc w:val="left"/>
        <w:rPr>
          <w:sz w:val="14"/>
        </w:rPr>
      </w:pPr>
      <w:r>
        <w:rPr>
          <w:sz w:val="14"/>
        </w:rPr>
        <w:t>Essas</w:t>
      </w:r>
      <w:r>
        <w:rPr>
          <w:spacing w:val="-1"/>
          <w:sz w:val="14"/>
        </w:rPr>
        <w:t> </w:t>
      </w:r>
      <w:r>
        <w:rPr>
          <w:sz w:val="14"/>
        </w:rPr>
        <w:t>despesas são consideradas executadas pelo ente transferidor.</w:t>
      </w:r>
    </w:p>
    <w:p>
      <w:pPr>
        <w:pStyle w:val="BodyText"/>
        <w:spacing w:line="312" w:lineRule="auto" w:before="19"/>
        <w:ind w:left="188" w:right="7628" w:firstLine="59"/>
      </w:pPr>
      <w:r>
        <w:rPr/>
        <w:t>* Valor calculado conforme o entendimento do TCE/RS</w:t>
      </w:r>
      <w:r>
        <w:rPr>
          <w:spacing w:val="-37"/>
        </w:rPr>
        <w:t> </w:t>
      </w:r>
      <w:r>
        <w:rPr/>
        <w:t>Nota:</w:t>
      </w:r>
    </w:p>
    <w:sectPr>
      <w:pgSz w:w="11900" w:h="16820"/>
      <w:pgMar w:header="210" w:footer="423" w:top="1520" w:bottom="620" w:left="3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88001pt;margin-top:808.871094pt;width:78.25pt;height:26.35pt;mso-position-horizontal-relative:page;mso-position-vertical-relative:page;z-index:-168954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PREFEITO</w:t>
                </w:r>
              </w:p>
              <w:p>
                <w:pPr>
                  <w:spacing w:line="247" w:lineRule="auto" w:before="3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JOEL SANTOS SUBDA</w:t>
                </w:r>
                <w:r>
                  <w:rPr>
                    <w:rFonts w:asci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22.488007pt;margin-top:808.871094pt;width:140.450pt;height:26.35pt;mso-position-horizontal-relative:page;mso-position-vertical-relative:page;z-index:-16894976" type="#_x0000_t202" filled="false" stroked="false">
          <v:textbox inset="0,0,0,0">
            <w:txbxContent>
              <w:p>
                <w:pPr>
                  <w:spacing w:line="244" w:lineRule="auto" w:before="15"/>
                  <w:ind w:left="20" w:right="15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RESPONSAVEL</w:t>
                </w:r>
                <w:r>
                  <w:rPr>
                    <w:rFonts w:ascii="Arial"/>
                    <w:b/>
                    <w:spacing w:val="-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PELA</w:t>
                </w:r>
                <w:r>
                  <w:rPr>
                    <w:rFonts w:ascii="Arial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ADM.</w:t>
                </w:r>
                <w:r>
                  <w:rPr>
                    <w:rFonts w:ascii="Arial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FINANCEIRA</w:t>
                </w:r>
                <w:r>
                  <w:rPr>
                    <w:rFonts w:ascii="Arial"/>
                    <w:b/>
                    <w:spacing w:val="-3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PALOMA BIERHALS VENZKE SILVEIRA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CPF 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76013pt;margin-top:808.871094pt;width:152.5pt;height:26.35pt;mso-position-horizontal-relative:page;mso-position-vertical-relative:page;z-index:-16894464" type="#_x0000_t202" filled="false" stroked="false">
          <v:textbox inset="0,0,0,0">
            <w:txbxContent>
              <w:p>
                <w:pPr>
                  <w:spacing w:line="244" w:lineRule="auto"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TÉCNICO EM CONTABILIDADE - CONTADOR</w:t>
                </w:r>
                <w:r>
                  <w:rPr>
                    <w:rFonts w:ascii="Arial" w:hAns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MAURO</w:t>
                </w:r>
                <w:r>
                  <w:rPr>
                    <w:rFonts w:ascii="Arial" w:hAns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SÉRGIO ROCHA DA SILVA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CRC/RS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058.342/O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2.175995pt;margin-top:9.500539pt;width:248.05pt;height:69.1pt;mso-position-horizontal-relative:page;mso-position-vertical-relative:page;z-index:-16897024" type="#_x0000_t202" filled="false" stroked="false">
          <v:textbox inset="0,0,0,0">
            <w:txbxContent>
              <w:p>
                <w:pPr>
                  <w:spacing w:line="261" w:lineRule="auto" w:before="14"/>
                  <w:ind w:left="729" w:right="738" w:hanging="15"/>
                  <w:jc w:val="center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DE</w:t>
                </w:r>
                <w:r>
                  <w:rPr>
                    <w:rFonts w:ascii="Arial"/>
                    <w:b/>
                    <w:spacing w:val="-6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CHUVISCA</w:t>
                </w:r>
              </w:p>
              <w:p>
                <w:pPr>
                  <w:spacing w:line="268" w:lineRule="auto" w:before="1"/>
                  <w:ind w:left="20" w:right="18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RELATÓRIO RESUMIDO DA EXECUÇÃO ORÇAMENTÁRIA</w:t>
                </w:r>
                <w:r>
                  <w:rPr>
                    <w:spacing w:val="-48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DEMONSTRATIVO DAS DESPESAS COM SAÚDE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ORÇAMENTOS DA SEGURIDADE SOCIAL</w:t>
                </w:r>
              </w:p>
              <w:p>
                <w:pPr>
                  <w:spacing w:line="200" w:lineRule="exact" w:before="0"/>
                  <w:ind w:left="20" w:right="43" w:firstLine="0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2º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25.392029pt;margin-top:57.429813pt;width:49.6pt;height:19.95pt;mso-position-horizontal-relative:page;mso-position-vertical-relative:page;z-index:-16896512" type="#_x0000_t202" filled="false" stroked="false">
          <v:textbox inset="0,0,0,0">
            <w:txbxContent>
              <w:p>
                <w:pPr>
                  <w:spacing w:line="182" w:lineRule="exact"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89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  <w:p>
                <w:pPr>
                  <w:spacing w:line="182" w:lineRule="exact" w:before="0"/>
                  <w:ind w:left="351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22.976pt;margin-top:66.42981pt;width:155.85pt;height:10.95pt;mso-position-horizontal-relative:page;mso-position-vertical-relative:page;z-index:-168960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 12 (LC 141/2012, art. 35)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47" w:hanging="117"/>
        <w:jc w:val="left"/>
      </w:pPr>
      <w:rPr>
        <w:rFonts w:hint="default" w:ascii="Arial MT" w:hAnsi="Arial MT" w:eastAsia="Arial MT" w:cs="Arial MT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8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6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4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2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0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88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96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04" w:hanging="1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20"/>
      <w:outlineLvl w:val="1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" w:right="43" w:hanging="15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47" w:hanging="11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0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Listaanexo17</dc:subject>
  <dc:title>CW Report</dc:title>
  <dcterms:created xsi:type="dcterms:W3CDTF">2023-05-17T11:22:19Z</dcterms:created>
  <dcterms:modified xsi:type="dcterms:W3CDTF">2023-05-17T11:22:19Z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port441</vt:lpwstr>
  </property>
  <property fmtid="{D5CDD505-2E9C-101B-9397-08002B2CF9AE}" pid="4" name="LastSaved">
    <vt:filetime>2023-05-17T00:00:00Z</vt:filetime>
  </property>
</Properties>
</file>