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MUNICÍPIO</w:t>
      </w:r>
      <w:r>
        <w:rPr>
          <w:spacing w:val="-1"/>
        </w:rPr>
        <w:t> </w:t>
      </w:r>
      <w:r>
        <w:rPr/>
        <w:t>DE CHUVISCA - RS</w:t>
      </w:r>
    </w:p>
    <w:p>
      <w:pPr>
        <w:spacing w:line="249" w:lineRule="auto" w:before="32"/>
        <w:ind w:left="3148" w:right="3498" w:hanging="1"/>
        <w:jc w:val="center"/>
        <w:rPr>
          <w:sz w:val="18"/>
        </w:rPr>
      </w:pPr>
      <w:r>
        <w:rPr>
          <w:sz w:val="18"/>
        </w:rPr>
        <w:t>RELATÓRIO DE GESTÃO FISCAL</w:t>
      </w:r>
      <w:r>
        <w:rPr>
          <w:spacing w:val="1"/>
          <w:sz w:val="18"/>
        </w:rPr>
        <w:t> </w:t>
      </w:r>
      <w:r>
        <w:rPr>
          <w:rFonts w:ascii="Arial" w:hAnsi="Arial"/>
          <w:b/>
          <w:sz w:val="18"/>
        </w:rPr>
        <w:t>DEMONSTRATIVO DAS OPERAÇÕES DE CRÉDITO</w:t>
      </w:r>
      <w:r>
        <w:rPr>
          <w:rFonts w:ascii="Arial" w:hAnsi="Arial"/>
          <w:b/>
          <w:spacing w:val="-47"/>
          <w:sz w:val="18"/>
        </w:rPr>
        <w:t> </w:t>
      </w:r>
      <w:r>
        <w:rPr>
          <w:sz w:val="18"/>
        </w:rPr>
        <w:t>ORÇAMENTOS</w:t>
      </w:r>
      <w:r>
        <w:rPr>
          <w:spacing w:val="-4"/>
          <w:sz w:val="18"/>
        </w:rPr>
        <w:t> </w:t>
      </w:r>
      <w:r>
        <w:rPr>
          <w:sz w:val="18"/>
        </w:rPr>
        <w:t>FISCAL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SEGURIDADE</w:t>
      </w:r>
      <w:r>
        <w:rPr>
          <w:spacing w:val="-3"/>
          <w:sz w:val="18"/>
        </w:rPr>
        <w:t> </w:t>
      </w:r>
      <w:r>
        <w:rPr>
          <w:sz w:val="18"/>
        </w:rPr>
        <w:t>SOCIAL</w:t>
      </w:r>
    </w:p>
    <w:p>
      <w:pPr>
        <w:spacing w:before="39"/>
        <w:ind w:left="3994" w:right="4352" w:firstLine="0"/>
        <w:jc w:val="center"/>
        <w:rPr>
          <w:sz w:val="18"/>
        </w:rPr>
      </w:pPr>
      <w:r>
        <w:rPr>
          <w:sz w:val="18"/>
        </w:rPr>
        <w:t>JANEIRO a</w:t>
      </w:r>
      <w:r>
        <w:rPr>
          <w:spacing w:val="-1"/>
          <w:sz w:val="18"/>
        </w:rPr>
        <w:t> </w:t>
      </w:r>
      <w:r>
        <w:rPr>
          <w:sz w:val="18"/>
        </w:rPr>
        <w:t>DEZEMBRO/2023</w:t>
      </w:r>
    </w:p>
    <w:p>
      <w:pPr>
        <w:tabs>
          <w:tab w:pos="10067" w:val="left" w:leader="none"/>
        </w:tabs>
        <w:spacing w:before="35" w:after="22"/>
        <w:ind w:left="131" w:right="0" w:firstLine="0"/>
        <w:jc w:val="left"/>
        <w:rPr>
          <w:sz w:val="14"/>
        </w:rPr>
      </w:pPr>
      <w:r>
        <w:rPr>
          <w:sz w:val="14"/>
        </w:rPr>
        <w:t>RGF -</w:t>
      </w:r>
      <w:r>
        <w:rPr>
          <w:spacing w:val="-1"/>
          <w:sz w:val="14"/>
        </w:rPr>
        <w:t> </w:t>
      </w:r>
      <w:r>
        <w:rPr>
          <w:sz w:val="14"/>
        </w:rPr>
        <w:t>ANEXO IV (LRF, art. 55, inciso I, alínea "d" e inciso III alínea "c")</w:t>
        <w:tab/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5"/>
        <w:gridCol w:w="1515"/>
        <w:gridCol w:w="1485"/>
      </w:tblGrid>
      <w:tr>
        <w:trPr>
          <w:trHeight w:val="399" w:hRule="atLeast"/>
        </w:trPr>
        <w:tc>
          <w:tcPr>
            <w:tcW w:w="7815" w:type="dxa"/>
            <w:vMerge w:val="restart"/>
            <w:tcBorders>
              <w:left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sz w:val="23"/>
              </w:rPr>
            </w:pPr>
          </w:p>
          <w:p>
            <w:pPr>
              <w:pStyle w:val="TableParagraph"/>
              <w:ind w:left="1507" w:right="11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DE CRÉDITO</w:t>
            </w:r>
          </w:p>
        </w:tc>
        <w:tc>
          <w:tcPr>
            <w:tcW w:w="300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13"/>
              <w:ind w:left="750"/>
              <w:jc w:val="left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REALIZADO</w:t>
            </w:r>
          </w:p>
        </w:tc>
      </w:tr>
      <w:tr>
        <w:trPr>
          <w:trHeight w:val="700" w:hRule="atLeast"/>
        </w:trPr>
        <w:tc>
          <w:tcPr>
            <w:tcW w:w="78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spacing w:line="216" w:lineRule="auto" w:before="22"/>
              <w:ind w:left="426" w:right="379" w:firstLine="187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68" w:lineRule="exact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Referência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16" w:lineRule="auto" w:before="22"/>
              <w:ind w:left="401" w:right="394" w:hanging="38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96" w:lineRule="auto" w:before="11"/>
              <w:ind w:left="225" w:right="2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de Referência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(a)</w:t>
            </w:r>
          </w:p>
        </w:tc>
      </w:tr>
      <w:tr>
        <w:trPr>
          <w:trHeight w:val="2911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line="235" w:lineRule="auto" w:before="1"/>
              <w:ind w:right="6876"/>
              <w:rPr>
                <w:sz w:val="16"/>
              </w:rPr>
            </w:pPr>
            <w:r>
              <w:rPr>
                <w:sz w:val="16"/>
              </w:rPr>
              <w:t>Mobiliária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Contratual</w:t>
            </w:r>
          </w:p>
          <w:p>
            <w:pPr>
              <w:pStyle w:val="TableParagraph"/>
              <w:spacing w:line="178" w:lineRule="exact"/>
              <w:ind w:right="6965"/>
              <w:rPr>
                <w:sz w:val="16"/>
              </w:rPr>
            </w:pPr>
            <w:r>
              <w:rPr>
                <w:sz w:val="16"/>
              </w:rPr>
              <w:t>Interna</w:t>
            </w:r>
          </w:p>
          <w:p>
            <w:pPr>
              <w:pStyle w:val="TableParagraph"/>
              <w:spacing w:line="180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Empréstimos</w:t>
            </w:r>
          </w:p>
          <w:p>
            <w:pPr>
              <w:pStyle w:val="TableParagraph"/>
              <w:spacing w:line="235" w:lineRule="auto" w:before="1"/>
              <w:ind w:left="541" w:right="2146"/>
              <w:jc w:val="left"/>
              <w:rPr>
                <w:sz w:val="16"/>
              </w:rPr>
            </w:pPr>
            <w:r>
              <w:rPr>
                <w:sz w:val="16"/>
              </w:rPr>
              <w:t>Aquisição Financiada de Bens e Arrendamento Mercantil Financeiro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Antecipação de Receita pela Venda a Termo de Bens e Serviços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Assunção, Reconhecimento e Confissão de Dívidas (LRF, art. 29, § 1º)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sujeitas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contratação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(I)</w:t>
            </w:r>
          </w:p>
          <w:p>
            <w:pPr>
              <w:pStyle w:val="TableParagraph"/>
              <w:spacing w:line="178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Externa</w:t>
            </w:r>
          </w:p>
          <w:p>
            <w:pPr>
              <w:pStyle w:val="TableParagraph"/>
              <w:spacing w:line="180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Empréstimos</w:t>
            </w:r>
          </w:p>
          <w:p>
            <w:pPr>
              <w:pStyle w:val="TableParagraph"/>
              <w:spacing w:line="235" w:lineRule="auto" w:before="2"/>
              <w:ind w:left="541" w:right="2101"/>
              <w:jc w:val="left"/>
              <w:rPr>
                <w:sz w:val="16"/>
              </w:rPr>
            </w:pPr>
            <w:r>
              <w:rPr>
                <w:sz w:val="16"/>
              </w:rPr>
              <w:t>Aquisição Financiada de Bens e Arrendamento Mercantil Financeiro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Antecipação de Receita pela Venda a Termo de Bens e Serviços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Assunção, Reconhecimento e Confissão de Dívidas (LRF, art. 29, § 1º)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sujeitas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(II)</w:t>
            </w:r>
          </w:p>
        </w:tc>
        <w:tc>
          <w:tcPr>
            <w:tcW w:w="1515" w:type="dxa"/>
          </w:tcPr>
          <w:p>
            <w:pPr>
              <w:pStyle w:val="TableParagraph"/>
              <w:spacing w:line="181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181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(III)</w:t>
            </w:r>
          </w:p>
        </w:tc>
        <w:tc>
          <w:tcPr>
            <w:tcW w:w="1515" w:type="dxa"/>
          </w:tcPr>
          <w:p>
            <w:pPr>
              <w:pStyle w:val="TableParagraph"/>
              <w:spacing w:before="68"/>
              <w:ind w:right="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5"/>
        <w:gridCol w:w="1515"/>
        <w:gridCol w:w="1485"/>
      </w:tblGrid>
      <w:tr>
        <w:trPr>
          <w:trHeight w:val="611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ind w:left="19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APURAÇÃO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DO CUMPRIMENTO DOS LIMITES</w:t>
            </w:r>
          </w:p>
        </w:tc>
        <w:tc>
          <w:tcPr>
            <w:tcW w:w="1515" w:type="dxa"/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ind w:left="55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44" w:lineRule="auto" w:before="142"/>
              <w:ind w:left="344" w:right="434" w:hanging="16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 SOBRE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RCL</w:t>
            </w:r>
          </w:p>
        </w:tc>
      </w:tr>
      <w:tr>
        <w:trPr>
          <w:trHeight w:val="278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</w:t>
            </w:r>
          </w:p>
        </w:tc>
        <w:tc>
          <w:tcPr>
            <w:tcW w:w="1515" w:type="dxa"/>
          </w:tcPr>
          <w:p>
            <w:pPr>
              <w:pStyle w:val="TableParagraph"/>
              <w:spacing w:before="23"/>
              <w:ind w:right="94"/>
              <w:rPr>
                <w:sz w:val="18"/>
              </w:rPr>
            </w:pPr>
            <w:r>
              <w:rPr>
                <w:sz w:val="18"/>
              </w:rPr>
              <w:t>28.527.522,45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VEDADAS (V)</w:t>
            </w:r>
          </w:p>
        </w:tc>
        <w:tc>
          <w:tcPr>
            <w:tcW w:w="1515" w:type="dxa"/>
          </w:tcPr>
          <w:p>
            <w:pPr>
              <w:pStyle w:val="TableParagraph"/>
              <w:spacing w:before="23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23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PARA FINS DA APURAÇÃO DO CUMPRIMENTO DO LIMITE (VI)= (IIIa + V - Ia - IIa)</w:t>
            </w:r>
          </w:p>
        </w:tc>
        <w:tc>
          <w:tcPr>
            <w:tcW w:w="1515" w:type="dxa"/>
          </w:tcPr>
          <w:p>
            <w:pPr>
              <w:pStyle w:val="TableParagraph"/>
              <w:spacing w:before="69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69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29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line="194" w:lineRule="exact" w:before="22"/>
              <w:ind w:left="47" w:right="102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GERAL DEFINIDO POR RESOLUÇÃO DO SENADO FEDERAL PARA AS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OPERAÇÕES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CRÉDITO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INTERNAS</w:t>
            </w:r>
            <w:r>
              <w:rPr>
                <w:rFonts w:ascii="Arial" w:hAnsi="Arial"/>
                <w:b/>
                <w:sz w:val="18"/>
              </w:rPr>
              <w:t> E EXTERNAS</w:t>
            </w:r>
            <w:r>
              <w:rPr>
                <w:rFonts w:ascii="Arial" w:hAnsi="Arial"/>
                <w:b/>
                <w:spacing w:val="-31"/>
                <w:sz w:val="18"/>
              </w:rPr>
              <w:t> </w:t>
            </w:r>
            <w:r>
              <w:rPr>
                <w:rFonts w:ascii="Arial" w:hAnsi="Arial"/>
                <w:b/>
                <w:spacing w:val="-70"/>
                <w:w w:val="99"/>
                <w:sz w:val="18"/>
              </w:rPr>
              <w:t>1</w:t>
            </w:r>
            <w:r>
              <w:rPr>
                <w:rFonts w:ascii="Arial" w:hAnsi="Arial"/>
                <w:b/>
                <w:spacing w:val="9"/>
                <w:w w:val="99"/>
                <w:sz w:val="18"/>
              </w:rPr>
              <w:t>-</w:t>
            </w:r>
            <w:r>
              <w:rPr>
                <w:rFonts w:ascii="Arial" w:hAnsi="Arial"/>
                <w:b/>
                <w:w w:val="99"/>
                <w:sz w:val="18"/>
              </w:rPr>
              <w:t>6,00%</w:t>
            </w:r>
          </w:p>
        </w:tc>
        <w:tc>
          <w:tcPr>
            <w:tcW w:w="1515" w:type="dxa"/>
          </w:tcPr>
          <w:p>
            <w:pPr>
              <w:pStyle w:val="TableParagraph"/>
              <w:spacing w:before="112"/>
              <w:ind w:right="94"/>
              <w:rPr>
                <w:sz w:val="18"/>
              </w:rPr>
            </w:pPr>
            <w:r>
              <w:rPr>
                <w:sz w:val="18"/>
              </w:rPr>
              <w:t>4.564.403,59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6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</w:tr>
      <w:tr>
        <w:trPr>
          <w:trHeight w:val="355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ALERTA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(inciso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III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§1º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art.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59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LRF)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-14,40%</w:t>
            </w:r>
          </w:p>
        </w:tc>
        <w:tc>
          <w:tcPr>
            <w:tcW w:w="1515" w:type="dxa"/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z w:val="18"/>
              </w:rPr>
              <w:t>4.107.963,23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99"/>
              <w:ind w:right="9"/>
              <w:rPr>
                <w:sz w:val="18"/>
              </w:rPr>
            </w:pPr>
            <w:r>
              <w:rPr>
                <w:sz w:val="18"/>
              </w:rPr>
              <w:t>14,40</w:t>
            </w:r>
          </w:p>
        </w:tc>
      </w:tr>
      <w:tr>
        <w:trPr>
          <w:trHeight w:val="308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CRÉDITO POR ANTECIPAÇÃO DA RECEITA ORÇAMENTÁRIA</w:t>
            </w:r>
          </w:p>
        </w:tc>
        <w:tc>
          <w:tcPr>
            <w:tcW w:w="1515" w:type="dxa"/>
          </w:tcPr>
          <w:p>
            <w:pPr>
              <w:pStyle w:val="TableParagraph"/>
              <w:spacing w:before="53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53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47" w:hRule="atLeast"/>
        </w:trPr>
        <w:tc>
          <w:tcPr>
            <w:tcW w:w="781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25" w:lineRule="auto" w:before="36"/>
              <w:ind w:left="47" w:right="20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DEFINIDO POR RESOLUÇÃO DO SENADO FEDERAL PARA AS OPERAÇÕES DE</w:t>
            </w:r>
            <w:r>
              <w:rPr>
                <w:rFonts w:ascii="Arial" w:hAnsi="Arial"/>
                <w:b/>
                <w:spacing w:val="-4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CRÉDITO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ANTECIPAÇÃO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ORÇAMENTÁRIA7-,00%</w:t>
            </w:r>
          </w:p>
        </w:tc>
        <w:tc>
          <w:tcPr>
            <w:tcW w:w="151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28"/>
              <w:ind w:right="94"/>
              <w:rPr>
                <w:sz w:val="18"/>
              </w:rPr>
            </w:pPr>
            <w:r>
              <w:rPr>
                <w:sz w:val="18"/>
              </w:rPr>
              <w:t>1.996.926,57</w:t>
            </w:r>
          </w:p>
        </w:tc>
        <w:tc>
          <w:tcPr>
            <w:tcW w:w="1485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28"/>
              <w:ind w:right="15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</w:tr>
      <w:tr>
        <w:trPr>
          <w:trHeight w:val="403" w:hRule="atLeast"/>
        </w:trPr>
        <w:tc>
          <w:tcPr>
            <w:tcW w:w="7815" w:type="dxa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25"/>
              </w:rPr>
            </w:pPr>
          </w:p>
          <w:p>
            <w:pPr>
              <w:pStyle w:val="TableParagraph"/>
              <w:ind w:left="1507" w:right="125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OUTRAS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OPERAÇÕES QUE INTEGRAM A DÍVIDA CONSOLIDADA</w:t>
            </w:r>
          </w:p>
        </w:tc>
        <w:tc>
          <w:tcPr>
            <w:tcW w:w="3000" w:type="dxa"/>
            <w:gridSpan w:val="2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116"/>
              <w:ind w:left="764"/>
              <w:jc w:val="lef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REALIZADO</w:t>
            </w:r>
          </w:p>
        </w:tc>
      </w:tr>
      <w:tr>
        <w:trPr>
          <w:trHeight w:val="700" w:hRule="atLeast"/>
        </w:trPr>
        <w:tc>
          <w:tcPr>
            <w:tcW w:w="78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spacing w:line="216" w:lineRule="auto" w:before="22"/>
              <w:ind w:left="440" w:right="365" w:firstLine="18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66" w:lineRule="exact"/>
              <w:ind w:left="269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Referência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16" w:lineRule="auto" w:before="22"/>
              <w:ind w:left="417" w:right="378" w:hanging="38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96" w:lineRule="auto" w:before="9"/>
              <w:ind w:left="240" w:right="215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de </w:t>
            </w:r>
            <w:r>
              <w:rPr>
                <w:sz w:val="16"/>
              </w:rPr>
              <w:t>Referência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(a)</w:t>
            </w:r>
          </w:p>
        </w:tc>
      </w:tr>
      <w:tr>
        <w:trPr>
          <w:trHeight w:val="206" w:hRule="atLeast"/>
        </w:trPr>
        <w:tc>
          <w:tcPr>
            <w:tcW w:w="781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5" w:lineRule="exact" w:before="22"/>
              <w:ind w:left="195"/>
              <w:jc w:val="left"/>
              <w:rPr>
                <w:sz w:val="16"/>
              </w:rPr>
            </w:pPr>
            <w:r>
              <w:rPr>
                <w:sz w:val="16"/>
              </w:rPr>
              <w:t>Parcelamentos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Dívidas</w:t>
            </w:r>
          </w:p>
        </w:tc>
        <w:tc>
          <w:tcPr>
            <w:tcW w:w="1515" w:type="dxa"/>
            <w:tcBorders>
              <w:bottom w:val="nil"/>
            </w:tcBorders>
          </w:tcPr>
          <w:p>
            <w:pPr>
              <w:pStyle w:val="TableParagraph"/>
              <w:spacing w:line="165" w:lineRule="exact" w:before="22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5" w:lineRule="exact" w:before="2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Tributos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Contribuições Sociais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Do FGTS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81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9" w:lineRule="exact"/>
              <w:ind w:left="195"/>
              <w:jc w:val="left"/>
              <w:rPr>
                <w:sz w:val="16"/>
              </w:rPr>
            </w:pPr>
            <w:r>
              <w:rPr>
                <w:sz w:val="16"/>
              </w:rPr>
              <w:t>Operações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reestruturação e recomposição do principal de dívidas</w:t>
            </w:r>
          </w:p>
        </w:tc>
        <w:tc>
          <w:tcPr>
            <w:tcW w:w="1515" w:type="dxa"/>
            <w:tcBorders>
              <w:top w:val="nil"/>
            </w:tcBorders>
          </w:tcPr>
          <w:p>
            <w:pPr>
              <w:pStyle w:val="TableParagraph"/>
              <w:spacing w:line="179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9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before="69"/>
        <w:ind w:left="164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41"/>
        <w:ind w:left="164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00" w:h="16820"/>
          <w:pgMar w:top="1420" w:bottom="280" w:left="600" w:right="260"/>
        </w:sectPr>
      </w:pPr>
    </w:p>
    <w:p>
      <w:pPr>
        <w:pStyle w:val="BodyText"/>
        <w:spacing w:before="95"/>
        <w:ind w:left="167"/>
      </w:pPr>
      <w:r>
        <w:rPr/>
        <w:t>PREFEITO</w:t>
      </w:r>
    </w:p>
    <w:p>
      <w:pPr>
        <w:pStyle w:val="BodyText"/>
        <w:spacing w:before="95"/>
        <w:ind w:left="167"/>
      </w:pPr>
      <w:r>
        <w:rPr>
          <w:b w:val="0"/>
        </w:rPr>
        <w:br w:type="column"/>
      </w: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  <w:spacing w:before="95"/>
        <w:ind w:left="167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1900" w:h="16820"/>
          <w:pgMar w:top="1420" w:bottom="280" w:left="600" w:right="260"/>
          <w:cols w:num="3" w:equalWidth="0">
            <w:col w:w="908" w:space="2692"/>
            <w:col w:w="2977" w:space="634"/>
            <w:col w:w="3829"/>
          </w:cols>
        </w:sectPr>
      </w:pPr>
    </w:p>
    <w:p>
      <w:pPr>
        <w:pStyle w:val="BodyText"/>
        <w:tabs>
          <w:tab w:pos="3767" w:val="left" w:leader="none"/>
          <w:tab w:pos="7378" w:val="left" w:leader="none"/>
        </w:tabs>
        <w:spacing w:before="116"/>
        <w:ind w:left="167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3767" w:val="left" w:leader="none"/>
          <w:tab w:pos="7378" w:val="left" w:leader="none"/>
        </w:tabs>
        <w:spacing w:before="138"/>
        <w:ind w:left="167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1900" w:h="16820"/>
      <w:pgMar w:top="1420" w:bottom="280" w:left="6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3998" w:right="4352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RelAnexo04</dc:subject>
  <dc:title>CW Report</dc:title>
  <dcterms:created xsi:type="dcterms:W3CDTF">2024-02-02T18:13:06Z</dcterms:created>
  <dcterms:modified xsi:type="dcterms:W3CDTF">2024-02-02T18:13:06Z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port2006</vt:lpwstr>
  </property>
  <property fmtid="{D5CDD505-2E9C-101B-9397-08002B2CF9AE}" pid="4" name="LastSaved">
    <vt:filetime>2024-02-02T00:00:00Z</vt:filetime>
  </property>
</Properties>
</file>