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beecf6721348b6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a33328a13d6d4c8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002318/2025       </w:t>
      </w:r>
      <w:r>
        <w:rPr>
          <w:b/>
        </w:rPr>
        <w:t xml:space="preserve">Data Emissão: </w:t>
      </w:r>
      <w:r>
        <w:t xml:space="preserve">11/09/2025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AGRICULTURA E MEIO AMBIENTE</w:t>
      </w:r>
    </w:p>
    <w:p>
      <w:pPr>
        <w:jc w:val="left"/>
      </w:pPr>
      <w:r>
        <w:rPr>
          <w:b/>
        </w:rPr>
        <w:t xml:space="preserve">Objeto: </w:t>
      </w:r>
      <w:r>
        <w:t xml:space="preserve">AQUISIÇAO DE BATERIA AUTOMOTIVA 100A PARA A RETROESCAVADEIRA XCMG.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PC   00001069 BATERIA 100A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a33328a13d6d4c85" /><Relationship Type="http://schemas.openxmlformats.org/officeDocument/2006/relationships/styles" Target="/word/styles.xml" Id="Rfbe8048ef3b244d5" /></Relationships>
</file>