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e333e5185b4afe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272d6ff12ef549a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001958/2025       </w:t>
      </w:r>
      <w:r>
        <w:rPr>
          <w:b/>
        </w:rPr>
        <w:t xml:space="preserve">Data Emissão: </w:t>
      </w:r>
      <w:r>
        <w:t xml:space="preserve">26/08/2025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SAÚDE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EMERGENCIAL DE CADEIRA COM AJUSTE NA LOMBAR (2D)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01208236 CADEIRA ERGOMETRICA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•    Estrutura com encosto em tela mesh (respirável), que proporciona conforto térmico e maior ventilação;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t xml:space="preserve">    •    Mecanismo Relax com trava em posição inclinada, que permite variações posturais ao longo da jornada de trabalho, reduzindo o risco de fadiga muscular;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t xml:space="preserve">    •    Assento com espuma de alta densidade, oferecendo maior conforto e durabilidade;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t xml:space="preserve">    •    Braços com regulagem de altura e modelo Soft Ergo, com apoio anatômico e confortável, adequados ao apoio dos antebraços conforme a NR17;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t xml:space="preserve">    •    Apoio lombar com regulagem em 2D (altura e profundidade), proporcionando suporte à região inferior da coluna e favorecendo a manutenção da postura correta;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t xml:space="preserve">    •    Apoio de cabeça com regulagem de altura e inclinação em dois eixos, permitindo adaptação ao usuário e suporte adequado à cervical;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t xml:space="preserve">    •    Base em metal cromado, garantindo maior resistência e durabilidade da cadeira;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t xml:space="preserve">    •    Cadeira com certificações NR17, BIFMA e SGS, atestando conformidade com normas nacionais e internacionais de ergonomia, segurança e qualidade.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272d6ff12ef549a9" /><Relationship Type="http://schemas.openxmlformats.org/officeDocument/2006/relationships/styles" Target="/word/styles.xml" Id="R651badc82af54bdf" /></Relationships>
</file>