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031c53d484c36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83d6e103bef24e2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001395/2026       </w:t>
      </w:r>
      <w:r>
        <w:rPr>
          <w:b/>
        </w:rPr>
        <w:t xml:space="preserve">Data Emissão: </w:t>
      </w:r>
      <w:r>
        <w:t xml:space="preserve">27/05/2026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EDUCAÇÃO, CULTURA, DESPORTO E TURISMO</w:t>
      </w:r>
    </w:p>
    <w:p>
      <w:pPr>
        <w:jc w:val="left"/>
      </w:pPr>
      <w:r>
        <w:rPr>
          <w:b/>
        </w:rPr>
        <w:t xml:space="preserve">Objeto: </w:t>
      </w:r>
      <w:r>
        <w:t xml:space="preserve">Contratação de empresa para realizar o conserto do portão eletrônico da EMEF Santa Luzia.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01209538 PRESTAÇAO DE SERVIÇO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retirada do motor antigo e cremalheira, instalação do novo com cremalheira, instalação de sensor anti esmagamento + deslocamento.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UN   01213326 MOTOR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motor 600 1/3 hp com cremalheira. Potência Nominal: 290 W em redes 127 V ou 510 W em redes 220 V. Corrente Nominal: 2,1 A (para o modelo 127 V) ou 2,5 A (para o modelo 220 V). Tensão/Alimentação: Disponível nas versões dedicadas de 127 V ou 220 V (Monofásico).Frequência Nominal: 60 Hz. Rotação do Motor: 1740 RPM. Tipo de Isolamento: Classe B, 130 °C.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003   UN   01209111 SENSOR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sensor de barreira (anti esmagamento).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83d6e103bef24e2e" /><Relationship Type="http://schemas.openxmlformats.org/officeDocument/2006/relationships/styles" Target="/word/styles.xml" Id="Re58ee3185d804884" /></Relationships>
</file>