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0defea8ec54ebd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b9706b689aeb449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001594/2026       </w:t>
      </w:r>
      <w:r>
        <w:rPr>
          <w:b/>
        </w:rPr>
        <w:t xml:space="preserve">Data Emissão: </w:t>
      </w:r>
      <w:r>
        <w:t xml:space="preserve">07/07/2026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EQUIPAMENTOS ODONTOLÓGICOS PARA NOVA UBS CONFORME PORTARIA SES N°109/2024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01211821 COMPRESSOR DE AR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both"/>
            </w:pPr>
            <w:r>
              <w:rPr>
                <w:b/>
                <w:sz w:val="16"/>
              </w:rPr>
              <w:t xml:space="preserve">Compressor odontológico 40 Litros -  </w:t>
            </w:r>
            <w:r>
              <w:rPr>
                <w:sz w:val="16"/>
              </w:rPr>
              <w:t xml:space="preserve">Projetado para atender às necessidades específicas de consultórios odontológicos, oferecendo alta performance, segurança e eficiência. </w:t>
            </w:r>
          </w:p>
          <w:p>
            <w:pPr>
              <w:keepNext/>
              <w:jc w:val="left"/>
            </w:pPr>
            <w:r>
              <w:rPr>
                <w:b/>
                <w:sz w:val="16"/>
              </w:rPr>
              <w:t xml:space="preserve">Atributos Principais:</w:t>
            </w:r>
          </w:p>
          <w:p>
            <w:pPr>
              <w:pStyle w:val="ListParagraph"/>
              <w:keepNext/>
              <w:numPr>
                <w:ilvl w:val="0"/>
                <w:numId w:val="2"/>
              </w:numPr>
              <w:jc w:val="left"/>
            </w:pPr>
            <w:r>
              <w:rPr>
                <w:b/>
                <w:sz w:val="16"/>
              </w:rPr>
              <w:t xml:space="preserve">Reservatório protegido:</w:t>
            </w:r>
            <w:r>
              <w:rPr>
                <w:sz w:val="16"/>
              </w:rPr>
              <w:t xml:space="preserve">  Tratamento interno e externo com pintura eletrostática epóxi antibacteriana e antioxidante, reduzindo em 99% a proliferação de colônias bacterianas. </w:t>
            </w:r>
          </w:p>
          <w:p>
            <w:pPr>
              <w:pStyle w:val="ListParagraph"/>
              <w:keepNext/>
              <w:numPr>
                <w:ilvl w:val="0"/>
                <w:numId w:val="2"/>
              </w:numPr>
              <w:jc w:val="left"/>
            </w:pPr>
            <w:r>
              <w:rPr>
                <w:b/>
                <w:sz w:val="16"/>
              </w:rPr>
              <w:t xml:space="preserve">Segurança avançada:</w:t>
            </w:r>
            <w:r>
              <w:rPr>
                <w:sz w:val="16"/>
              </w:rPr>
              <w:t xml:space="preserve">  Equipados com pressostato com chave geral, válvula de segurança, dispositivo de alívio de pressão, relé térmico e drenagem automática da umidade. </w:t>
            </w:r>
          </w:p>
          <w:p>
            <w:pPr>
              <w:pStyle w:val="ListParagraph"/>
              <w:keepNext/>
              <w:numPr>
                <w:ilvl w:val="0"/>
                <w:numId w:val="2"/>
              </w:numPr>
              <w:jc w:val="left"/>
            </w:pPr>
            <w:r>
              <w:rPr>
                <w:b/>
                <w:sz w:val="16"/>
              </w:rPr>
              <w:t xml:space="preserve">Baixo ruído:</w:t>
            </w:r>
            <w:r>
              <w:rPr>
                <w:sz w:val="16"/>
              </w:rPr>
              <w:t xml:space="preserve">  Operam silenciosamente, proporcionando conforto ao ambiente de trabalho. </w:t>
            </w:r>
          </w:p>
          <w:p>
            <w:pPr>
              <w:keepNext/>
              <w:jc w:val="left"/>
            </w:pPr>
            <w:r>
              <w:rPr>
                <w:b/>
                <w:sz w:val="16"/>
              </w:rPr>
              <w:t xml:space="preserve">Benefícios e Diferenciais:</w:t>
            </w:r>
          </w:p>
          <w:p>
            <w:pPr>
              <w:pStyle w:val="ListParagraph"/>
              <w:keepNext/>
              <w:numPr>
                <w:ilvl w:val="0"/>
                <w:numId w:val="3"/>
              </w:numPr>
              <w:jc w:val="left"/>
            </w:pPr>
            <w:r>
              <w:rPr>
                <w:b/>
                <w:sz w:val="16"/>
              </w:rPr>
              <w:t xml:space="preserve">Isento de óleo:  </w:t>
            </w:r>
            <w:r>
              <w:rPr>
                <w:sz w:val="16"/>
              </w:rPr>
              <w:t xml:space="preserve">Garantia de ar puro e livre de contaminações.</w:t>
            </w:r>
          </w:p>
          <w:p>
            <w:pPr>
              <w:pStyle w:val="ListParagraph"/>
              <w:keepNext/>
              <w:numPr>
                <w:ilvl w:val="0"/>
                <w:numId w:val="3"/>
              </w:numPr>
              <w:jc w:val="left"/>
            </w:pPr>
            <w:r>
              <w:rPr>
                <w:b/>
                <w:sz w:val="16"/>
              </w:rPr>
              <w:t xml:space="preserve">Controle preciso:  </w:t>
            </w:r>
            <w:r>
              <w:rPr>
                <w:sz w:val="16"/>
              </w:rPr>
              <w:t xml:space="preserve">Dois manômetros para monitorar a pressão interna do reservatório e a pressão de saída do ar.</w:t>
            </w:r>
          </w:p>
          <w:p>
            <w:pPr>
              <w:pStyle w:val="ListParagraph"/>
              <w:keepNext/>
              <w:numPr>
                <w:ilvl w:val="0"/>
                <w:numId w:val="3"/>
              </w:numPr>
              <w:jc w:val="left"/>
            </w:pPr>
            <w:r>
              <w:rPr>
                <w:b/>
                <w:sz w:val="16"/>
              </w:rPr>
              <w:t xml:space="preserve">Filtragem superior:  </w:t>
            </w:r>
            <w:r>
              <w:rPr>
                <w:sz w:val="16"/>
              </w:rPr>
              <w:t xml:space="preserve">Filtro HEPA e regulador de pressão de saída do ar, garantindo a qualidade do ar fornecido.  </w:t>
            </w:r>
          </w:p>
          <w:p>
            <w:pPr>
              <w:pStyle w:val="ListParagraph"/>
              <w:keepNext/>
              <w:numPr>
                <w:ilvl w:val="0"/>
                <w:numId w:val="3"/>
              </w:numPr>
              <w:jc w:val="left"/>
            </w:pPr>
            <w:r>
              <w:rPr>
                <w:b/>
                <w:sz w:val="16"/>
              </w:rPr>
              <w:t xml:space="preserve">Durabilidade:  </w:t>
            </w:r>
            <w:r>
              <w:rPr>
                <w:sz w:val="16"/>
              </w:rPr>
              <w:t xml:space="preserve">Componentes resistentes e mangueira metálica flexível que aumentam a vida útil do equipamento. </w:t>
            </w:r>
          </w:p>
          <w:p>
            <w:pPr>
              <w:keepNext/>
              <w:jc w:val="left"/>
            </w:pPr>
            <w:r>
              <w:rPr>
                <w:b/>
                <w:sz w:val="16"/>
              </w:rPr>
              <w:t xml:space="preserve">Certificações</w:t>
            </w:r>
            <w:r>
              <w:rPr>
                <w:sz w:val="16"/>
              </w:rPr>
              <w:t xml:space="preserve">: Cumprir normas ANVISA (RDC 16/2013), ISO 9001, ISO 13485 e OCP INMETRO UL-BR 20.0905. </w:t>
            </w:r>
          </w:p>
          <w:p>
            <w:pPr>
              <w:keepNext/>
              <w:jc w:val="left"/>
            </w:pPr>
            <w:r>
              <w:rPr>
                <w:b/>
                <w:sz w:val="16"/>
              </w:rPr>
              <w:t xml:space="preserve">Especificações Técnicas</w:t>
            </w:r>
          </w:p>
          <w:p>
            <w:pPr>
              <w:pStyle w:val="ListParagraph"/>
              <w:keepNext/>
              <w:numPr>
                <w:ilvl w:val="0"/>
                <w:numId w:val="4"/>
              </w:numPr>
              <w:jc w:val="left"/>
            </w:pPr>
            <w:r>
              <w:rPr>
                <w:b/>
                <w:sz w:val="16"/>
              </w:rPr>
              <w:t xml:space="preserve">Capacidade</w:t>
            </w:r>
            <w:r>
              <w:rPr>
                <w:sz w:val="16"/>
              </w:rPr>
              <w:t xml:space="preserve">: Atende 1 consultório.</w:t>
            </w:r>
          </w:p>
          <w:p>
            <w:pPr>
              <w:pStyle w:val="ListParagraph"/>
              <w:keepNext/>
              <w:numPr>
                <w:ilvl w:val="0"/>
                <w:numId w:val="4"/>
              </w:numPr>
              <w:jc w:val="left"/>
            </w:pPr>
            <w:r>
              <w:rPr>
                <w:b/>
                <w:sz w:val="16"/>
              </w:rPr>
              <w:t xml:space="preserve">Tensão:  </w:t>
            </w:r>
            <w:r>
              <w:rPr>
                <w:sz w:val="16"/>
              </w:rPr>
              <w:t xml:space="preserve">127v Reservatório: 36 litros, com pintura epóxi antibacteriana e antioxidante.</w:t>
            </w:r>
          </w:p>
          <w:p>
            <w:pPr>
              <w:pStyle w:val="ListParagraph"/>
              <w:keepNext/>
              <w:numPr>
                <w:ilvl w:val="0"/>
                <w:numId w:val="4"/>
              </w:numPr>
              <w:jc w:val="left"/>
            </w:pPr>
            <w:r>
              <w:rPr>
                <w:b/>
                <w:sz w:val="16"/>
              </w:rPr>
              <w:t xml:space="preserve">Diferenciais:</w:t>
            </w:r>
            <w:r>
              <w:rPr>
                <w:sz w:val="16"/>
              </w:rPr>
              <w:t xml:space="preserve">  Compacto, eficiente e silencioso, ideal para consultórios de pequeno porte.</w:t>
            </w:r>
          </w:p>
          <w:p>
            <w:pPr>
              <w:pStyle w:val="ListParagraph"/>
              <w:keepNext/>
              <w:numPr>
                <w:ilvl w:val="0"/>
                <w:numId w:val="4"/>
              </w:numPr>
              <w:jc w:val="left"/>
            </w:pPr>
            <w:r>
              <w:rPr>
                <w:sz w:val="16"/>
              </w:rPr>
              <w:t xml:space="preserve">Atende até 1 consultório</w:t>
            </w:r>
          </w:p>
          <w:p>
            <w:pPr>
              <w:pStyle w:val="ListParagraph"/>
              <w:keepNext/>
              <w:numPr>
                <w:ilvl w:val="0"/>
                <w:numId w:val="4"/>
              </w:numPr>
              <w:jc w:val="left"/>
            </w:pPr>
            <w:r>
              <w:rPr>
                <w:sz w:val="16"/>
              </w:rPr>
              <w:t xml:space="preserve">Potência: 1.275 Watts / 1,5 HP</w:t>
            </w:r>
          </w:p>
          <w:p>
            <w:pPr>
              <w:pStyle w:val="ListParagraph"/>
              <w:keepNext/>
              <w:numPr>
                <w:ilvl w:val="0"/>
                <w:numId w:val="4"/>
              </w:numPr>
              <w:jc w:val="left"/>
            </w:pPr>
            <w:r>
              <w:rPr>
                <w:sz w:val="16"/>
              </w:rPr>
              <w:t xml:space="preserve">Tensão: 220V</w:t>
            </w:r>
          </w:p>
          <w:p>
            <w:pPr>
              <w:pStyle w:val="ListParagraph"/>
              <w:keepNext/>
              <w:numPr>
                <w:ilvl w:val="0"/>
                <w:numId w:val="4"/>
              </w:numPr>
              <w:jc w:val="left"/>
            </w:pPr>
            <w:r>
              <w:rPr>
                <w:sz w:val="16"/>
              </w:rPr>
              <w:t xml:space="preserve">Pressão máxima: 8,3 Bar / 120 PSI • Nível de ruído: 55 dB</w:t>
            </w:r>
          </w:p>
          <w:p>
            <w:pPr>
              <w:pStyle w:val="ListParagraph"/>
              <w:keepNext/>
              <w:numPr>
                <w:ilvl w:val="0"/>
                <w:numId w:val="4"/>
              </w:numPr>
              <w:jc w:val="left"/>
            </w:pPr>
            <w:r>
              <w:rPr>
                <w:sz w:val="16"/>
              </w:rPr>
              <w:t xml:space="preserve">Peso líquido: 29 KG (40 Litros)</w:t>
            </w:r>
          </w:p>
          <w:p>
            <w:pPr>
              <w:pStyle w:val="ListParagraph"/>
              <w:keepNext/>
              <w:numPr>
                <w:ilvl w:val="0"/>
                <w:numId w:val="4"/>
              </w:numPr>
              <w:jc w:val="left"/>
            </w:pPr>
            <w:r>
              <w:rPr>
                <w:sz w:val="16"/>
              </w:rPr>
              <w:t xml:space="preserve">Dimensões (L x C x A): 44x44x68cm</w:t>
            </w:r>
          </w:p>
          <w:p>
            <w:pPr>
              <w:keepNext/>
              <w:jc w:val="left"/>
            </w:pPr>
            <w:r>
              <w:rPr>
                <w:b/>
                <w:sz w:val="16"/>
              </w:rPr>
              <w:t xml:space="preserve">Garantia: 1 ano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name w:val="disc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•"/>
      <w:lvlJc w:val="left"/>
      <w:pPr>
        <w:ind w:left="1440" w:hanging="360"/>
      </w:pPr>
    </w:lvl>
    <w:lvl w:ilvl="2">
      <w:start w:val="1"/>
      <w:numFmt w:val="bullet"/>
      <w:lvlText w:val="•"/>
      <w:lvlJc w:val="left"/>
      <w:pPr>
        <w:ind w:left="2160" w:hanging="360"/>
      </w:pPr>
    </w:lvl>
    <w:lvl w:ilvl="3">
      <w:start w:val="1"/>
      <w:numFmt w:val="bullet"/>
      <w:lvlText w:val="•"/>
      <w:lvlJc w:val="left"/>
      <w:pPr>
        <w:ind w:left="2880" w:hanging="360"/>
      </w:pPr>
    </w:lvl>
    <w:lvl w:ilvl="4">
      <w:start w:val="1"/>
      <w:numFmt w:val="bullet"/>
      <w:lvlText w:val="•"/>
      <w:lvlJc w:val="left"/>
      <w:pPr>
        <w:ind w:left="3600" w:hanging="360"/>
      </w:pPr>
    </w:lvl>
    <w:lvl w:ilvl="5">
      <w:start w:val="1"/>
      <w:numFmt w:val="bullet"/>
      <w:lvlText w:val="•"/>
      <w:lvlJc w:val="left"/>
      <w:pPr>
        <w:ind w:left="4320" w:hanging="360"/>
      </w:pPr>
    </w:lvl>
    <w:lvl w:ilvl="6">
      <w:start w:val="1"/>
      <w:numFmt w:val="bullet"/>
      <w:lvlText w:val="•"/>
      <w:lvlJc w:val="left"/>
      <w:pPr>
        <w:ind w:left="5040" w:hanging="360"/>
      </w:pPr>
    </w:lvl>
    <w:lvl w:ilvl="7">
      <w:start w:val="1"/>
      <w:numFmt w:val="bullet"/>
      <w:lvlText w:val="•"/>
      <w:lvlJc w:val="left"/>
      <w:pPr>
        <w:ind w:left="5760" w:hanging="360"/>
      </w:pPr>
    </w:lvl>
    <w:lvl w:ilvl="8">
      <w:start w:val="1"/>
      <w:numFmt w:val="bullet"/>
      <w:lvlText w:val="•"/>
      <w:lvlJc w:val="left"/>
      <w:pPr>
        <w:ind w:left="6480" w:hanging="360"/>
      </w:pPr>
    </w:lvl>
  </w:abstract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="http://schemas.openxmlformats.org/wordprocessingml/2006/main" w:type="paragraph" w:styleId="ListParagraph">
    <w:name w:val="List Paragraph"/>
    <w:next w:val="List Paragraph"/>
    <w:pPr>
      <w:keepNext w:val="0"/>
      <w:keepLines w:val="0"/>
      <w:spacing w:before="0" w:after="0" w:line="240" w:lineRule="auto"/>
      <w:ind w:start="720" w:end="0" w:firstLine="0"/>
      <w:contextualSpacing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b9706b689aeb4495" /><Relationship Type="http://schemas.openxmlformats.org/officeDocument/2006/relationships/styles" Target="/word/styles.xml" Id="R8a9331f9e6024b08" /><Relationship Type="http://schemas.openxmlformats.org/officeDocument/2006/relationships/numbering" Target="/word/numbering.xml" Id="R4c19a578b18645a6" /></Relationships>
</file>