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5bc2903764f9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183011141cbc4e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002058/2026       </w:t>
      </w:r>
      <w:r>
        <w:rPr>
          <w:b/>
        </w:rPr>
        <w:t xml:space="preserve">Data Emissão: </w:t>
      </w:r>
      <w:r>
        <w:t xml:space="preserve">11/08/2026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AGRICULTURA E MEIO AMBIENTE</w:t>
      </w:r>
    </w:p>
    <w:p>
      <w:pPr>
        <w:jc w:val="left"/>
      </w:pPr>
      <w:r>
        <w:rPr>
          <w:b/>
        </w:rPr>
        <w:t xml:space="preserve">Objeto: </w:t>
      </w:r>
      <w:r>
        <w:t xml:space="preserve">Compra de óleo para manutenção. O óleo adquirido deve ser de alta qualidade, compatível com os sistemas hidráulicos de equipamentos pesados. A compra será realizada de forma emergencial por conta do cancelamento do consórcio.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00001090 Oleo Hidraulico 68 20L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17,00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 óleo adquirido deve ser de alta qualidade, compatível com os sistemas hidráulicos de equipamentos pesados.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Solicitamos a aquisição de óleo para manutenção da frota. A aquisição de óleo é de suma importância para a manutenção preventiva e corretiva das retroescavadeiras e tratores pertencentes à frota da Secretaria de Agricultura. A entrega será realizada de forma única, o fornecedor deverá estar apto a realizar entregas das quantidades solicitadas pela Secretaria, dentro do prazo estabelecido de 2 dias.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00001537 ÓLEO MULTIFUNCIONAL 10W30 GALÃO 20L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8,00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 óleo adquirido deve ser de alta qualidade, compatível com os sistemas hidráulicos de equipamentos pesados.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Solicitamos a aquisição de óleo para manutenção da frota. A aquisição de óleo é de suma importância para a manutenção preventiva e corretiva das retroescavadeiras e tratores pertencentes à frota da Secretaria de Agricultura. A entrega será realizada de forma única, o fornecedor deverá estar apto a realizar entregas das quantidades solicitadas pela Secretaria, dentro do prazo estabelecido de 2 dias.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01213345 OLEO 15W40 20L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 óleo adquirido deve ser de alta qualidade, compatível com os sistemas hidráulicos de equipamentos pesados.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Solicitamos a aquisição de óleo para manutenção da frota. A aquisição de óleo é de suma importância para a manutenção preventiva e corretiva das retroescavadeiras e tratores pertencentes à frota da Secretaria de Agricultura. A entrega será realizada de forma única, o fornecedor deverá estar apto a realizar entregas das quantidades solicitadas pela Secretaria, dentro do prazo estabelecido de 2 dias.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LT   00000895 Aditivo Radiador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Solicitamos a aquisição de óleo para manutenção da frota. A aquisição de óleo é de suma importância para a manutenção preventiva e corretiva das retroescavadeiras e tratores pertencentes à frota da Secretaria de Agricultura. A entrega será realizada de forma única, o fornecedor deverá estar apto a realizar entregas das quantidades solicitadas pela Secretaria, dentro do prazo estabelecido de 2 dias.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83011141cbc4e9e" /><Relationship Type="http://schemas.openxmlformats.org/officeDocument/2006/relationships/styles" Target="/word/styles.xml" Id="Re1563e224b784e64" /></Relationships>
</file>