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04FC6" w14:textId="3F2AB3FB" w:rsidR="00FB136F" w:rsidRPr="00B556B2" w:rsidRDefault="00B556B2" w:rsidP="00223951">
      <w:pPr>
        <w:spacing w:after="0" w:line="240" w:lineRule="auto"/>
        <w:jc w:val="center"/>
        <w:rPr>
          <w:b/>
          <w:sz w:val="24"/>
          <w:szCs w:val="24"/>
        </w:rPr>
      </w:pPr>
      <w:r w:rsidRPr="00B556B2">
        <w:rPr>
          <w:b/>
          <w:sz w:val="24"/>
          <w:szCs w:val="24"/>
        </w:rPr>
        <w:t>RESOLUÇÃO LEGISLATIVA Nº 05/2025</w:t>
      </w:r>
    </w:p>
    <w:p w14:paraId="62BB85D8" w14:textId="77777777" w:rsidR="00223951" w:rsidRDefault="00223951" w:rsidP="00223951">
      <w:pPr>
        <w:spacing w:after="0" w:line="240" w:lineRule="auto"/>
        <w:jc w:val="center"/>
        <w:rPr>
          <w:sz w:val="24"/>
          <w:szCs w:val="24"/>
        </w:rPr>
      </w:pPr>
    </w:p>
    <w:p w14:paraId="5219639D" w14:textId="330F661D" w:rsidR="00582F0E" w:rsidRDefault="00582F0E" w:rsidP="00223951">
      <w:pPr>
        <w:spacing w:after="0" w:line="240" w:lineRule="auto"/>
        <w:rPr>
          <w:sz w:val="24"/>
          <w:szCs w:val="24"/>
        </w:rPr>
      </w:pPr>
    </w:p>
    <w:p w14:paraId="32647994" w14:textId="4F0A9BF7" w:rsidR="00582F0E" w:rsidRDefault="00582F0E" w:rsidP="00223951">
      <w:pPr>
        <w:spacing w:after="0" w:line="240" w:lineRule="au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Dispõe sobre a </w:t>
      </w:r>
      <w:r w:rsidR="008C4328">
        <w:rPr>
          <w:sz w:val="24"/>
          <w:szCs w:val="24"/>
        </w:rPr>
        <w:t>regulamentação da ordem cronológica de pagamentos no âmbito da Câmara Municipal de Vereadores de Três de Maio – RS, conforme a Lei Federal nº 14.133/2021, e dá outras providências.</w:t>
      </w:r>
    </w:p>
    <w:p w14:paraId="650E2D2B" w14:textId="77777777" w:rsidR="00223951" w:rsidRDefault="00223951" w:rsidP="00223951">
      <w:pPr>
        <w:spacing w:after="0" w:line="240" w:lineRule="auto"/>
        <w:ind w:left="4536"/>
        <w:jc w:val="both"/>
        <w:rPr>
          <w:sz w:val="24"/>
          <w:szCs w:val="24"/>
        </w:rPr>
      </w:pPr>
    </w:p>
    <w:p w14:paraId="50C383AD" w14:textId="779F6075" w:rsidR="00582F0E" w:rsidRDefault="00582F0E" w:rsidP="00223951">
      <w:pPr>
        <w:spacing w:after="0" w:line="240" w:lineRule="auto"/>
        <w:jc w:val="both"/>
        <w:rPr>
          <w:sz w:val="24"/>
          <w:szCs w:val="24"/>
        </w:rPr>
      </w:pPr>
    </w:p>
    <w:p w14:paraId="384455D3" w14:textId="7BB6AA5A" w:rsidR="00582F0E" w:rsidRDefault="00582F0E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</w:t>
      </w:r>
    </w:p>
    <w:p w14:paraId="29B23203" w14:textId="58B48863" w:rsidR="00582F0E" w:rsidRDefault="00582F0E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DISPOSIÇÕES PRELIMINARES</w:t>
      </w:r>
    </w:p>
    <w:p w14:paraId="7BD02649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48745C18" w14:textId="6BE7ADAD" w:rsidR="00582F0E" w:rsidRDefault="00B44D9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1º Fica instituída a ordem cronológica de pagamentos das obrigações relativas ao fornecimento de bens, locações, realização de obras e prestações de serviços pela Câmara Municipal de Vereadores de Três de Maio – RS, conforme determina o art. 141 da Lei Federal nº 14.133/2021.</w:t>
      </w:r>
    </w:p>
    <w:p w14:paraId="31FEA4A2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138B0834" w14:textId="10FEAC27" w:rsidR="00B44D9E" w:rsidRDefault="0021529F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2º A observância dos pagamentos em ordem cronológica aos fornecedores de bens e serviços destina-se a:</w:t>
      </w:r>
    </w:p>
    <w:p w14:paraId="151F0AB8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05307988" w14:textId="51F38F6E" w:rsidR="0021529F" w:rsidRDefault="0021529F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assegurar</w:t>
      </w:r>
      <w:proofErr w:type="gramEnd"/>
      <w:r>
        <w:rPr>
          <w:sz w:val="24"/>
          <w:szCs w:val="24"/>
        </w:rPr>
        <w:t xml:space="preserve"> a legítima expectativa dos fornecedores que firmam relação jurídica contratual com a administração;</w:t>
      </w:r>
    </w:p>
    <w:p w14:paraId="07D24A27" w14:textId="56F7467B" w:rsidR="0021529F" w:rsidRDefault="0021529F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proofErr w:type="gramStart"/>
      <w:r>
        <w:rPr>
          <w:sz w:val="24"/>
          <w:szCs w:val="24"/>
        </w:rPr>
        <w:t>diminuir</w:t>
      </w:r>
      <w:proofErr w:type="gramEnd"/>
      <w:r>
        <w:rPr>
          <w:sz w:val="24"/>
          <w:szCs w:val="24"/>
        </w:rPr>
        <w:t xml:space="preserve"> os riscos da contratação, aumentando, por consequência, a competitividade nas licitações;</w:t>
      </w:r>
    </w:p>
    <w:p w14:paraId="6757CFD9" w14:textId="66F02FEC" w:rsidR="0021529F" w:rsidRDefault="0021529F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atender aos princípios constitucionais e a legislação aplicável à matéria; e</w:t>
      </w:r>
    </w:p>
    <w:p w14:paraId="276B4FE5" w14:textId="62EAF14F" w:rsidR="0021529F" w:rsidRDefault="0021529F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facilitar</w:t>
      </w:r>
      <w:proofErr w:type="gramEnd"/>
      <w:r>
        <w:rPr>
          <w:sz w:val="24"/>
          <w:szCs w:val="24"/>
        </w:rPr>
        <w:t xml:space="preserve"> o relacionamento com os fornecedores ao agilizar os processos de despesas.</w:t>
      </w:r>
    </w:p>
    <w:p w14:paraId="6A3853F1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510CA4CF" w14:textId="0DF92224" w:rsidR="008C4328" w:rsidRDefault="008C4328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3º A ordem cronológica de pagamentos será mantida em sistema próprio ou em registros físicos, devendo ser atualizada e disponibilizada para consulta pública, conforme preceitua a legislação vigente.</w:t>
      </w:r>
    </w:p>
    <w:p w14:paraId="299F6D89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341EA2F6" w14:textId="700ECA35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4º O setor financeiro da Câmara será responsável pela organização, manutenção e controle da ordem cronológica de pagamentos, observando os critérios desta Resolução.</w:t>
      </w:r>
    </w:p>
    <w:p w14:paraId="329ADC2A" w14:textId="79FD131E" w:rsidR="0044151E" w:rsidRDefault="0044151E" w:rsidP="00223951">
      <w:pPr>
        <w:spacing w:after="0" w:line="240" w:lineRule="auto"/>
        <w:jc w:val="center"/>
        <w:rPr>
          <w:sz w:val="24"/>
          <w:szCs w:val="24"/>
        </w:rPr>
      </w:pPr>
    </w:p>
    <w:p w14:paraId="7CD35A42" w14:textId="09F77BC6" w:rsidR="0044151E" w:rsidRDefault="0044151E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II</w:t>
      </w:r>
    </w:p>
    <w:p w14:paraId="76540915" w14:textId="24F88344" w:rsidR="0044151E" w:rsidRDefault="0044151E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DAS LISTAS CLASSIFICATÓRIAS DE PAGAMENTOS</w:t>
      </w:r>
    </w:p>
    <w:p w14:paraId="6CD09660" w14:textId="1925D671" w:rsidR="0044151E" w:rsidRDefault="0044151E" w:rsidP="00223951">
      <w:pPr>
        <w:spacing w:after="0" w:line="240" w:lineRule="auto"/>
        <w:jc w:val="center"/>
        <w:rPr>
          <w:sz w:val="24"/>
          <w:szCs w:val="24"/>
        </w:rPr>
      </w:pPr>
    </w:p>
    <w:p w14:paraId="5BA06060" w14:textId="6DDA6AC9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223951">
        <w:rPr>
          <w:sz w:val="24"/>
          <w:szCs w:val="24"/>
        </w:rPr>
        <w:t>5</w:t>
      </w:r>
      <w:r>
        <w:rPr>
          <w:sz w:val="24"/>
          <w:szCs w:val="24"/>
        </w:rPr>
        <w:t>º O Poder Legislativo organizará listas classificatórias de pagamentos distintas em ordem cronológica de vencimentos e por fonte de recursos:</w:t>
      </w:r>
    </w:p>
    <w:p w14:paraId="6F3F98E7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715B0FBC" w14:textId="58947B7E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para</w:t>
      </w:r>
      <w:proofErr w:type="gramEnd"/>
      <w:r>
        <w:rPr>
          <w:sz w:val="24"/>
          <w:szCs w:val="24"/>
        </w:rPr>
        <w:t xml:space="preserve"> compras e serviços conforme a disponibilidade financeira, de acordo com o previsto nos respectivos contratos ou instrumentos equivalentes;</w:t>
      </w:r>
    </w:p>
    <w:p w14:paraId="2EBADC96" w14:textId="75D9C7BB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II – </w:t>
      </w:r>
      <w:proofErr w:type="gramStart"/>
      <w:r>
        <w:rPr>
          <w:sz w:val="24"/>
          <w:szCs w:val="24"/>
        </w:rPr>
        <w:t>para</w:t>
      </w:r>
      <w:proofErr w:type="gramEnd"/>
      <w:r>
        <w:rPr>
          <w:sz w:val="24"/>
          <w:szCs w:val="24"/>
        </w:rPr>
        <w:t xml:space="preserve"> compras e serviços estabelecidos no inciso anterior, quando o contrato ou instrumento equivalente não estabelecer data de vencimento, o pagamento se dará em até 05 (cinco) dias úteis da entrega do documento fiscal e devida liquidação da despesa, podendo ser antecipado a medida da disponibilidade financeira.</w:t>
      </w:r>
    </w:p>
    <w:p w14:paraId="3ED04DD7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6DA0E678" w14:textId="6EBDD1C1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As listas de vencimentos incluirão todos os débitos para com fornecedores de bens, produtos e serviços, independente do exercício de origem da dívida;</w:t>
      </w:r>
    </w:p>
    <w:p w14:paraId="0324D220" w14:textId="0470FA2B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A inclusão de previsão de pagamento a fornecedor na lista em ordem cronológica se dará após a regular liquidação da despesa, cumprimento dos requisitos exigidos em contrato e apresentação do documento fiscal;</w:t>
      </w:r>
    </w:p>
    <w:p w14:paraId="7D39EC27" w14:textId="0B4EAC92" w:rsidR="0044151E" w:rsidRDefault="0044151E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Em caso de haver mais de um vencimento e mesm</w:t>
      </w:r>
      <w:r w:rsidR="00474143">
        <w:rPr>
          <w:sz w:val="24"/>
          <w:szCs w:val="24"/>
        </w:rPr>
        <w:t>a fonte de recurso para uma mesma data, para efeitos de classificação na lista por ordem cronológica será considerado melhor classificado o pagamento a fornecedor de acordo com a ordem de apresentação do documento fiscal.</w:t>
      </w:r>
    </w:p>
    <w:p w14:paraId="643F21E5" w14:textId="58470327" w:rsidR="00474143" w:rsidRDefault="00474143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4º Em havendo saldos financeiros disponíveis o Poder Legislativo, a medida da sua operacionalidade, poderá quitar a obrigação antecipadamente aos prazos contratuais desde que toda a documentação esteja regularmente em dia.</w:t>
      </w:r>
    </w:p>
    <w:p w14:paraId="3750C509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7710C455" w14:textId="1DA41DE5" w:rsidR="00474143" w:rsidRDefault="00474143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223951">
        <w:rPr>
          <w:sz w:val="24"/>
          <w:szCs w:val="24"/>
        </w:rPr>
        <w:t>6</w:t>
      </w:r>
      <w:r>
        <w:rPr>
          <w:sz w:val="24"/>
          <w:szCs w:val="24"/>
        </w:rPr>
        <w:t>º Nos documentos fiscais de serviços a data da emissão deverá acompanhar a periodicidade da prestação de serviços prevista no contrato.</w:t>
      </w:r>
    </w:p>
    <w:p w14:paraId="3C1BA0C6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68D40741" w14:textId="0AF3A9D2" w:rsidR="00474143" w:rsidRDefault="00474143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 único. Em contratos que tenha que haver medições por parte da Câmara Municipal haverá previsão de o fornecedor emitir o documento fiscal após a notificação da Câmara Municipal, que se dará em prazo não superior a 10 (dez) dias do término do período da competência da prestação dos serviços.</w:t>
      </w:r>
    </w:p>
    <w:p w14:paraId="40C68141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37661122" w14:textId="77777777" w:rsidR="00FE44A8" w:rsidRPr="00FE44A8" w:rsidRDefault="00FE44A8" w:rsidP="00FE44A8">
      <w:pPr>
        <w:spacing w:after="0" w:line="240" w:lineRule="auto"/>
        <w:jc w:val="both"/>
        <w:rPr>
          <w:sz w:val="24"/>
          <w:szCs w:val="24"/>
        </w:rPr>
      </w:pPr>
      <w:r w:rsidRPr="00FE44A8">
        <w:rPr>
          <w:sz w:val="24"/>
          <w:szCs w:val="24"/>
        </w:rPr>
        <w:t>Art. 7º Em caso de a liquidação da despesa não ser efetivada ou ser cancelada devido a falhas na entrega do produto ou serviço, o débito será retirado da lista classificatória, voltando a esta quando da regularização das falhas.</w:t>
      </w:r>
    </w:p>
    <w:p w14:paraId="61AC1633" w14:textId="77777777" w:rsidR="00FE44A8" w:rsidRPr="00FE44A8" w:rsidRDefault="00FE44A8" w:rsidP="00FE44A8">
      <w:pPr>
        <w:spacing w:after="0" w:line="240" w:lineRule="auto"/>
        <w:jc w:val="both"/>
        <w:rPr>
          <w:sz w:val="24"/>
          <w:szCs w:val="24"/>
        </w:rPr>
      </w:pPr>
    </w:p>
    <w:p w14:paraId="752FD58E" w14:textId="2C85873A" w:rsidR="00474143" w:rsidRDefault="00FE44A8" w:rsidP="00FE44A8">
      <w:pPr>
        <w:spacing w:after="0" w:line="240" w:lineRule="auto"/>
        <w:jc w:val="both"/>
        <w:rPr>
          <w:sz w:val="24"/>
          <w:szCs w:val="24"/>
        </w:rPr>
      </w:pPr>
      <w:r w:rsidRPr="00FE44A8">
        <w:rPr>
          <w:sz w:val="24"/>
          <w:szCs w:val="24"/>
        </w:rPr>
        <w:t>Parágrafo único. É vedado o fracionamento indevido da despesa com a finalidade de burlar a ordem cronológica. Não se considera fracionamento o pagamento por etapas, medições ou períodos de co</w:t>
      </w:r>
      <w:r>
        <w:rPr>
          <w:sz w:val="24"/>
          <w:szCs w:val="24"/>
        </w:rPr>
        <w:t>mpetência previstos em contrato</w:t>
      </w:r>
      <w:r w:rsidR="004A1EC2">
        <w:rPr>
          <w:sz w:val="24"/>
          <w:szCs w:val="24"/>
        </w:rPr>
        <w:t>.</w:t>
      </w:r>
    </w:p>
    <w:p w14:paraId="65213568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4965BFCB" w14:textId="5F7BB58C" w:rsidR="004A1EC2" w:rsidRDefault="004A1EC2" w:rsidP="00223951">
      <w:pPr>
        <w:spacing w:after="0" w:line="240" w:lineRule="auto"/>
        <w:jc w:val="both"/>
        <w:rPr>
          <w:sz w:val="24"/>
          <w:szCs w:val="24"/>
        </w:rPr>
      </w:pPr>
    </w:p>
    <w:p w14:paraId="27F09DCB" w14:textId="22B528CA" w:rsidR="004A1EC2" w:rsidRDefault="004A1EC2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III</w:t>
      </w:r>
    </w:p>
    <w:p w14:paraId="1AEA92FE" w14:textId="02703CFB" w:rsidR="004A1EC2" w:rsidRDefault="004A1EC2" w:rsidP="002239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 CONTRATO OU EQUIVALENTE</w:t>
      </w:r>
    </w:p>
    <w:p w14:paraId="26E0280D" w14:textId="77777777" w:rsidR="00223951" w:rsidRDefault="00223951" w:rsidP="00223951">
      <w:pPr>
        <w:spacing w:after="0" w:line="240" w:lineRule="auto"/>
        <w:jc w:val="center"/>
        <w:rPr>
          <w:sz w:val="24"/>
          <w:szCs w:val="24"/>
        </w:rPr>
      </w:pPr>
    </w:p>
    <w:p w14:paraId="423CB137" w14:textId="0886069C" w:rsidR="004A1EC2" w:rsidRDefault="004A1EC2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223951">
        <w:rPr>
          <w:sz w:val="24"/>
          <w:szCs w:val="24"/>
        </w:rPr>
        <w:t>8</w:t>
      </w:r>
      <w:r>
        <w:rPr>
          <w:sz w:val="24"/>
          <w:szCs w:val="24"/>
        </w:rPr>
        <w:t>º Os termos de contrato, bem como as substituições por instrumentos equivalentes como nota de empenho, pedidos de compra ou ordem de serviço deverão prever:</w:t>
      </w:r>
    </w:p>
    <w:p w14:paraId="18B836E9" w14:textId="77777777" w:rsidR="00223951" w:rsidRDefault="00223951" w:rsidP="00223951">
      <w:pPr>
        <w:spacing w:after="0" w:line="240" w:lineRule="auto"/>
        <w:jc w:val="both"/>
        <w:rPr>
          <w:sz w:val="24"/>
          <w:szCs w:val="24"/>
        </w:rPr>
      </w:pPr>
    </w:p>
    <w:p w14:paraId="668E91D1" w14:textId="77777777" w:rsidR="001C2B65" w:rsidRDefault="004A1EC2" w:rsidP="002239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a(</w:t>
      </w:r>
      <w:proofErr w:type="gramEnd"/>
      <w:r>
        <w:rPr>
          <w:sz w:val="24"/>
          <w:szCs w:val="24"/>
        </w:rPr>
        <w:t>s) data(s) do pagamento do valor total ou de cada parcela;</w:t>
      </w:r>
    </w:p>
    <w:p w14:paraId="33D01F6C" w14:textId="44E1A4F9" w:rsidR="001C2B65" w:rsidRDefault="004A1EC2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II –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forma de pagamento, </w:t>
      </w:r>
      <w:r w:rsidR="001C2B65">
        <w:rPr>
          <w:sz w:val="24"/>
          <w:szCs w:val="24"/>
        </w:rPr>
        <w:t xml:space="preserve">se </w:t>
      </w:r>
      <w:r w:rsidR="001C2B65" w:rsidRPr="00E96F6C">
        <w:rPr>
          <w:rFonts w:eastAsia="Calibri" w:cstheme="minorHAnsi"/>
          <w:sz w:val="24"/>
          <w:szCs w:val="24"/>
        </w:rPr>
        <w:t xml:space="preserve">através de </w:t>
      </w:r>
      <w:r w:rsidR="001C2B65" w:rsidRPr="00E96F6C">
        <w:rPr>
          <w:rFonts w:cstheme="minorHAnsi"/>
          <w:sz w:val="24"/>
          <w:szCs w:val="24"/>
        </w:rPr>
        <w:t>ordem bancária, para crédito em banco, agência e conta corrente indicados pelo contratado, através de boleto bancário ou PIX chave CNPJ da empresa contratada</w:t>
      </w:r>
      <w:r w:rsidR="001C2B65">
        <w:rPr>
          <w:rFonts w:cstheme="minorHAnsi"/>
          <w:sz w:val="24"/>
          <w:szCs w:val="24"/>
        </w:rPr>
        <w:t>;</w:t>
      </w:r>
    </w:p>
    <w:p w14:paraId="00D21F1E" w14:textId="38719B3A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 – responsável pela fiscalização do contrato pelo Poder Público;</w:t>
      </w:r>
    </w:p>
    <w:p w14:paraId="795CC47A" w14:textId="66E8A3CD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 – 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obrigatória notificação ao fornecedor pelo responsável pelo acompanhamento do contrato de serviços, caso haja a necessidade de medições por parte da Câmara Municipal, autorizando a emissão da nota fiscal correspondente ao período;</w:t>
      </w:r>
    </w:p>
    <w:p w14:paraId="05E0E3FD" w14:textId="2BAF3EBD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 – </w:t>
      </w:r>
      <w:proofErr w:type="gramStart"/>
      <w:r>
        <w:rPr>
          <w:rFonts w:cstheme="minorHAnsi"/>
          <w:sz w:val="24"/>
          <w:szCs w:val="24"/>
        </w:rPr>
        <w:t>local</w:t>
      </w:r>
      <w:proofErr w:type="gramEnd"/>
      <w:r>
        <w:rPr>
          <w:rFonts w:cstheme="minorHAnsi"/>
          <w:sz w:val="24"/>
          <w:szCs w:val="24"/>
        </w:rPr>
        <w:t xml:space="preserve"> de entrega do produto ne respectivo documento fiscal em caso de materiais ou bens de natureza permanente; e </w:t>
      </w:r>
    </w:p>
    <w:p w14:paraId="7D06AAB4" w14:textId="69F4D9FB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 – </w:t>
      </w:r>
      <w:proofErr w:type="gramStart"/>
      <w:r>
        <w:rPr>
          <w:rFonts w:cstheme="minorHAnsi"/>
          <w:sz w:val="24"/>
          <w:szCs w:val="24"/>
        </w:rPr>
        <w:t>local</w:t>
      </w:r>
      <w:proofErr w:type="gramEnd"/>
      <w:r>
        <w:rPr>
          <w:rFonts w:cstheme="minorHAnsi"/>
          <w:sz w:val="24"/>
          <w:szCs w:val="24"/>
        </w:rPr>
        <w:t xml:space="preserve"> de entrega do documento fiscal em caso de prestação de serviços.</w:t>
      </w:r>
    </w:p>
    <w:p w14:paraId="715B72E8" w14:textId="5C5430BB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DE58EA" w14:textId="08585C49" w:rsidR="001C2B65" w:rsidRDefault="001C2B65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IV</w:t>
      </w:r>
    </w:p>
    <w:p w14:paraId="40D91A43" w14:textId="6E1F50DF" w:rsidR="001C2B65" w:rsidRDefault="001C2B65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DAS EXCEÇÕES</w:t>
      </w:r>
    </w:p>
    <w:p w14:paraId="426E7F1C" w14:textId="77777777" w:rsidR="00223951" w:rsidRDefault="00223951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CEE4132" w14:textId="054735F4" w:rsidR="001C2B65" w:rsidRDefault="001C2B65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Seção I</w:t>
      </w:r>
    </w:p>
    <w:p w14:paraId="17ED77EF" w14:textId="35B5F3D1" w:rsidR="001C2B65" w:rsidRDefault="001C2B65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Situações Justificáveis</w:t>
      </w:r>
    </w:p>
    <w:p w14:paraId="506C2D16" w14:textId="610A8EDD" w:rsidR="001C2B65" w:rsidRDefault="001C2B65" w:rsidP="00223951">
      <w:pPr>
        <w:spacing w:after="0" w:line="240" w:lineRule="auto"/>
        <w:rPr>
          <w:rFonts w:cstheme="minorHAnsi"/>
          <w:sz w:val="24"/>
          <w:szCs w:val="24"/>
        </w:rPr>
      </w:pPr>
    </w:p>
    <w:p w14:paraId="6D17A75F" w14:textId="2EB4501C" w:rsidR="001C2B65" w:rsidRDefault="001C2B65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</w:t>
      </w:r>
      <w:r w:rsidR="00223951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º </w:t>
      </w:r>
      <w:r w:rsidR="006960BD">
        <w:rPr>
          <w:rFonts w:cstheme="minorHAnsi"/>
          <w:sz w:val="24"/>
          <w:szCs w:val="24"/>
        </w:rPr>
        <w:t>As exceções à ordem cronológica deverão observar os princípios da impessoalidade e da motivação, podendo ocorrer nos seguintes casos:</w:t>
      </w:r>
    </w:p>
    <w:p w14:paraId="56721711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B16A08" w14:textId="72822371" w:rsidR="005451B0" w:rsidRDefault="005451B0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– </w:t>
      </w:r>
      <w:proofErr w:type="gramStart"/>
      <w:r>
        <w:rPr>
          <w:rFonts w:cstheme="minorHAnsi"/>
          <w:sz w:val="24"/>
          <w:szCs w:val="24"/>
        </w:rPr>
        <w:t>para</w:t>
      </w:r>
      <w:proofErr w:type="gramEnd"/>
      <w:r>
        <w:rPr>
          <w:rFonts w:cstheme="minorHAnsi"/>
          <w:sz w:val="24"/>
          <w:szCs w:val="24"/>
        </w:rPr>
        <w:t xml:space="preserve"> evitar fundada ameaça de interrupção dos serviços essenciais ou para restaurá-los;</w:t>
      </w:r>
    </w:p>
    <w:p w14:paraId="0596A0F0" w14:textId="022DE885" w:rsidR="005451B0" w:rsidRDefault="005451B0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– </w:t>
      </w:r>
      <w:proofErr w:type="gramStart"/>
      <w:r>
        <w:rPr>
          <w:rFonts w:cstheme="minorHAnsi"/>
          <w:sz w:val="24"/>
          <w:szCs w:val="24"/>
        </w:rPr>
        <w:t>para</w:t>
      </w:r>
      <w:proofErr w:type="gramEnd"/>
      <w:r>
        <w:rPr>
          <w:rFonts w:cstheme="minorHAnsi"/>
          <w:sz w:val="24"/>
          <w:szCs w:val="24"/>
        </w:rPr>
        <w:t xml:space="preserve"> dar cumprimento à ordem judicial ou do Tribunal de Contas do Estado que determine a suspensão de p</w:t>
      </w:r>
      <w:r w:rsidR="006960BD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gamentos;</w:t>
      </w:r>
    </w:p>
    <w:p w14:paraId="6F92A799" w14:textId="6663D352" w:rsidR="005451B0" w:rsidRDefault="005451B0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III – </w:t>
      </w:r>
      <w:r w:rsidR="00223951">
        <w:rPr>
          <w:rFonts w:cstheme="minorHAnsi"/>
          <w:sz w:val="24"/>
          <w:szCs w:val="24"/>
        </w:rPr>
        <w:t>situações de emergência ou calamidade pública;</w:t>
      </w:r>
    </w:p>
    <w:p w14:paraId="3DF1BCB7" w14:textId="5BAB210F" w:rsidR="00591DDA" w:rsidRDefault="00591DDA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 – </w:t>
      </w:r>
      <w:proofErr w:type="gramStart"/>
      <w:r>
        <w:rPr>
          <w:rFonts w:cstheme="minorHAnsi"/>
          <w:sz w:val="24"/>
          <w:szCs w:val="24"/>
        </w:rPr>
        <w:t>nos</w:t>
      </w:r>
      <w:proofErr w:type="gramEnd"/>
      <w:r>
        <w:rPr>
          <w:rFonts w:cstheme="minorHAnsi"/>
          <w:sz w:val="24"/>
          <w:szCs w:val="24"/>
        </w:rPr>
        <w:t xml:space="preserve"> casos em que decorram vantagens financeiras para o erário, como descontos e abatimentos para pagamentos antecipados, conforme oferta isonômica aos fornecedores</w:t>
      </w:r>
      <w:r w:rsidR="006960BD">
        <w:rPr>
          <w:rFonts w:cstheme="minorHAnsi"/>
          <w:sz w:val="24"/>
          <w:szCs w:val="24"/>
        </w:rPr>
        <w:t>;</w:t>
      </w:r>
    </w:p>
    <w:p w14:paraId="4F202161" w14:textId="7A487026" w:rsidR="006960BD" w:rsidRDefault="006960BD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– Em demais situações excepcionais devidamente justificadas.</w:t>
      </w:r>
    </w:p>
    <w:p w14:paraId="49857506" w14:textId="46BA0D72" w:rsidR="00591DDA" w:rsidRDefault="00591DDA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O pagamento de que trata este artigo </w:t>
      </w:r>
      <w:r w:rsidR="006960BD">
        <w:rPr>
          <w:rFonts w:cstheme="minorHAnsi"/>
          <w:sz w:val="24"/>
          <w:szCs w:val="24"/>
        </w:rPr>
        <w:t>deverá ser justificado e autorizado por despacho fundamentado da autoridade competente</w:t>
      </w:r>
      <w:r w:rsidR="00223951">
        <w:rPr>
          <w:rFonts w:cstheme="minorHAnsi"/>
          <w:sz w:val="24"/>
          <w:szCs w:val="24"/>
        </w:rPr>
        <w:t>.</w:t>
      </w:r>
    </w:p>
    <w:p w14:paraId="017B235A" w14:textId="6C07E153" w:rsidR="00A161AF" w:rsidRDefault="00A161AF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55C1EC0" w14:textId="25F18CE1" w:rsidR="00A161AF" w:rsidRDefault="00A161AF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Seção II</w:t>
      </w:r>
    </w:p>
    <w:p w14:paraId="3EB66AE1" w14:textId="1D8D1864" w:rsidR="00A161AF" w:rsidRDefault="00A161AF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Situações não aplicáveis</w:t>
      </w:r>
    </w:p>
    <w:p w14:paraId="48ED8819" w14:textId="77777777" w:rsidR="00A161AF" w:rsidRDefault="00A161AF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58C7A79" w14:textId="72B00490" w:rsidR="00A161AF" w:rsidRDefault="00A161AF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</w:t>
      </w:r>
      <w:r w:rsidR="00223951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 Não se aplicam as disposições desta Resolução as que digam respeito a despesas:</w:t>
      </w:r>
    </w:p>
    <w:p w14:paraId="348FC5EE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8821B8" w14:textId="7B82646F" w:rsidR="00223951" w:rsidRDefault="00A161AF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– </w:t>
      </w:r>
      <w:proofErr w:type="gramStart"/>
      <w:r>
        <w:rPr>
          <w:rFonts w:cstheme="minorHAnsi"/>
          <w:sz w:val="24"/>
          <w:szCs w:val="24"/>
        </w:rPr>
        <w:t>para</w:t>
      </w:r>
      <w:proofErr w:type="gramEnd"/>
      <w:r>
        <w:rPr>
          <w:rFonts w:cstheme="minorHAnsi"/>
          <w:sz w:val="24"/>
          <w:szCs w:val="24"/>
        </w:rPr>
        <w:t xml:space="preserve"> suprimentos de fundos e diárias;</w:t>
      </w:r>
    </w:p>
    <w:p w14:paraId="5CE278A3" w14:textId="5C1DC706" w:rsidR="00A161AF" w:rsidRDefault="00A161AF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– </w:t>
      </w:r>
      <w:proofErr w:type="gramStart"/>
      <w:r>
        <w:rPr>
          <w:rFonts w:cstheme="minorHAnsi"/>
          <w:sz w:val="24"/>
          <w:szCs w:val="24"/>
        </w:rPr>
        <w:t>de</w:t>
      </w:r>
      <w:proofErr w:type="gramEnd"/>
      <w:r>
        <w:rPr>
          <w:rFonts w:cstheme="minorHAnsi"/>
          <w:sz w:val="24"/>
          <w:szCs w:val="24"/>
        </w:rPr>
        <w:t xml:space="preserve"> pagamentos de vencimentos ou parcelas indenizatórias de salários, ativos, inativos e pensionistas;</w:t>
      </w:r>
    </w:p>
    <w:p w14:paraId="7D692624" w14:textId="55E0A172" w:rsidR="00A161AF" w:rsidRDefault="00A161AF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III </w:t>
      </w:r>
      <w:r w:rsidR="00CE075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CE075E">
        <w:rPr>
          <w:rFonts w:cstheme="minorHAnsi"/>
          <w:sz w:val="24"/>
          <w:szCs w:val="24"/>
        </w:rPr>
        <w:t>relativas a pagamento de obrigações tributárias;</w:t>
      </w:r>
    </w:p>
    <w:p w14:paraId="259E6B22" w14:textId="76ED8E37" w:rsidR="00CE075E" w:rsidRDefault="00CE075E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 – </w:t>
      </w:r>
      <w:proofErr w:type="gramStart"/>
      <w:r>
        <w:rPr>
          <w:rFonts w:cstheme="minorHAnsi"/>
          <w:sz w:val="24"/>
          <w:szCs w:val="24"/>
        </w:rPr>
        <w:t>necessárias</w:t>
      </w:r>
      <w:proofErr w:type="gramEnd"/>
      <w:r>
        <w:rPr>
          <w:rFonts w:cstheme="minorHAnsi"/>
          <w:sz w:val="24"/>
          <w:szCs w:val="24"/>
        </w:rPr>
        <w:t xml:space="preserve"> para dar cumprimento </w:t>
      </w:r>
      <w:r w:rsidR="00252683">
        <w:rPr>
          <w:rFonts w:cstheme="minorHAnsi"/>
          <w:sz w:val="24"/>
          <w:szCs w:val="24"/>
        </w:rPr>
        <w:t>à</w:t>
      </w:r>
      <w:r>
        <w:rPr>
          <w:rFonts w:cstheme="minorHAnsi"/>
          <w:sz w:val="24"/>
          <w:szCs w:val="24"/>
        </w:rPr>
        <w:t xml:space="preserve"> ordem judicial, depósitos judiciais, precatórios, multas de entidades governamentais ou decisões do Tribunal de Contas;</w:t>
      </w:r>
    </w:p>
    <w:p w14:paraId="0EAAEF97" w14:textId="6041A1A4" w:rsidR="00CE075E" w:rsidRDefault="00CE075E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 – </w:t>
      </w:r>
      <w:proofErr w:type="gramStart"/>
      <w:r>
        <w:rPr>
          <w:rFonts w:cstheme="minorHAnsi"/>
          <w:sz w:val="24"/>
          <w:szCs w:val="24"/>
        </w:rPr>
        <w:t>devoluções</w:t>
      </w:r>
      <w:proofErr w:type="gramEnd"/>
      <w:r>
        <w:rPr>
          <w:rFonts w:cstheme="minorHAnsi"/>
          <w:sz w:val="24"/>
          <w:szCs w:val="24"/>
        </w:rPr>
        <w:t xml:space="preserve"> de repasses ao Poder Executivo ou Regime Próprio de Previdência;</w:t>
      </w:r>
    </w:p>
    <w:p w14:paraId="50E30BE9" w14:textId="3B8209E9" w:rsidR="00CE075E" w:rsidRDefault="00CE075E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VI – </w:t>
      </w:r>
      <w:proofErr w:type="gramStart"/>
      <w:r>
        <w:rPr>
          <w:rFonts w:cstheme="minorHAnsi"/>
          <w:sz w:val="24"/>
          <w:szCs w:val="24"/>
        </w:rPr>
        <w:t>que</w:t>
      </w:r>
      <w:proofErr w:type="gramEnd"/>
      <w:r>
        <w:rPr>
          <w:rFonts w:cstheme="minorHAnsi"/>
          <w:sz w:val="24"/>
          <w:szCs w:val="24"/>
        </w:rPr>
        <w:t xml:space="preserve"> não sejam regidas pela Lei Federal nº 14.133, de 1º de Abril de 2021, Lei de Licitações e Contratos Administrativos.</w:t>
      </w:r>
    </w:p>
    <w:p w14:paraId="6C74722D" w14:textId="77777777" w:rsidR="00CB2724" w:rsidRDefault="00CB2724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9B00AA" w14:textId="77777777" w:rsidR="00CB2724" w:rsidRDefault="00CB2724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B07D3D" w14:textId="258540AC" w:rsidR="00CE075E" w:rsidRDefault="00CE075E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V</w:t>
      </w:r>
    </w:p>
    <w:p w14:paraId="040EDB4F" w14:textId="4ADA3776" w:rsidR="00CE075E" w:rsidRDefault="00CE075E" w:rsidP="0022395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DAS DISPOSIÇÕES DIVERSAS E FINAIS</w:t>
      </w:r>
    </w:p>
    <w:p w14:paraId="2F0F3C36" w14:textId="7685A2B4" w:rsidR="00CE075E" w:rsidRDefault="00CE075E" w:rsidP="00223951">
      <w:pPr>
        <w:spacing w:after="0" w:line="240" w:lineRule="auto"/>
        <w:rPr>
          <w:rFonts w:cstheme="minorHAnsi"/>
          <w:sz w:val="24"/>
          <w:szCs w:val="24"/>
        </w:rPr>
      </w:pPr>
    </w:p>
    <w:p w14:paraId="22DC7FE9" w14:textId="13B71BBE" w:rsidR="00CE075E" w:rsidRDefault="00CE075E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223951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O contratado poderá representar à Presidência da Câmara Municipal para impugnar a preterição de seu crédito na ordem cronológica de pagamentos.</w:t>
      </w:r>
    </w:p>
    <w:p w14:paraId="1EA6D926" w14:textId="69ADED81" w:rsidR="00CE075E" w:rsidRDefault="00CE075E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223951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Constatada a ocorrência de favorecimento ou de preterição injustificada de credor no estabelecimento da ordem de classificação, a Tesouraria representará à Unidade Central de Controle Interno.</w:t>
      </w:r>
    </w:p>
    <w:p w14:paraId="507D57BC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9FFA6E" w14:textId="739BBA62" w:rsidR="00286D04" w:rsidRDefault="00286D04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Parágrafo Único. A Unidade de Controle Interno acompanhará e fiscalizará a observância da ordem cronológica de pagamentos, podendo requisitar justificativas e determinar correções em caso de irregularidades.</w:t>
      </w:r>
    </w:p>
    <w:p w14:paraId="384A41CE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F52DE2" w14:textId="4619DE84" w:rsidR="00286D04" w:rsidRDefault="00286D04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223951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Os casos omissos serão resolvidos pela Mesa Diretora, com o auxílio da Assessoria Jurídica.</w:t>
      </w:r>
    </w:p>
    <w:p w14:paraId="697A3A27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B54B4" w14:textId="45B735A9" w:rsidR="00286D04" w:rsidRDefault="00286D04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223951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Esta Resolução entra em vigor na data de sua publicação.</w:t>
      </w:r>
    </w:p>
    <w:p w14:paraId="20927B46" w14:textId="2E8FEEF8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CD674B" w14:textId="6A007D4A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D35FF1" w14:textId="77777777" w:rsidR="00223951" w:rsidRDefault="0022395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F542DA" w14:textId="40128627" w:rsidR="002C3981" w:rsidRDefault="002C3981" w:rsidP="00223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E1FC7B" w14:textId="5DC512F0" w:rsidR="00442D12" w:rsidRDefault="00442D12" w:rsidP="00442D12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SALA DA PRESIDÊNCIA DA CÂMARA MUNICIPAL DE VEREADORES DE TRÊS DE MAIO, </w:t>
      </w:r>
      <w:r w:rsidR="00CB2724">
        <w:rPr>
          <w:rFonts w:cstheme="minorHAnsi"/>
          <w:b/>
        </w:rPr>
        <w:t>EM 07 DE OUTUBRO DE 2025.</w:t>
      </w:r>
    </w:p>
    <w:p w14:paraId="679FD425" w14:textId="77777777" w:rsidR="00442D12" w:rsidRDefault="00442D12" w:rsidP="00442D12">
      <w:pPr>
        <w:jc w:val="center"/>
        <w:rPr>
          <w:rFonts w:cstheme="minorHAnsi"/>
          <w:b/>
        </w:rPr>
      </w:pPr>
    </w:p>
    <w:p w14:paraId="38D346A2" w14:textId="77777777" w:rsidR="00442D12" w:rsidRPr="009557E5" w:rsidRDefault="00442D12" w:rsidP="00442D12">
      <w:pPr>
        <w:jc w:val="both"/>
        <w:rPr>
          <w:rFonts w:cstheme="minorHAnsi"/>
          <w:sz w:val="24"/>
          <w:szCs w:val="24"/>
        </w:rPr>
      </w:pPr>
    </w:p>
    <w:p w14:paraId="4AEE8540" w14:textId="0B9D48C7" w:rsidR="00442D12" w:rsidRDefault="00442D12" w:rsidP="00442D1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Registre</w:t>
      </w:r>
      <w:r w:rsidRPr="003A1EAF">
        <w:rPr>
          <w:rFonts w:ascii="Calibri" w:hAnsi="Calibri" w:cs="Calibri"/>
          <w:b/>
          <w:szCs w:val="24"/>
        </w:rPr>
        <w:t>-se</w:t>
      </w:r>
      <w:r>
        <w:rPr>
          <w:rFonts w:ascii="Calibri" w:hAnsi="Calibri" w:cs="Calibri"/>
          <w:b/>
          <w:szCs w:val="24"/>
        </w:rPr>
        <w:t>, publique-se.</w:t>
      </w:r>
    </w:p>
    <w:p w14:paraId="3B7ACE87" w14:textId="77777777" w:rsidR="00442D12" w:rsidRDefault="00442D12" w:rsidP="00442D1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6E5395C8" w14:textId="77777777" w:rsidR="00442D12" w:rsidRDefault="00442D12" w:rsidP="00442D1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17A5FFC9" w14:textId="77777777" w:rsidR="00442D12" w:rsidRDefault="00442D12" w:rsidP="00442D12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56528BAC" w14:textId="77777777" w:rsidR="00442D12" w:rsidRPr="00E86806" w:rsidRDefault="00442D12" w:rsidP="00442D12">
      <w:pPr>
        <w:pStyle w:val="Recuodecorpodetex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86806">
        <w:rPr>
          <w:rFonts w:ascii="Calibri" w:hAnsi="Calibri" w:cs="Calibri"/>
          <w:b/>
          <w:sz w:val="24"/>
          <w:szCs w:val="24"/>
        </w:rPr>
        <w:t>DELMAR MEBIUS</w:t>
      </w:r>
    </w:p>
    <w:p w14:paraId="37C53487" w14:textId="77777777" w:rsidR="00442D12" w:rsidRPr="00E86806" w:rsidRDefault="00442D12" w:rsidP="00442D12">
      <w:pPr>
        <w:pStyle w:val="Recuodecorpodetexto"/>
        <w:ind w:left="0"/>
        <w:jc w:val="center"/>
        <w:rPr>
          <w:rFonts w:ascii="Calibri" w:hAnsi="Calibri" w:cs="Calibri"/>
          <w:sz w:val="24"/>
          <w:szCs w:val="24"/>
        </w:rPr>
      </w:pPr>
      <w:r w:rsidRPr="00E86806">
        <w:rPr>
          <w:rFonts w:ascii="Calibri" w:hAnsi="Calibri" w:cs="Calibri"/>
          <w:sz w:val="24"/>
          <w:szCs w:val="24"/>
        </w:rPr>
        <w:t>Presidente</w:t>
      </w:r>
    </w:p>
    <w:p w14:paraId="10F726FC" w14:textId="77777777" w:rsidR="00223951" w:rsidRDefault="00223951" w:rsidP="0022395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B8BD516" w14:textId="77777777" w:rsidR="00241787" w:rsidRDefault="00241787" w:rsidP="0022395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7870E7E" w14:textId="77777777" w:rsidR="00241787" w:rsidRDefault="00241787" w:rsidP="0022395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0343BE23" w14:textId="77777777" w:rsidR="00241787" w:rsidRDefault="00241787" w:rsidP="0022395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sectPr w:rsidR="00241787" w:rsidSect="00CB2724">
      <w:pgSz w:w="11906" w:h="16838"/>
      <w:pgMar w:top="1985" w:right="1418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0E"/>
    <w:rsid w:val="00143873"/>
    <w:rsid w:val="001C2B65"/>
    <w:rsid w:val="0021529F"/>
    <w:rsid w:val="00223951"/>
    <w:rsid w:val="00241787"/>
    <w:rsid w:val="00252683"/>
    <w:rsid w:val="00286D04"/>
    <w:rsid w:val="002C3981"/>
    <w:rsid w:val="0044151E"/>
    <w:rsid w:val="00442D12"/>
    <w:rsid w:val="00474143"/>
    <w:rsid w:val="004A1EC2"/>
    <w:rsid w:val="005451B0"/>
    <w:rsid w:val="00545F5D"/>
    <w:rsid w:val="00582F0E"/>
    <w:rsid w:val="00591DDA"/>
    <w:rsid w:val="006960BD"/>
    <w:rsid w:val="007349FB"/>
    <w:rsid w:val="007975EC"/>
    <w:rsid w:val="008C4328"/>
    <w:rsid w:val="00993A89"/>
    <w:rsid w:val="00A161AF"/>
    <w:rsid w:val="00B43CD5"/>
    <w:rsid w:val="00B44D9E"/>
    <w:rsid w:val="00B556B2"/>
    <w:rsid w:val="00CB2724"/>
    <w:rsid w:val="00CE075E"/>
    <w:rsid w:val="00EE0E56"/>
    <w:rsid w:val="00FB136F"/>
    <w:rsid w:val="00FE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68B6"/>
  <w15:chartTrackingRefBased/>
  <w15:docId w15:val="{8D94DD33-80B6-4E47-A0EB-616D507D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2B65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8C4328"/>
    <w:pPr>
      <w:spacing w:after="0" w:line="240" w:lineRule="auto"/>
      <w:ind w:firstLine="1276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C43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CD5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42D1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42D12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42D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4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2025-09-12T12:55:00Z</cp:lastPrinted>
  <dcterms:created xsi:type="dcterms:W3CDTF">2025-09-12T13:04:00Z</dcterms:created>
  <dcterms:modified xsi:type="dcterms:W3CDTF">2025-10-07T18:11:00Z</dcterms:modified>
</cp:coreProperties>
</file>