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Pr="00310A50" w:rsidRDefault="001669D4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10A50">
        <w:rPr>
          <w:rFonts w:asciiTheme="minorHAnsi" w:hAnsiTheme="minorHAnsi" w:cstheme="minorHAnsi"/>
          <w:b/>
          <w:bCs/>
        </w:rPr>
        <w:t>DOCUMENTO DE FORMALIZAÇÃO DE DEMANDA</w:t>
      </w:r>
    </w:p>
    <w:p w:rsidR="009A42FE" w:rsidRPr="0095517C" w:rsidRDefault="009A42FE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9A42FE" w:rsidRPr="0095517C" w:rsidRDefault="009A42FE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203AB8" w:rsidRPr="0095517C" w:rsidRDefault="00203AB8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F035D4" w:rsidRPr="0095517C" w:rsidRDefault="00F86BF1" w:rsidP="00F035D4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95517C">
        <w:rPr>
          <w:rFonts w:cstheme="minorHAnsi"/>
          <w:sz w:val="24"/>
          <w:szCs w:val="24"/>
        </w:rPr>
        <w:t>Identificação da necessidade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5517C">
        <w:rPr>
          <w:rFonts w:eastAsia="Times New Roman" w:cstheme="minorHAnsi"/>
          <w:sz w:val="24"/>
          <w:szCs w:val="24"/>
          <w:lang w:eastAsia="pt-BR"/>
        </w:rPr>
        <w:t xml:space="preserve">A Câmara Municipal de Vereadores de Três de Maio está estruturando a nova sala destinada à </w:t>
      </w:r>
      <w:r w:rsidRPr="0095517C">
        <w:rPr>
          <w:rFonts w:eastAsia="Times New Roman" w:cstheme="minorHAnsi"/>
          <w:b/>
          <w:bCs/>
          <w:sz w:val="24"/>
          <w:szCs w:val="24"/>
          <w:lang w:eastAsia="pt-BR"/>
        </w:rPr>
        <w:t>Procuradoria da Mulher</w:t>
      </w:r>
      <w:r w:rsidRPr="0095517C">
        <w:rPr>
          <w:rFonts w:eastAsia="Times New Roman" w:cstheme="minorHAnsi"/>
          <w:sz w:val="24"/>
          <w:szCs w:val="24"/>
          <w:lang w:eastAsia="pt-BR"/>
        </w:rPr>
        <w:t>, espaço institucional voltado ao acolhimento, atendimento e encaminhamento de demandas relacionadas à defesa dos direitos das mulheres no âmbito do município de Três de Maio, no estado do Rio Grande do Sul.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5517C">
        <w:rPr>
          <w:rFonts w:eastAsia="Times New Roman" w:cstheme="minorHAnsi"/>
          <w:sz w:val="24"/>
          <w:szCs w:val="24"/>
          <w:lang w:eastAsia="pt-BR"/>
        </w:rPr>
        <w:t>Para o adequado funcionamento do ambiente e para garantir condições mínimas de atendimento, conforto e ergonomia aos usuários e servidores, verifica-se a necessidade de aquisição de mobiliário específico para equipar o local.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eastAsia="Times New Roman" w:cstheme="minorHAnsi"/>
          <w:sz w:val="24"/>
          <w:szCs w:val="24"/>
          <w:lang w:eastAsia="pt-BR"/>
        </w:rPr>
        <w:t>Assim, faz-se necessária a aquisição de itens de mobiliário destinados tanto ao ambiente interno da Procuradoria da Mulher quanto ao espaço de recepção da Câmara Municipal.</w:t>
      </w:r>
    </w:p>
    <w:p w:rsidR="000C0C72" w:rsidRPr="0095517C" w:rsidRDefault="000C0C7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035D4" w:rsidRPr="0095517C" w:rsidRDefault="00F86BF1" w:rsidP="00F035D4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Objeto da demanda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Aquisição de mobiliário para equipar a sala da Procuradoria da Mulher e a área de recepção da Câmara Municipal de Vereadores de Três de Maio, compreendendo: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 xml:space="preserve">- </w:t>
      </w:r>
      <w:r w:rsidRPr="0095517C">
        <w:rPr>
          <w:rStyle w:val="Forte"/>
          <w:rFonts w:cstheme="minorHAnsi"/>
          <w:sz w:val="24"/>
          <w:szCs w:val="24"/>
        </w:rPr>
        <w:t xml:space="preserve">01 (uma) cadeira </w:t>
      </w:r>
      <w:r w:rsidR="008A46E6" w:rsidRPr="0095517C">
        <w:rPr>
          <w:rStyle w:val="Forte"/>
          <w:rFonts w:cstheme="minorHAnsi"/>
          <w:sz w:val="24"/>
          <w:szCs w:val="24"/>
        </w:rPr>
        <w:t xml:space="preserve">presidente </w:t>
      </w:r>
      <w:r w:rsidRPr="0095517C">
        <w:rPr>
          <w:rStyle w:val="Forte"/>
          <w:rFonts w:cstheme="minorHAnsi"/>
          <w:sz w:val="24"/>
          <w:szCs w:val="24"/>
        </w:rPr>
        <w:t>giratória</w:t>
      </w:r>
      <w:r w:rsidRPr="0095517C">
        <w:rPr>
          <w:rFonts w:cstheme="minorHAnsi"/>
          <w:sz w:val="24"/>
          <w:szCs w:val="24"/>
        </w:rPr>
        <w:t>, destinada ao uso da servidora/vereadora responsável pelo atendimento;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 xml:space="preserve">- </w:t>
      </w:r>
      <w:r w:rsidRPr="0095517C">
        <w:rPr>
          <w:rStyle w:val="Forte"/>
          <w:rFonts w:cstheme="minorHAnsi"/>
          <w:sz w:val="24"/>
          <w:szCs w:val="24"/>
        </w:rPr>
        <w:t>05 (cinco) cadeiras tipo jantar</w:t>
      </w:r>
      <w:r w:rsidRPr="0095517C">
        <w:rPr>
          <w:rFonts w:cstheme="minorHAnsi"/>
          <w:sz w:val="24"/>
          <w:szCs w:val="24"/>
        </w:rPr>
        <w:t>, com assento e encosto estofados, destinadas à sala da Procuradoria da Mulher;</w:t>
      </w:r>
    </w:p>
    <w:p w:rsidR="008A46E6" w:rsidRPr="0095517C" w:rsidRDefault="008A46E6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 xml:space="preserve">- </w:t>
      </w:r>
      <w:r w:rsidR="00703606" w:rsidRPr="0095517C">
        <w:rPr>
          <w:rFonts w:cstheme="minorHAnsi"/>
          <w:b/>
          <w:sz w:val="24"/>
          <w:szCs w:val="24"/>
        </w:rPr>
        <w:t>05 (cinco</w:t>
      </w:r>
      <w:r w:rsidRPr="0095517C">
        <w:rPr>
          <w:rFonts w:cstheme="minorHAnsi"/>
          <w:b/>
          <w:sz w:val="24"/>
          <w:szCs w:val="24"/>
        </w:rPr>
        <w:t xml:space="preserve">) cadeiras tipo jantar, </w:t>
      </w:r>
      <w:r w:rsidRPr="0095517C">
        <w:rPr>
          <w:rFonts w:cstheme="minorHAnsi"/>
          <w:sz w:val="24"/>
          <w:szCs w:val="24"/>
        </w:rPr>
        <w:t>com assento e encosto estofados e apoio de braço, destinadas ao espaço de recepção</w:t>
      </w:r>
      <w:r w:rsidR="00A92C8A">
        <w:rPr>
          <w:rFonts w:cstheme="minorHAnsi"/>
          <w:sz w:val="24"/>
          <w:szCs w:val="24"/>
        </w:rPr>
        <w:t xml:space="preserve"> entrada principal</w:t>
      </w:r>
      <w:r w:rsidRPr="0095517C">
        <w:rPr>
          <w:rFonts w:cstheme="minorHAnsi"/>
          <w:sz w:val="24"/>
          <w:szCs w:val="24"/>
        </w:rPr>
        <w:t xml:space="preserve"> da Câmara Municipal;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 xml:space="preserve">- </w:t>
      </w:r>
      <w:r w:rsidR="008A46E6" w:rsidRPr="0095517C">
        <w:rPr>
          <w:rStyle w:val="Forte"/>
          <w:rFonts w:cstheme="minorHAnsi"/>
          <w:sz w:val="24"/>
          <w:szCs w:val="24"/>
        </w:rPr>
        <w:t>04 (quatro</w:t>
      </w:r>
      <w:r w:rsidRPr="0095517C">
        <w:rPr>
          <w:rStyle w:val="Forte"/>
          <w:rFonts w:cstheme="minorHAnsi"/>
          <w:sz w:val="24"/>
          <w:szCs w:val="24"/>
        </w:rPr>
        <w:t>) poltronas</w:t>
      </w:r>
      <w:r w:rsidRPr="0095517C">
        <w:rPr>
          <w:rFonts w:cstheme="minorHAnsi"/>
          <w:sz w:val="24"/>
          <w:szCs w:val="24"/>
        </w:rPr>
        <w:t>, destinadas ao espaço de recepção</w:t>
      </w:r>
      <w:r w:rsidR="00A92C8A">
        <w:rPr>
          <w:rFonts w:cstheme="minorHAnsi"/>
          <w:sz w:val="24"/>
          <w:szCs w:val="24"/>
        </w:rPr>
        <w:t xml:space="preserve"> entrada privativa</w:t>
      </w:r>
      <w:r w:rsidRPr="0095517C">
        <w:rPr>
          <w:rFonts w:cstheme="minorHAnsi"/>
          <w:sz w:val="24"/>
          <w:szCs w:val="24"/>
        </w:rPr>
        <w:t xml:space="preserve"> da Câmara Municipal.</w:t>
      </w:r>
    </w:p>
    <w:p w:rsidR="00881300" w:rsidRPr="0095517C" w:rsidRDefault="00881300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035D4" w:rsidRPr="0095517C" w:rsidRDefault="000C0C72" w:rsidP="00F035D4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Resultados esperados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Com a presente contratação, espera-se: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- Estruturar adequadamente a sala da Procuradoria da Mulher;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- Proporcionar melhores condições de trabalho à servidora/vereadora responsável pelo atendimento;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- Garantir conforto às mulheres atendidas no espaço;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- Melhorar a estrutura e organização da área de recepção da Câmara Municipal;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- Oferecer um ambiente mais acolhedor e adequado ao atendimento ao público.</w:t>
      </w:r>
    </w:p>
    <w:p w:rsidR="00672873" w:rsidRPr="0095517C" w:rsidRDefault="00672873" w:rsidP="009A42FE">
      <w:pPr>
        <w:pStyle w:val="PargrafodaLista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019C2" w:rsidRPr="0095517C" w:rsidRDefault="000C0C72" w:rsidP="00F019C2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Requisitos da contratação</w:t>
      </w:r>
    </w:p>
    <w:p w:rsidR="00F019C2" w:rsidRPr="0095517C" w:rsidRDefault="00F019C2" w:rsidP="00F019C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019C2" w:rsidRPr="0095517C" w:rsidRDefault="00F019C2" w:rsidP="00F019C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Os itens a serem adquiridos deverão atender, no mínimo, aos seguintes requisitos:</w:t>
      </w:r>
    </w:p>
    <w:p w:rsidR="00F019C2" w:rsidRPr="0095517C" w:rsidRDefault="00F019C2" w:rsidP="00F019C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019C2" w:rsidRPr="0095517C" w:rsidRDefault="00F019C2" w:rsidP="00F019C2">
      <w:pPr>
        <w:pStyle w:val="PargrafodaLista"/>
        <w:spacing w:after="0" w:line="240" w:lineRule="auto"/>
        <w:jc w:val="both"/>
        <w:rPr>
          <w:rStyle w:val="Forte"/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lastRenderedPageBreak/>
        <w:t>Cadeira</w:t>
      </w:r>
      <w:r w:rsidR="00703606" w:rsidRPr="0095517C">
        <w:rPr>
          <w:rStyle w:val="Forte"/>
          <w:rFonts w:cstheme="minorHAnsi"/>
          <w:sz w:val="24"/>
          <w:szCs w:val="24"/>
        </w:rPr>
        <w:t xml:space="preserve"> Presidente Office Giratória – sala da Procuradoria da Mulher:</w:t>
      </w:r>
    </w:p>
    <w:p w:rsidR="00F019C2" w:rsidRPr="0095517C" w:rsidRDefault="00F019C2" w:rsidP="00F019C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 xml:space="preserve">- </w:t>
      </w:r>
      <w:r w:rsidRPr="0095517C">
        <w:rPr>
          <w:rFonts w:cstheme="minorHAnsi"/>
          <w:sz w:val="24"/>
          <w:szCs w:val="24"/>
        </w:rPr>
        <w:t>Base com rodízios;</w:t>
      </w:r>
    </w:p>
    <w:p w:rsidR="00F019C2" w:rsidRPr="0095517C" w:rsidRDefault="00F019C2" w:rsidP="00F019C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Regulagem de altura;</w:t>
      </w:r>
    </w:p>
    <w:p w:rsidR="00F019C2" w:rsidRPr="0095517C" w:rsidRDefault="00F019C2" w:rsidP="00F019C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Encosto ergonômico;</w:t>
      </w:r>
    </w:p>
    <w:p w:rsidR="00F019C2" w:rsidRPr="0095517C" w:rsidRDefault="00F019C2" w:rsidP="00F019C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Assento acolchoado;</w:t>
      </w:r>
    </w:p>
    <w:p w:rsidR="00F035D4" w:rsidRPr="0095517C" w:rsidRDefault="00F019C2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Estrutura resistente e</w:t>
      </w:r>
      <w:r w:rsidR="00703606" w:rsidRPr="0095517C">
        <w:rPr>
          <w:rFonts w:cstheme="minorHAnsi"/>
          <w:sz w:val="24"/>
          <w:szCs w:val="24"/>
        </w:rPr>
        <w:t xml:space="preserve"> adequada ao uso administrativo;</w:t>
      </w:r>
    </w:p>
    <w:p w:rsidR="00703606" w:rsidRPr="0095517C" w:rsidRDefault="00703606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Cor preta.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Style w:val="Forte"/>
          <w:rFonts w:cstheme="minorHAnsi"/>
          <w:sz w:val="24"/>
          <w:szCs w:val="24"/>
        </w:rPr>
      </w:pP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Style w:val="Forte"/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Cadeiras tipo jantar</w:t>
      </w:r>
      <w:r w:rsidR="00703606" w:rsidRPr="0095517C">
        <w:rPr>
          <w:rStyle w:val="Forte"/>
          <w:rFonts w:cstheme="minorHAnsi"/>
          <w:sz w:val="24"/>
          <w:szCs w:val="24"/>
        </w:rPr>
        <w:t xml:space="preserve"> – sala da Procuradoria da Mulher: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 xml:space="preserve">- </w:t>
      </w:r>
      <w:r w:rsidRPr="0095517C">
        <w:rPr>
          <w:rFonts w:cstheme="minorHAnsi"/>
          <w:sz w:val="24"/>
          <w:szCs w:val="24"/>
        </w:rPr>
        <w:t>Assento e encosto estofados;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Estrutura resistente;</w:t>
      </w:r>
    </w:p>
    <w:p w:rsidR="00F035D4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Acabamento adequ</w:t>
      </w:r>
      <w:r w:rsidR="00A92C8A">
        <w:rPr>
          <w:rFonts w:cstheme="minorHAnsi"/>
          <w:sz w:val="24"/>
          <w:szCs w:val="24"/>
        </w:rPr>
        <w:t>ado para ambiente institucional;</w:t>
      </w:r>
    </w:p>
    <w:p w:rsidR="00A92C8A" w:rsidRPr="0095517C" w:rsidRDefault="00A92C8A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Style w:val="Forte"/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Cor cinza.</w:t>
      </w:r>
    </w:p>
    <w:p w:rsidR="00703606" w:rsidRPr="0095517C" w:rsidRDefault="00703606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3606" w:rsidRPr="0095517C" w:rsidRDefault="00703606" w:rsidP="00703606">
      <w:pPr>
        <w:pStyle w:val="PargrafodaLista"/>
        <w:spacing w:after="0" w:line="240" w:lineRule="auto"/>
        <w:jc w:val="both"/>
        <w:rPr>
          <w:rStyle w:val="Forte"/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 xml:space="preserve">Cadeiras tipo jantar – </w:t>
      </w:r>
      <w:r w:rsidRPr="0095517C">
        <w:rPr>
          <w:rStyle w:val="Forte"/>
          <w:rFonts w:cstheme="minorHAnsi"/>
          <w:sz w:val="24"/>
          <w:szCs w:val="24"/>
        </w:rPr>
        <w:t>recepção entrada principal:</w:t>
      </w:r>
    </w:p>
    <w:p w:rsidR="00703606" w:rsidRPr="0095517C" w:rsidRDefault="00703606" w:rsidP="00703606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 xml:space="preserve">- </w:t>
      </w:r>
      <w:r w:rsidRPr="0095517C">
        <w:rPr>
          <w:rFonts w:cstheme="minorHAnsi"/>
          <w:sz w:val="24"/>
          <w:szCs w:val="24"/>
        </w:rPr>
        <w:t>Assento e encosto estofados;</w:t>
      </w:r>
    </w:p>
    <w:p w:rsidR="00703606" w:rsidRPr="0095517C" w:rsidRDefault="00703606" w:rsidP="00703606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Apoio de braço;</w:t>
      </w:r>
    </w:p>
    <w:p w:rsidR="00703606" w:rsidRPr="0095517C" w:rsidRDefault="00703606" w:rsidP="00703606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Estrutura resistente;</w:t>
      </w:r>
    </w:p>
    <w:p w:rsidR="00A92C8A" w:rsidRDefault="00703606" w:rsidP="00A92C8A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Design apropr</w:t>
      </w:r>
      <w:r w:rsidR="00A92C8A">
        <w:rPr>
          <w:rFonts w:cstheme="minorHAnsi"/>
          <w:sz w:val="24"/>
          <w:szCs w:val="24"/>
        </w:rPr>
        <w:t>iado para ambientes de recepção;</w:t>
      </w:r>
    </w:p>
    <w:p w:rsidR="00A92C8A" w:rsidRPr="00A92C8A" w:rsidRDefault="00A92C8A" w:rsidP="00A92C8A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Style w:val="Forte"/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Cor cinza.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Style w:val="Forte"/>
          <w:rFonts w:cstheme="minorHAnsi"/>
          <w:sz w:val="24"/>
          <w:szCs w:val="24"/>
        </w:rPr>
      </w:pP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Style w:val="Forte"/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 xml:space="preserve">Poltronas </w:t>
      </w:r>
      <w:r w:rsidR="00703606" w:rsidRPr="0095517C">
        <w:rPr>
          <w:rStyle w:val="Forte"/>
          <w:rFonts w:cstheme="minorHAnsi"/>
          <w:sz w:val="24"/>
          <w:szCs w:val="24"/>
        </w:rPr>
        <w:t xml:space="preserve">– </w:t>
      </w:r>
      <w:r w:rsidRPr="0095517C">
        <w:rPr>
          <w:rStyle w:val="Forte"/>
          <w:rFonts w:cstheme="minorHAnsi"/>
          <w:sz w:val="24"/>
          <w:szCs w:val="24"/>
        </w:rPr>
        <w:t>recepção</w:t>
      </w:r>
      <w:r w:rsidR="00703606" w:rsidRPr="0095517C">
        <w:rPr>
          <w:rStyle w:val="Forte"/>
          <w:rFonts w:cstheme="minorHAnsi"/>
          <w:sz w:val="24"/>
          <w:szCs w:val="24"/>
        </w:rPr>
        <w:t xml:space="preserve"> entrada privativa: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 xml:space="preserve">- </w:t>
      </w:r>
      <w:r w:rsidRPr="0095517C">
        <w:rPr>
          <w:rFonts w:cstheme="minorHAnsi"/>
          <w:sz w:val="24"/>
          <w:szCs w:val="24"/>
        </w:rPr>
        <w:t>Assento e encosto confortáveis;</w:t>
      </w:r>
    </w:p>
    <w:p w:rsidR="00703606" w:rsidRPr="0095517C" w:rsidRDefault="00703606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Apoio de braço estofado;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Estrutura firme e resistente;</w:t>
      </w:r>
    </w:p>
    <w:p w:rsidR="00703606" w:rsidRDefault="00703606" w:rsidP="00703606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Style w:val="Forte"/>
          <w:rFonts w:cstheme="minorHAnsi"/>
          <w:sz w:val="24"/>
          <w:szCs w:val="24"/>
        </w:rPr>
        <w:t>-</w:t>
      </w:r>
      <w:r w:rsidRPr="0095517C">
        <w:rPr>
          <w:rFonts w:cstheme="minorHAnsi"/>
          <w:sz w:val="24"/>
          <w:szCs w:val="24"/>
        </w:rPr>
        <w:t xml:space="preserve"> Acabamento adequado para ambiente institucional.</w:t>
      </w:r>
    </w:p>
    <w:p w:rsidR="00A92C8A" w:rsidRPr="0095517C" w:rsidRDefault="00A92C8A" w:rsidP="00703606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Style w:val="Forte"/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Cor chumbo.</w:t>
      </w: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035D4" w:rsidRPr="0095517C" w:rsidRDefault="00F035D4" w:rsidP="00F035D4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Todos os itens deverão ser novos, sem uso, possuir garantia mínima do fabricante e apresentar qualidade compatível com o uso institucional.</w:t>
      </w:r>
    </w:p>
    <w:p w:rsidR="00F035D4" w:rsidRPr="0095517C" w:rsidRDefault="00F035D4" w:rsidP="00F019C2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D53EF" w:rsidRDefault="00672873" w:rsidP="007D53EF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Estimativa de custo</w:t>
      </w:r>
    </w:p>
    <w:p w:rsidR="007D53EF" w:rsidRDefault="007D53EF" w:rsidP="007D53EF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C0C72" w:rsidRPr="007D53EF" w:rsidRDefault="007D53EF" w:rsidP="007D53EF">
      <w:pPr>
        <w:pStyle w:val="PargrafodaLista"/>
        <w:spacing w:after="0" w:line="240" w:lineRule="auto"/>
        <w:jc w:val="both"/>
        <w:rPr>
          <w:sz w:val="24"/>
          <w:szCs w:val="24"/>
        </w:rPr>
      </w:pPr>
      <w:r w:rsidRPr="007D53EF">
        <w:rPr>
          <w:sz w:val="24"/>
          <w:szCs w:val="24"/>
        </w:rPr>
        <w:t xml:space="preserve">O valor estimado da contratação será definido em etapa posterior do processo, mediante realização de pesquisa de preços, observando os parâmetros e metodologias previstos no art. 23 da </w:t>
      </w:r>
      <w:r w:rsidRPr="007D53EF">
        <w:rPr>
          <w:rStyle w:val="whitespace-normal"/>
          <w:sz w:val="24"/>
          <w:szCs w:val="24"/>
        </w:rPr>
        <w:t>Lei nº 14.133/2021</w:t>
      </w:r>
      <w:r w:rsidRPr="007D53EF">
        <w:rPr>
          <w:sz w:val="24"/>
          <w:szCs w:val="24"/>
        </w:rPr>
        <w:t>, a fim de garantir maior precisão na estimativa e ad</w:t>
      </w:r>
      <w:r>
        <w:rPr>
          <w:sz w:val="24"/>
          <w:szCs w:val="24"/>
        </w:rPr>
        <w:t>equada instrução do processo</w:t>
      </w:r>
      <w:r w:rsidRPr="007D53EF">
        <w:rPr>
          <w:sz w:val="24"/>
          <w:szCs w:val="24"/>
        </w:rPr>
        <w:t xml:space="preserve"> administrativo.</w:t>
      </w:r>
    </w:p>
    <w:p w:rsidR="007D53EF" w:rsidRPr="007D53EF" w:rsidRDefault="007D53EF" w:rsidP="007D53EF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D53EF" w:rsidRPr="007D53EF" w:rsidRDefault="000C0C72" w:rsidP="007D53EF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Justificativa da contratação</w:t>
      </w: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5517C">
        <w:rPr>
          <w:rFonts w:eastAsia="Times New Roman" w:cstheme="minorHAnsi"/>
          <w:sz w:val="24"/>
          <w:szCs w:val="24"/>
          <w:lang w:eastAsia="pt-BR"/>
        </w:rPr>
        <w:t xml:space="preserve">A contratação justifica-se pela necessidade de </w:t>
      </w:r>
      <w:r w:rsidRPr="007D53EF">
        <w:rPr>
          <w:rFonts w:eastAsia="Times New Roman" w:cstheme="minorHAnsi"/>
          <w:bCs/>
          <w:sz w:val="24"/>
          <w:szCs w:val="24"/>
          <w:lang w:eastAsia="pt-BR"/>
        </w:rPr>
        <w:t>equipar adequadamente a nova sala da Procuradoria da Mulher</w:t>
      </w:r>
      <w:r w:rsidRPr="0095517C">
        <w:rPr>
          <w:rFonts w:eastAsia="Times New Roman" w:cstheme="minorHAnsi"/>
          <w:sz w:val="24"/>
          <w:szCs w:val="24"/>
          <w:lang w:eastAsia="pt-BR"/>
        </w:rPr>
        <w:t>, bem como estruturar o espaço de recepção da Câmara Municipal.</w:t>
      </w: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5517C">
        <w:rPr>
          <w:rFonts w:eastAsia="Times New Roman" w:cstheme="minorHAnsi"/>
          <w:sz w:val="24"/>
          <w:szCs w:val="24"/>
          <w:lang w:eastAsia="pt-BR"/>
        </w:rPr>
        <w:t xml:space="preserve">A Procuradoria da Mulher tem como finalidade acolher, orientar e encaminhar demandas relacionadas à proteção e defesa dos direitos das mulheres. Para o pleno </w:t>
      </w:r>
      <w:r w:rsidRPr="0095517C">
        <w:rPr>
          <w:rFonts w:eastAsia="Times New Roman" w:cstheme="minorHAnsi"/>
          <w:sz w:val="24"/>
          <w:szCs w:val="24"/>
          <w:lang w:eastAsia="pt-BR"/>
        </w:rPr>
        <w:lastRenderedPageBreak/>
        <w:t>funcionamento desse serviço, é essencial que o ambiente destinado ao atendimento esteja devidamente equipado, garantindo conforto, dignidade e privacidade às pessoas atendidas.</w:t>
      </w: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5517C">
        <w:rPr>
          <w:rFonts w:eastAsia="Times New Roman" w:cstheme="minorHAnsi"/>
          <w:sz w:val="24"/>
          <w:szCs w:val="24"/>
          <w:lang w:eastAsia="pt-BR"/>
        </w:rPr>
        <w:t>Além disso, a aquisição dos itens contribuirá para a organização e melhoria das condições de atendimento ao público que utiliza os serviços da Câmara Municipal.</w:t>
      </w: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8C1E55" w:rsidRPr="0095517C" w:rsidRDefault="008C1E55" w:rsidP="008C1E5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eastAsia="Times New Roman" w:cstheme="minorHAnsi"/>
          <w:sz w:val="24"/>
          <w:szCs w:val="24"/>
          <w:lang w:eastAsia="pt-BR"/>
        </w:rPr>
        <w:t>Data pretendida para a entrega</w:t>
      </w: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 xml:space="preserve">A entrega dos itens deverá ocorrer </w:t>
      </w:r>
      <w:r w:rsidRPr="007D53EF">
        <w:rPr>
          <w:rStyle w:val="Forte"/>
          <w:rFonts w:cstheme="minorHAnsi"/>
          <w:b w:val="0"/>
          <w:sz w:val="24"/>
          <w:szCs w:val="24"/>
        </w:rPr>
        <w:t>até o dia 27 de março de 2026</w:t>
      </w:r>
      <w:r w:rsidRPr="0095517C">
        <w:rPr>
          <w:rFonts w:cstheme="minorHAnsi"/>
          <w:sz w:val="24"/>
          <w:szCs w:val="24"/>
        </w:rPr>
        <w:t xml:space="preserve">, considerando que a </w:t>
      </w:r>
      <w:r w:rsidRPr="007D53EF">
        <w:rPr>
          <w:rStyle w:val="Forte"/>
          <w:rFonts w:cstheme="minorHAnsi"/>
          <w:b w:val="0"/>
          <w:sz w:val="24"/>
          <w:szCs w:val="24"/>
        </w:rPr>
        <w:t>inauguração da sala da Procuradoria da Mulher está prevista para o dia 31 de março de 2026</w:t>
      </w:r>
      <w:r w:rsidRPr="0095517C">
        <w:rPr>
          <w:rFonts w:cstheme="minorHAnsi"/>
          <w:sz w:val="24"/>
          <w:szCs w:val="24"/>
        </w:rPr>
        <w:t>, sendo necessário prazo prévio para organização e instalação do mobiliário.</w:t>
      </w:r>
    </w:p>
    <w:p w:rsidR="000C0C72" w:rsidRPr="0095517C" w:rsidRDefault="000C0C7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C1E55" w:rsidRPr="0095517C" w:rsidRDefault="008C1E55" w:rsidP="008C1E5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Grau de prioridade</w:t>
      </w: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C1E55" w:rsidRPr="007D53EF" w:rsidRDefault="008C1E55" w:rsidP="008C1E55">
      <w:pPr>
        <w:pStyle w:val="PargrafodaLista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7D53EF">
        <w:rPr>
          <w:rFonts w:eastAsia="Times New Roman" w:cstheme="minorHAnsi"/>
          <w:bCs/>
          <w:sz w:val="24"/>
          <w:szCs w:val="24"/>
          <w:lang w:eastAsia="pt-BR"/>
        </w:rPr>
        <w:t>Alto.</w:t>
      </w: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eastAsia="Times New Roman" w:cstheme="minorHAnsi"/>
          <w:sz w:val="24"/>
          <w:szCs w:val="24"/>
          <w:lang w:eastAsia="pt-BR"/>
        </w:rPr>
        <w:t>A contratação possui caráter prioritário, considerando a proximidade da inauguração da sala da Procuradoria da Mulher e a necessidade de garantir que o espaço esteja plenamente estruturado para o início das atividades.</w:t>
      </w:r>
    </w:p>
    <w:p w:rsidR="004111A1" w:rsidRPr="0095517C" w:rsidRDefault="004111A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C1E55" w:rsidRPr="0095517C" w:rsidRDefault="004327B5" w:rsidP="008C1E5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cstheme="minorHAnsi"/>
          <w:sz w:val="24"/>
          <w:szCs w:val="24"/>
        </w:rPr>
        <w:t>Considerações finais</w:t>
      </w: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5517C">
        <w:rPr>
          <w:rFonts w:eastAsia="Times New Roman" w:cstheme="minorHAnsi"/>
          <w:sz w:val="24"/>
          <w:szCs w:val="24"/>
          <w:lang w:eastAsia="pt-BR"/>
        </w:rPr>
        <w:t>A presente demanda visa garantir a adequada estruturação dos espaços destinados ao atendimento ao público na Câmara Municipal, especialmente da Procuradoria da Mulher, contribuindo para a melhoria da qualidade do atendimento prestado à população e para o fortalecimento das políticas institucionais de defesa dos direitos das mulheres no município.</w:t>
      </w:r>
    </w:p>
    <w:p w:rsidR="008C1E55" w:rsidRPr="0095517C" w:rsidRDefault="008C1E55" w:rsidP="008C1E5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5517C">
        <w:rPr>
          <w:rFonts w:eastAsia="Times New Roman" w:cstheme="minorHAnsi"/>
          <w:sz w:val="24"/>
          <w:szCs w:val="24"/>
          <w:lang w:eastAsia="pt-BR"/>
        </w:rPr>
        <w:t>Diante disso, solicita-se a análise e adoção das providências necessárias para viabilização da contratação.</w:t>
      </w:r>
    </w:p>
    <w:p w:rsidR="00310A50" w:rsidRPr="0095517C" w:rsidRDefault="00310A50" w:rsidP="00310A5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10A50" w:rsidRPr="0095517C" w:rsidRDefault="00310A50" w:rsidP="00310A5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07B37" w:rsidRPr="00310A50" w:rsidRDefault="00407B37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0"/>
    <w:p w:rsidR="004327B5" w:rsidRPr="00310A50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 xml:space="preserve">   </w:t>
      </w:r>
      <w:r w:rsidRPr="00310A50">
        <w:rPr>
          <w:rFonts w:asciiTheme="minorHAnsi" w:hAnsiTheme="minorHAnsi" w:cstheme="minorHAnsi"/>
        </w:rPr>
        <w:tab/>
        <w:t xml:space="preserve">Três de Maio, </w:t>
      </w:r>
      <w:r w:rsidR="00FD64D9">
        <w:rPr>
          <w:rFonts w:asciiTheme="minorHAnsi" w:hAnsiTheme="minorHAnsi" w:cstheme="minorHAnsi"/>
        </w:rPr>
        <w:t>06</w:t>
      </w:r>
      <w:r w:rsidRPr="00310A50">
        <w:rPr>
          <w:rFonts w:asciiTheme="minorHAnsi" w:hAnsiTheme="minorHAnsi" w:cstheme="minorHAnsi"/>
        </w:rPr>
        <w:t xml:space="preserve"> de </w:t>
      </w:r>
      <w:r w:rsidR="004111A1" w:rsidRPr="00310A50">
        <w:rPr>
          <w:rFonts w:asciiTheme="minorHAnsi" w:hAnsiTheme="minorHAnsi" w:cstheme="minorHAnsi"/>
        </w:rPr>
        <w:t>março</w:t>
      </w:r>
      <w:r w:rsidRPr="00310A50">
        <w:rPr>
          <w:rFonts w:asciiTheme="minorHAnsi" w:hAnsiTheme="minorHAnsi" w:cstheme="minorHAnsi"/>
        </w:rPr>
        <w:t xml:space="preserve"> de 2026.</w:t>
      </w:r>
    </w:p>
    <w:p w:rsidR="004111A1" w:rsidRPr="00310A50" w:rsidRDefault="004111A1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>JACI MARIA TABORDA FASOLO</w:t>
      </w: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  <w:r w:rsidRPr="00310A50">
        <w:rPr>
          <w:rFonts w:asciiTheme="minorHAnsi" w:hAnsiTheme="minorHAnsi" w:cstheme="minorHAnsi"/>
        </w:rPr>
        <w:t>Secretária</w:t>
      </w: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>DELMAR MEBIUS</w:t>
      </w: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>Presidente</w:t>
      </w:r>
    </w:p>
    <w:p w:rsidR="00C1428C" w:rsidRPr="00310A50" w:rsidRDefault="00C1428C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sectPr w:rsidR="00C1428C" w:rsidRPr="00310A50" w:rsidSect="002F3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3CA" w:rsidRDefault="002213CA" w:rsidP="007B4213">
      <w:pPr>
        <w:spacing w:after="0" w:line="240" w:lineRule="auto"/>
      </w:pPr>
      <w:r>
        <w:separator/>
      </w:r>
    </w:p>
  </w:endnote>
  <w:endnote w:type="continuationSeparator" w:id="0">
    <w:p w:rsidR="002213CA" w:rsidRDefault="002213CA" w:rsidP="007B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Rodap"/>
    </w:pPr>
    <w:r w:rsidRPr="00287CE9">
      <w:rPr>
        <w:noProof/>
        <w:lang w:eastAsia="pt-BR"/>
      </w:rPr>
      <w:drawing>
        <wp:inline distT="0" distB="0" distL="0" distR="0" wp14:anchorId="2308A727" wp14:editId="1E013A18">
          <wp:extent cx="5400040" cy="638810"/>
          <wp:effectExtent l="0" t="0" r="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3CA" w:rsidRDefault="002213CA" w:rsidP="007B4213">
      <w:pPr>
        <w:spacing w:after="0" w:line="240" w:lineRule="auto"/>
      </w:pPr>
      <w:r>
        <w:separator/>
      </w:r>
    </w:p>
  </w:footnote>
  <w:footnote w:type="continuationSeparator" w:id="0">
    <w:p w:rsidR="002213CA" w:rsidRDefault="002213CA" w:rsidP="007B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Cabealho"/>
    </w:pPr>
    <w:r w:rsidRPr="00287CE9">
      <w:rPr>
        <w:rStyle w:val="RodapChar"/>
        <w:noProof/>
      </w:rPr>
      <w:drawing>
        <wp:inline distT="0" distB="0" distL="0" distR="0" wp14:anchorId="5203CBF2" wp14:editId="76B3DF26">
          <wp:extent cx="5400040" cy="760095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13" w:rsidRDefault="007B421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6AA"/>
    <w:multiLevelType w:val="multilevel"/>
    <w:tmpl w:val="8C04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57B70"/>
    <w:multiLevelType w:val="hybridMultilevel"/>
    <w:tmpl w:val="7D220A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A30CA"/>
    <w:multiLevelType w:val="multilevel"/>
    <w:tmpl w:val="EAF4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F774B"/>
    <w:multiLevelType w:val="multilevel"/>
    <w:tmpl w:val="84F0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51941"/>
    <w:multiLevelType w:val="multilevel"/>
    <w:tmpl w:val="2EA0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C33C1"/>
    <w:multiLevelType w:val="multilevel"/>
    <w:tmpl w:val="579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E011C1"/>
    <w:multiLevelType w:val="multilevel"/>
    <w:tmpl w:val="A0D8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B3872"/>
    <w:multiLevelType w:val="multilevel"/>
    <w:tmpl w:val="4A4E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E4A6B"/>
    <w:multiLevelType w:val="multilevel"/>
    <w:tmpl w:val="746A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C67700"/>
    <w:multiLevelType w:val="multilevel"/>
    <w:tmpl w:val="1E18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E5E83"/>
    <w:multiLevelType w:val="multilevel"/>
    <w:tmpl w:val="48BE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B1B4B"/>
    <w:multiLevelType w:val="multilevel"/>
    <w:tmpl w:val="81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1133F"/>
    <w:multiLevelType w:val="multilevel"/>
    <w:tmpl w:val="0046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390EA1"/>
    <w:multiLevelType w:val="multilevel"/>
    <w:tmpl w:val="CE3E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B5C24"/>
    <w:multiLevelType w:val="multilevel"/>
    <w:tmpl w:val="3E8E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883A4E"/>
    <w:multiLevelType w:val="multilevel"/>
    <w:tmpl w:val="16C4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3923AB"/>
    <w:multiLevelType w:val="hybridMultilevel"/>
    <w:tmpl w:val="1BBC42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5262E4"/>
    <w:multiLevelType w:val="hybridMultilevel"/>
    <w:tmpl w:val="2CBCA2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386999"/>
    <w:multiLevelType w:val="hybridMultilevel"/>
    <w:tmpl w:val="B0B6C4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D43FE2"/>
    <w:multiLevelType w:val="multilevel"/>
    <w:tmpl w:val="009A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E558C"/>
    <w:multiLevelType w:val="multilevel"/>
    <w:tmpl w:val="4164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FA0784"/>
    <w:multiLevelType w:val="multilevel"/>
    <w:tmpl w:val="2A84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EE01FD"/>
    <w:multiLevelType w:val="multilevel"/>
    <w:tmpl w:val="F8CA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6847AC"/>
    <w:multiLevelType w:val="multilevel"/>
    <w:tmpl w:val="B93E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6B1158"/>
    <w:multiLevelType w:val="hybridMultilevel"/>
    <w:tmpl w:val="220A6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22"/>
  </w:num>
  <w:num w:numId="4">
    <w:abstractNumId w:val="0"/>
  </w:num>
  <w:num w:numId="5">
    <w:abstractNumId w:val="26"/>
  </w:num>
  <w:num w:numId="6">
    <w:abstractNumId w:val="1"/>
  </w:num>
  <w:num w:numId="7">
    <w:abstractNumId w:val="18"/>
  </w:num>
  <w:num w:numId="8">
    <w:abstractNumId w:val="24"/>
  </w:num>
  <w:num w:numId="9">
    <w:abstractNumId w:val="19"/>
  </w:num>
  <w:num w:numId="10">
    <w:abstractNumId w:val="17"/>
  </w:num>
  <w:num w:numId="11">
    <w:abstractNumId w:val="27"/>
  </w:num>
  <w:num w:numId="12">
    <w:abstractNumId w:val="5"/>
  </w:num>
  <w:num w:numId="13">
    <w:abstractNumId w:val="12"/>
  </w:num>
  <w:num w:numId="14">
    <w:abstractNumId w:val="3"/>
  </w:num>
  <w:num w:numId="15">
    <w:abstractNumId w:val="25"/>
  </w:num>
  <w:num w:numId="16">
    <w:abstractNumId w:val="7"/>
  </w:num>
  <w:num w:numId="17">
    <w:abstractNumId w:val="15"/>
  </w:num>
  <w:num w:numId="18">
    <w:abstractNumId w:val="2"/>
  </w:num>
  <w:num w:numId="19">
    <w:abstractNumId w:val="14"/>
  </w:num>
  <w:num w:numId="20">
    <w:abstractNumId w:val="4"/>
  </w:num>
  <w:num w:numId="21">
    <w:abstractNumId w:val="10"/>
  </w:num>
  <w:num w:numId="22">
    <w:abstractNumId w:val="16"/>
  </w:num>
  <w:num w:numId="23">
    <w:abstractNumId w:val="11"/>
  </w:num>
  <w:num w:numId="24">
    <w:abstractNumId w:val="6"/>
  </w:num>
  <w:num w:numId="25">
    <w:abstractNumId w:val="20"/>
  </w:num>
  <w:num w:numId="26">
    <w:abstractNumId w:val="23"/>
  </w:num>
  <w:num w:numId="27">
    <w:abstractNumId w:val="1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090878"/>
    <w:rsid w:val="000C0C72"/>
    <w:rsid w:val="00121976"/>
    <w:rsid w:val="001669D4"/>
    <w:rsid w:val="001938F7"/>
    <w:rsid w:val="001E74A6"/>
    <w:rsid w:val="00203AB8"/>
    <w:rsid w:val="002213CA"/>
    <w:rsid w:val="002E4671"/>
    <w:rsid w:val="002F233A"/>
    <w:rsid w:val="002F316F"/>
    <w:rsid w:val="00310A50"/>
    <w:rsid w:val="00407B37"/>
    <w:rsid w:val="004111A1"/>
    <w:rsid w:val="004327B5"/>
    <w:rsid w:val="00476744"/>
    <w:rsid w:val="004A194C"/>
    <w:rsid w:val="004E48FD"/>
    <w:rsid w:val="004F1C71"/>
    <w:rsid w:val="005A4589"/>
    <w:rsid w:val="00626826"/>
    <w:rsid w:val="00672873"/>
    <w:rsid w:val="00703606"/>
    <w:rsid w:val="00721F10"/>
    <w:rsid w:val="0075256B"/>
    <w:rsid w:val="00760881"/>
    <w:rsid w:val="007A70AC"/>
    <w:rsid w:val="007A7337"/>
    <w:rsid w:val="007B4213"/>
    <w:rsid w:val="007D53EF"/>
    <w:rsid w:val="007F53A4"/>
    <w:rsid w:val="008327DB"/>
    <w:rsid w:val="00881300"/>
    <w:rsid w:val="008872AA"/>
    <w:rsid w:val="008A3FC8"/>
    <w:rsid w:val="008A46E6"/>
    <w:rsid w:val="008C1E55"/>
    <w:rsid w:val="00914909"/>
    <w:rsid w:val="00921F83"/>
    <w:rsid w:val="0095517C"/>
    <w:rsid w:val="0097463B"/>
    <w:rsid w:val="009A42FE"/>
    <w:rsid w:val="00A04523"/>
    <w:rsid w:val="00A66D95"/>
    <w:rsid w:val="00A92C8A"/>
    <w:rsid w:val="00AA2B8E"/>
    <w:rsid w:val="00AD4CBC"/>
    <w:rsid w:val="00C1428C"/>
    <w:rsid w:val="00C32A3F"/>
    <w:rsid w:val="00C50DD6"/>
    <w:rsid w:val="00CB5FBB"/>
    <w:rsid w:val="00D32103"/>
    <w:rsid w:val="00D64F4E"/>
    <w:rsid w:val="00D71430"/>
    <w:rsid w:val="00D909A4"/>
    <w:rsid w:val="00DE77A1"/>
    <w:rsid w:val="00E063BC"/>
    <w:rsid w:val="00E4186F"/>
    <w:rsid w:val="00E8016E"/>
    <w:rsid w:val="00EE1168"/>
    <w:rsid w:val="00F019C2"/>
    <w:rsid w:val="00F035D4"/>
    <w:rsid w:val="00F55B70"/>
    <w:rsid w:val="00F86BF1"/>
    <w:rsid w:val="00F928B5"/>
    <w:rsid w:val="00FB2D2F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C0C72"/>
    <w:rPr>
      <w:b/>
      <w:bCs/>
    </w:rPr>
  </w:style>
  <w:style w:type="character" w:customStyle="1" w:styleId="whitespace-normal">
    <w:name w:val="whitespace-normal"/>
    <w:basedOn w:val="Fontepargpadro"/>
    <w:rsid w:val="00672873"/>
  </w:style>
  <w:style w:type="paragraph" w:styleId="Cabealho">
    <w:name w:val="header"/>
    <w:basedOn w:val="Normal"/>
    <w:link w:val="CabealhoChar"/>
    <w:uiPriority w:val="99"/>
    <w:unhideWhenUsed/>
    <w:rsid w:val="007B4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4213"/>
  </w:style>
  <w:style w:type="paragraph" w:styleId="Rodap">
    <w:name w:val="footer"/>
    <w:basedOn w:val="Normal"/>
    <w:link w:val="RodapChar"/>
    <w:uiPriority w:val="99"/>
    <w:unhideWhenUsed/>
    <w:rsid w:val="007B42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4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3</Pages>
  <Words>789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14</cp:revision>
  <cp:lastPrinted>2026-03-12T12:23:00Z</cp:lastPrinted>
  <dcterms:created xsi:type="dcterms:W3CDTF">2026-02-26T17:02:00Z</dcterms:created>
  <dcterms:modified xsi:type="dcterms:W3CDTF">2026-03-12T16:52:00Z</dcterms:modified>
</cp:coreProperties>
</file>