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D8" w:rsidRPr="00DC2F1F" w:rsidRDefault="005B09D8" w:rsidP="004936D7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C2F1F">
        <w:rPr>
          <w:rFonts w:asciiTheme="minorHAnsi" w:hAnsiTheme="minorHAnsi" w:cstheme="minorHAnsi"/>
          <w:b/>
          <w:sz w:val="24"/>
          <w:szCs w:val="24"/>
          <w:u w:val="single"/>
        </w:rPr>
        <w:t>TERMO DE REFERÊNCIA</w:t>
      </w:r>
    </w:p>
    <w:p w:rsidR="00817815" w:rsidRPr="00DC2F1F" w:rsidRDefault="00817815" w:rsidP="004936D7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17815" w:rsidRPr="00DC2F1F" w:rsidRDefault="00CC7598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PROCESSO ADMINISTRATIVO Nº 25</w:t>
      </w:r>
      <w:r w:rsidR="00D84DFC" w:rsidRPr="00DC2F1F">
        <w:rPr>
          <w:rFonts w:asciiTheme="minorHAnsi" w:hAnsiTheme="minorHAnsi" w:cstheme="minorHAnsi"/>
          <w:sz w:val="24"/>
          <w:szCs w:val="24"/>
        </w:rPr>
        <w:t>/2026</w:t>
      </w:r>
    </w:p>
    <w:p w:rsidR="00817815" w:rsidRPr="00DC2F1F" w:rsidRDefault="00CC7598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DISPENSA DE LICITAÇÃO Nº 13</w:t>
      </w:r>
      <w:r w:rsidR="00D84DFC" w:rsidRPr="00DC2F1F">
        <w:rPr>
          <w:rFonts w:asciiTheme="minorHAnsi" w:hAnsiTheme="minorHAnsi" w:cstheme="minorHAnsi"/>
          <w:sz w:val="24"/>
          <w:szCs w:val="24"/>
        </w:rPr>
        <w:t>/2026</w:t>
      </w:r>
    </w:p>
    <w:p w:rsidR="005B09D8" w:rsidRPr="00DC2F1F" w:rsidRDefault="005B09D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11708" w:rsidRPr="00DC2F1F" w:rsidRDefault="00F97416" w:rsidP="00C1170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1. OBJETO</w:t>
      </w:r>
    </w:p>
    <w:p w:rsidR="00C11708" w:rsidRPr="00DC2F1F" w:rsidRDefault="00C11708" w:rsidP="00C1170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C11708" w:rsidRPr="00C11708" w:rsidRDefault="00C11708" w:rsidP="00701E7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11708">
        <w:rPr>
          <w:rFonts w:asciiTheme="minorHAnsi" w:eastAsia="Times New Roman" w:hAnsiTheme="minorHAnsi" w:cstheme="minorHAnsi"/>
          <w:sz w:val="24"/>
          <w:szCs w:val="24"/>
          <w:lang w:eastAsia="pt-BR"/>
        </w:rPr>
        <w:t>O presente Termo de Referência tem por objeto a aquisição de materiais de expediente destinados ao atendimento das necessidades administrativas e legislativas da Câmara Municipal de Vereadores de Três de Maio – RS, conforme especificações, quantidades e condições estabelecidas neste instrumento.</w:t>
      </w:r>
    </w:p>
    <w:p w:rsidR="00C11708" w:rsidRPr="00C11708" w:rsidRDefault="00C11708" w:rsidP="00701E79">
      <w:pPr>
        <w:suppressAutoHyphens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C11708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contratação visa suprir o consumo dos diversos setores da Câmara Municipal, garantindo o fornecimento de materiais indispensáveis ao desenvolvimento das atividades administrativas, legislativas e de atendimento ao público.</w:t>
      </w:r>
    </w:p>
    <w:p w:rsidR="00C11708" w:rsidRPr="00C11708" w:rsidRDefault="00C11708" w:rsidP="00701E79">
      <w:pPr>
        <w:suppressAutoHyphens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C11708">
        <w:rPr>
          <w:rFonts w:asciiTheme="minorHAnsi" w:eastAsia="Times New Roman" w:hAnsiTheme="minorHAnsi" w:cstheme="minorHAnsi"/>
          <w:sz w:val="24"/>
          <w:szCs w:val="24"/>
          <w:lang w:eastAsia="pt-BR"/>
        </w:rPr>
        <w:t>Os materiais deverão ser fornecidos em conformidade com as especificações técnicas constantes neste Termo de Referência, observando os padrões mínimos de qualidade exigidos pela Administração.</w:t>
      </w:r>
    </w:p>
    <w:p w:rsidR="00EA5359" w:rsidRPr="00DC2F1F" w:rsidRDefault="00EA5359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DC2F1F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2. JUSTIFICATIVA DA CONTRATAÇÃO</w:t>
      </w:r>
    </w:p>
    <w:p w:rsidR="00F97416" w:rsidRPr="00DC2F1F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01E79" w:rsidRPr="00DC2F1F" w:rsidRDefault="00701E79" w:rsidP="00701E79">
      <w:pPr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A contratação decorre da necessidade permanente de reposição dos materiais de expediente utilizados pelos diversos setores da Câmara Municipal de Vereadores de Três de Maio – RS.</w:t>
      </w:r>
    </w:p>
    <w:p w:rsidR="00701E79" w:rsidRPr="00DC2F1F" w:rsidRDefault="00701E79" w:rsidP="00701E79">
      <w:pPr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Os materiais de expediente constituem insumos indispensáveis ao funcionamento das atividades administrativas e legislativas, sendo utilizados diariamente na elaboração de documentos oficiais, processos administrativos, proposições legislativas, expedientes internos, correspondências, atendimento ao público, organização documental, arquivamento, realização de reuniões, sessões plenárias, trabalhos das comissões permanentes e temporárias e demais atividades desenvolvidas pelo Poder Legislativo.</w:t>
      </w:r>
    </w:p>
    <w:p w:rsidR="00701E79" w:rsidRPr="00DC2F1F" w:rsidRDefault="00701E79" w:rsidP="00701E79">
      <w:pPr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Considerando que tais materiais possuem natureza de bens de consumo, verifica-se a necessidade de reposição periódica do estoque institucional, evitando-se a interrupção das atividades administrativas em razão da indisponibilidade de materiais básicos.</w:t>
      </w:r>
    </w:p>
    <w:p w:rsidR="00D84DFC" w:rsidRPr="00DC2F1F" w:rsidRDefault="00701E79" w:rsidP="00701E7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A presente contratação atende ao interesse público e encontra-se alinhada ao planejamento institucional da Câmara Municipal, estando fundamentada no Documento de Formalização de Demanda que deu origem ao presente processo administrativo.</w:t>
      </w:r>
    </w:p>
    <w:p w:rsidR="00701E79" w:rsidRDefault="00701E79" w:rsidP="00701E79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2F1F" w:rsidRDefault="00DC2F1F" w:rsidP="00701E79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2F1F" w:rsidRPr="00DC2F1F" w:rsidRDefault="00DC2F1F" w:rsidP="00701E79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97416" w:rsidRPr="00DC2F1F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lastRenderedPageBreak/>
        <w:t>3. FUNDAMENTAÇÃO DA CONTRATAÇÃO</w:t>
      </w:r>
    </w:p>
    <w:p w:rsidR="00F97416" w:rsidRPr="00DC2F1F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A584E" w:rsidRPr="00DC2F1F" w:rsidRDefault="00701E79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 xml:space="preserve">A presente contratação será realizada por meio de </w:t>
      </w:r>
      <w:r w:rsidRPr="00DC2F1F">
        <w:rPr>
          <w:rStyle w:val="Forte"/>
          <w:rFonts w:asciiTheme="minorHAnsi" w:hAnsiTheme="minorHAnsi" w:cstheme="minorHAnsi"/>
          <w:b w:val="0"/>
          <w:sz w:val="24"/>
          <w:szCs w:val="24"/>
        </w:rPr>
        <w:t>Dispensa de Licitação</w:t>
      </w:r>
      <w:r w:rsidRPr="00DC2F1F">
        <w:rPr>
          <w:rFonts w:asciiTheme="minorHAnsi" w:hAnsiTheme="minorHAnsi" w:cstheme="minorHAnsi"/>
          <w:sz w:val="24"/>
          <w:szCs w:val="24"/>
        </w:rPr>
        <w:t>, fundamentada no inciso II do art. 75 da Lei Federal nº 14.133, de 1º de abril de 2021, considerando tratar-se de aquisição de bens comuns cujo valor estimado se enquadra no limite legal para contratação direta.</w:t>
      </w:r>
    </w:p>
    <w:p w:rsidR="008A584E" w:rsidRPr="00DC2F1F" w:rsidRDefault="008A584E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C7617" w:rsidRPr="00DC2F1F" w:rsidRDefault="00DC7617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4. ESPECIFICAÇÕES DOS ITENS</w:t>
      </w:r>
    </w:p>
    <w:p w:rsidR="00701E79" w:rsidRPr="00DC2F1F" w:rsidRDefault="00701E79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01E79" w:rsidRPr="00DC2F1F" w:rsidRDefault="00701E79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Os quantitativos foram definidos com base no levantamento realizado junto aos setores da Câmara Municipal, considerando o consumo médio anual e a necessidade de reposição do estoque.</w:t>
      </w:r>
    </w:p>
    <w:p w:rsidR="00817815" w:rsidRPr="00DC2F1F" w:rsidRDefault="00817815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269"/>
      </w:tblGrid>
      <w:tr w:rsidR="00CC7598" w:rsidRPr="00DC2F1F" w:rsidTr="00C62341">
        <w:tc>
          <w:tcPr>
            <w:tcW w:w="1555" w:type="dxa"/>
          </w:tcPr>
          <w:p w:rsidR="00CC7598" w:rsidRDefault="00CC7598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Item 01</w:t>
            </w:r>
          </w:p>
          <w:p w:rsidR="000A3B13" w:rsidRPr="00DC2F1F" w:rsidRDefault="000A3B13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6520" w:type="dxa"/>
          </w:tcPr>
          <w:p w:rsidR="00CC7598" w:rsidRPr="00DC2F1F" w:rsidRDefault="00CC7598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Descrição</w:t>
            </w:r>
          </w:p>
        </w:tc>
        <w:tc>
          <w:tcPr>
            <w:tcW w:w="1269" w:type="dxa"/>
          </w:tcPr>
          <w:p w:rsidR="00CC7598" w:rsidRPr="00DC2F1F" w:rsidRDefault="00CC7598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proofErr w:type="spellStart"/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Qtde</w:t>
            </w:r>
            <w:proofErr w:type="spellEnd"/>
          </w:p>
        </w:tc>
      </w:tr>
      <w:tr w:rsidR="00CC7598" w:rsidRPr="00DC2F1F" w:rsidTr="00C62341">
        <w:tc>
          <w:tcPr>
            <w:tcW w:w="1555" w:type="dxa"/>
          </w:tcPr>
          <w:p w:rsidR="00CC7598" w:rsidRPr="00DC2F1F" w:rsidRDefault="00CC7598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</w:t>
            </w:r>
          </w:p>
        </w:tc>
        <w:tc>
          <w:tcPr>
            <w:tcW w:w="6520" w:type="dxa"/>
          </w:tcPr>
          <w:p w:rsidR="00CC7598" w:rsidRPr="00DC2F1F" w:rsidRDefault="00CC7598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Arquivo morto papelão ofício A4</w:t>
            </w:r>
          </w:p>
        </w:tc>
        <w:tc>
          <w:tcPr>
            <w:tcW w:w="1269" w:type="dxa"/>
          </w:tcPr>
          <w:p w:rsidR="00CC7598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50</w:t>
            </w:r>
            <w:r w:rsidR="00CC7598"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und</w:t>
            </w:r>
          </w:p>
        </w:tc>
      </w:tr>
      <w:tr w:rsidR="00CC7598" w:rsidRPr="00DC2F1F" w:rsidTr="00C62341">
        <w:tc>
          <w:tcPr>
            <w:tcW w:w="1555" w:type="dxa"/>
          </w:tcPr>
          <w:p w:rsidR="00CC7598" w:rsidRPr="00DC2F1F" w:rsidRDefault="00CC7598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</w:t>
            </w:r>
          </w:p>
        </w:tc>
        <w:tc>
          <w:tcPr>
            <w:tcW w:w="6520" w:type="dxa"/>
          </w:tcPr>
          <w:p w:rsidR="00CC7598" w:rsidRPr="00DC2F1F" w:rsidRDefault="00CC7598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Bloco post it autoadesivo </w:t>
            </w:r>
            <w:proofErr w:type="spellStart"/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tam</w:t>
            </w:r>
            <w:proofErr w:type="spellEnd"/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7,5cm x 10cm com 100 cada</w:t>
            </w:r>
          </w:p>
        </w:tc>
        <w:tc>
          <w:tcPr>
            <w:tcW w:w="1269" w:type="dxa"/>
          </w:tcPr>
          <w:p w:rsidR="00CC7598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20</w:t>
            </w:r>
            <w:r w:rsidR="00CC7598"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und</w:t>
            </w:r>
          </w:p>
        </w:tc>
      </w:tr>
      <w:tr w:rsidR="000E2F29" w:rsidRPr="00DC2F1F" w:rsidTr="00C62341">
        <w:tc>
          <w:tcPr>
            <w:tcW w:w="1555" w:type="dxa"/>
          </w:tcPr>
          <w:p w:rsidR="000E2F29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</w:t>
            </w: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1.3</w:t>
            </w:r>
          </w:p>
        </w:tc>
        <w:tc>
          <w:tcPr>
            <w:tcW w:w="6520" w:type="dxa"/>
          </w:tcPr>
          <w:p w:rsidR="000E2F29" w:rsidRPr="00DC2F1F" w:rsidRDefault="000E2F29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Calculadora </w:t>
            </w:r>
            <w:r w:rsidR="00A1574A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com teclado </w:t>
            </w: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grande</w:t>
            </w:r>
            <w:r w:rsidR="00A1574A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12 dígitos</w:t>
            </w:r>
          </w:p>
        </w:tc>
        <w:tc>
          <w:tcPr>
            <w:tcW w:w="1269" w:type="dxa"/>
          </w:tcPr>
          <w:p w:rsidR="000E2F29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01und</w:t>
            </w:r>
          </w:p>
        </w:tc>
      </w:tr>
      <w:tr w:rsidR="00CC7598" w:rsidRPr="00DC2F1F" w:rsidTr="00C62341">
        <w:tc>
          <w:tcPr>
            <w:tcW w:w="1555" w:type="dxa"/>
          </w:tcPr>
          <w:p w:rsidR="00CC7598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1.4</w:t>
            </w:r>
          </w:p>
        </w:tc>
        <w:tc>
          <w:tcPr>
            <w:tcW w:w="6520" w:type="dxa"/>
          </w:tcPr>
          <w:p w:rsidR="00CC7598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Caneta corretiva</w:t>
            </w:r>
          </w:p>
        </w:tc>
        <w:tc>
          <w:tcPr>
            <w:tcW w:w="1269" w:type="dxa"/>
          </w:tcPr>
          <w:p w:rsidR="00CC7598" w:rsidRPr="00DC2F1F" w:rsidRDefault="000E2F29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</w:t>
            </w:r>
            <w:r w:rsidR="0088640A"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und</w:t>
            </w:r>
          </w:p>
        </w:tc>
      </w:tr>
      <w:tr w:rsidR="00CC7598" w:rsidRPr="00DC2F1F" w:rsidTr="00C62341">
        <w:tc>
          <w:tcPr>
            <w:tcW w:w="1555" w:type="dxa"/>
          </w:tcPr>
          <w:p w:rsidR="00CC7598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1.5</w:t>
            </w:r>
          </w:p>
        </w:tc>
        <w:tc>
          <w:tcPr>
            <w:tcW w:w="6520" w:type="dxa"/>
          </w:tcPr>
          <w:p w:rsidR="00CC7598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Caneta esferográfica azul com 50und</w:t>
            </w:r>
          </w:p>
        </w:tc>
        <w:tc>
          <w:tcPr>
            <w:tcW w:w="1269" w:type="dxa"/>
          </w:tcPr>
          <w:p w:rsidR="00CC7598" w:rsidRPr="00DC2F1F" w:rsidRDefault="000E2F29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</w:t>
            </w:r>
            <w:r w:rsidR="00C62341"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caixas</w:t>
            </w:r>
          </w:p>
        </w:tc>
      </w:tr>
      <w:tr w:rsidR="00CC7598" w:rsidRPr="00DC2F1F" w:rsidTr="00C62341">
        <w:tc>
          <w:tcPr>
            <w:tcW w:w="1555" w:type="dxa"/>
          </w:tcPr>
          <w:p w:rsidR="00CC7598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1.6</w:t>
            </w:r>
          </w:p>
        </w:tc>
        <w:tc>
          <w:tcPr>
            <w:tcW w:w="6520" w:type="dxa"/>
          </w:tcPr>
          <w:p w:rsidR="00CC7598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Caneta esferográfica preta com 50und</w:t>
            </w:r>
          </w:p>
        </w:tc>
        <w:tc>
          <w:tcPr>
            <w:tcW w:w="1269" w:type="dxa"/>
          </w:tcPr>
          <w:p w:rsidR="00CC7598" w:rsidRPr="00DC2F1F" w:rsidRDefault="000E2F29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01caixa</w:t>
            </w:r>
          </w:p>
        </w:tc>
      </w:tr>
      <w:tr w:rsidR="00CC7598" w:rsidRPr="00DC2F1F" w:rsidTr="00C62341">
        <w:tc>
          <w:tcPr>
            <w:tcW w:w="1555" w:type="dxa"/>
          </w:tcPr>
          <w:p w:rsidR="00CC7598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1.7</w:t>
            </w:r>
          </w:p>
        </w:tc>
        <w:tc>
          <w:tcPr>
            <w:tcW w:w="6520" w:type="dxa"/>
          </w:tcPr>
          <w:p w:rsidR="00CC7598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Caneta esferográfica vermelha com 50und</w:t>
            </w:r>
          </w:p>
        </w:tc>
        <w:tc>
          <w:tcPr>
            <w:tcW w:w="1269" w:type="dxa"/>
          </w:tcPr>
          <w:p w:rsidR="00CC7598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01caixa</w:t>
            </w:r>
          </w:p>
        </w:tc>
      </w:tr>
      <w:tr w:rsidR="00CC7598" w:rsidRPr="00DC2F1F" w:rsidTr="00C62341">
        <w:tc>
          <w:tcPr>
            <w:tcW w:w="1555" w:type="dxa"/>
          </w:tcPr>
          <w:p w:rsidR="00CC7598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1.8</w:t>
            </w:r>
          </w:p>
        </w:tc>
        <w:tc>
          <w:tcPr>
            <w:tcW w:w="6520" w:type="dxa"/>
          </w:tcPr>
          <w:p w:rsidR="00CC7598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Clips nº </w:t>
            </w:r>
            <w:proofErr w:type="gramStart"/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2/0 caixa</w:t>
            </w:r>
            <w:proofErr w:type="gramEnd"/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com 725unidades</w:t>
            </w:r>
          </w:p>
        </w:tc>
        <w:tc>
          <w:tcPr>
            <w:tcW w:w="1269" w:type="dxa"/>
          </w:tcPr>
          <w:p w:rsidR="00CC7598" w:rsidRPr="00DC2F1F" w:rsidRDefault="000E2F29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06</w:t>
            </w:r>
            <w:r w:rsidR="00C62341"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caixas</w:t>
            </w:r>
          </w:p>
        </w:tc>
      </w:tr>
      <w:tr w:rsidR="008D285A" w:rsidRPr="00DC2F1F" w:rsidTr="00C62341">
        <w:tc>
          <w:tcPr>
            <w:tcW w:w="1555" w:type="dxa"/>
          </w:tcPr>
          <w:p w:rsidR="008D285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1.9</w:t>
            </w:r>
          </w:p>
        </w:tc>
        <w:tc>
          <w:tcPr>
            <w:tcW w:w="6520" w:type="dxa"/>
          </w:tcPr>
          <w:p w:rsidR="008D285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Clips nº </w:t>
            </w:r>
            <w:proofErr w:type="gramStart"/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4/0 caixa</w:t>
            </w:r>
            <w:proofErr w:type="gramEnd"/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com 367unidades</w:t>
            </w:r>
          </w:p>
        </w:tc>
        <w:tc>
          <w:tcPr>
            <w:tcW w:w="1269" w:type="dxa"/>
          </w:tcPr>
          <w:p w:rsidR="008D285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02caixas</w:t>
            </w:r>
          </w:p>
        </w:tc>
      </w:tr>
      <w:tr w:rsidR="00C62341" w:rsidRPr="00DC2F1F" w:rsidTr="00C62341">
        <w:tc>
          <w:tcPr>
            <w:tcW w:w="1555" w:type="dxa"/>
          </w:tcPr>
          <w:p w:rsidR="00C62341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1.10</w:t>
            </w:r>
          </w:p>
        </w:tc>
        <w:tc>
          <w:tcPr>
            <w:tcW w:w="6520" w:type="dxa"/>
          </w:tcPr>
          <w:p w:rsidR="00C62341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Clips nº </w:t>
            </w:r>
            <w:proofErr w:type="gramStart"/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8/0 caixa</w:t>
            </w:r>
            <w:proofErr w:type="gramEnd"/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com 137unidades</w:t>
            </w:r>
          </w:p>
        </w:tc>
        <w:tc>
          <w:tcPr>
            <w:tcW w:w="1269" w:type="dxa"/>
          </w:tcPr>
          <w:p w:rsidR="00C62341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02caixas</w:t>
            </w:r>
          </w:p>
        </w:tc>
      </w:tr>
      <w:tr w:rsidR="000E2F29" w:rsidRPr="00DC2F1F" w:rsidTr="00C62341">
        <w:tc>
          <w:tcPr>
            <w:tcW w:w="1555" w:type="dxa"/>
          </w:tcPr>
          <w:p w:rsidR="000E2F29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</w:t>
            </w: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1.11</w:t>
            </w:r>
          </w:p>
        </w:tc>
        <w:tc>
          <w:tcPr>
            <w:tcW w:w="6520" w:type="dxa"/>
          </w:tcPr>
          <w:p w:rsidR="000E2F29" w:rsidRPr="00DC2F1F" w:rsidRDefault="000E2F29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Cola 110g</w:t>
            </w:r>
          </w:p>
        </w:tc>
        <w:tc>
          <w:tcPr>
            <w:tcW w:w="1269" w:type="dxa"/>
          </w:tcPr>
          <w:p w:rsidR="000E2F29" w:rsidRPr="00DC2F1F" w:rsidRDefault="000E2F29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02und</w:t>
            </w:r>
          </w:p>
        </w:tc>
      </w:tr>
      <w:tr w:rsidR="00C62341" w:rsidRPr="00DC2F1F" w:rsidTr="00C62341">
        <w:tc>
          <w:tcPr>
            <w:tcW w:w="1555" w:type="dxa"/>
          </w:tcPr>
          <w:p w:rsidR="00C62341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1.12</w:t>
            </w:r>
          </w:p>
        </w:tc>
        <w:tc>
          <w:tcPr>
            <w:tcW w:w="6520" w:type="dxa"/>
          </w:tcPr>
          <w:p w:rsidR="00C62341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Colchetes nº15 com 72unidades</w:t>
            </w:r>
          </w:p>
        </w:tc>
        <w:tc>
          <w:tcPr>
            <w:tcW w:w="1269" w:type="dxa"/>
          </w:tcPr>
          <w:p w:rsidR="00C62341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06caixas</w:t>
            </w:r>
          </w:p>
        </w:tc>
      </w:tr>
      <w:tr w:rsidR="00C62341" w:rsidRPr="00DC2F1F" w:rsidTr="00C62341">
        <w:tc>
          <w:tcPr>
            <w:tcW w:w="1555" w:type="dxa"/>
          </w:tcPr>
          <w:p w:rsidR="00C62341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1.13</w:t>
            </w:r>
          </w:p>
        </w:tc>
        <w:tc>
          <w:tcPr>
            <w:tcW w:w="6520" w:type="dxa"/>
          </w:tcPr>
          <w:p w:rsidR="00C62341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Elástico nº 18 com 200unidades</w:t>
            </w:r>
          </w:p>
        </w:tc>
        <w:tc>
          <w:tcPr>
            <w:tcW w:w="1269" w:type="dxa"/>
          </w:tcPr>
          <w:p w:rsidR="00C62341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02pac</w:t>
            </w:r>
          </w:p>
        </w:tc>
      </w:tr>
      <w:tr w:rsidR="00C62341" w:rsidRPr="00DC2F1F" w:rsidTr="00C62341">
        <w:tc>
          <w:tcPr>
            <w:tcW w:w="1555" w:type="dxa"/>
          </w:tcPr>
          <w:p w:rsidR="00C62341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1.14</w:t>
            </w:r>
          </w:p>
        </w:tc>
        <w:tc>
          <w:tcPr>
            <w:tcW w:w="6520" w:type="dxa"/>
          </w:tcPr>
          <w:p w:rsidR="00C62341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Estilete largo</w:t>
            </w:r>
          </w:p>
        </w:tc>
        <w:tc>
          <w:tcPr>
            <w:tcW w:w="1269" w:type="dxa"/>
          </w:tcPr>
          <w:p w:rsidR="00C62341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03und</w:t>
            </w:r>
          </w:p>
        </w:tc>
      </w:tr>
      <w:tr w:rsidR="00C62341" w:rsidRPr="00DC2F1F" w:rsidTr="00C62341">
        <w:tc>
          <w:tcPr>
            <w:tcW w:w="1555" w:type="dxa"/>
          </w:tcPr>
          <w:p w:rsidR="00C62341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1.15</w:t>
            </w:r>
          </w:p>
        </w:tc>
        <w:tc>
          <w:tcPr>
            <w:tcW w:w="6520" w:type="dxa"/>
          </w:tcPr>
          <w:p w:rsidR="00C62341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Etiquetas adesivas folha com 10 </w:t>
            </w:r>
            <w:proofErr w:type="spellStart"/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pac</w:t>
            </w:r>
            <w:proofErr w:type="spellEnd"/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com 25folhas</w:t>
            </w:r>
          </w:p>
        </w:tc>
        <w:tc>
          <w:tcPr>
            <w:tcW w:w="1269" w:type="dxa"/>
          </w:tcPr>
          <w:p w:rsidR="00C62341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10und</w:t>
            </w:r>
          </w:p>
        </w:tc>
      </w:tr>
      <w:tr w:rsidR="00C62341" w:rsidRPr="00DC2F1F" w:rsidTr="00C62341">
        <w:tc>
          <w:tcPr>
            <w:tcW w:w="1555" w:type="dxa"/>
          </w:tcPr>
          <w:p w:rsidR="00C62341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1.16</w:t>
            </w:r>
          </w:p>
        </w:tc>
        <w:tc>
          <w:tcPr>
            <w:tcW w:w="6520" w:type="dxa"/>
          </w:tcPr>
          <w:p w:rsidR="00C62341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Extrator de grampo metal</w:t>
            </w:r>
          </w:p>
        </w:tc>
        <w:tc>
          <w:tcPr>
            <w:tcW w:w="1269" w:type="dxa"/>
          </w:tcPr>
          <w:p w:rsidR="00C62341" w:rsidRPr="00DC2F1F" w:rsidRDefault="00C62341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05und</w:t>
            </w:r>
          </w:p>
        </w:tc>
      </w:tr>
      <w:tr w:rsidR="00C62341" w:rsidRPr="00DC2F1F" w:rsidTr="00C62341">
        <w:tc>
          <w:tcPr>
            <w:tcW w:w="1555" w:type="dxa"/>
          </w:tcPr>
          <w:p w:rsidR="00C62341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1.17</w:t>
            </w:r>
          </w:p>
        </w:tc>
        <w:tc>
          <w:tcPr>
            <w:tcW w:w="6520" w:type="dxa"/>
          </w:tcPr>
          <w:p w:rsidR="00C62341" w:rsidRPr="00DC2F1F" w:rsidRDefault="00C62341" w:rsidP="0088640A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Fita </w:t>
            </w:r>
            <w:r w:rsidR="0088640A"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adesiva</w:t>
            </w: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transparente 48mm x 50m</w:t>
            </w:r>
          </w:p>
        </w:tc>
        <w:tc>
          <w:tcPr>
            <w:tcW w:w="1269" w:type="dxa"/>
          </w:tcPr>
          <w:p w:rsidR="00C62341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06und</w:t>
            </w:r>
          </w:p>
        </w:tc>
      </w:tr>
      <w:tr w:rsidR="0088640A" w:rsidRPr="00DC2F1F" w:rsidTr="00C62341">
        <w:tc>
          <w:tcPr>
            <w:tcW w:w="1555" w:type="dxa"/>
          </w:tcPr>
          <w:p w:rsidR="0088640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1.18</w:t>
            </w:r>
          </w:p>
        </w:tc>
        <w:tc>
          <w:tcPr>
            <w:tcW w:w="6520" w:type="dxa"/>
          </w:tcPr>
          <w:p w:rsidR="0088640A" w:rsidRPr="00DC2F1F" w:rsidRDefault="0088640A" w:rsidP="0088640A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Fita adesiva transparente 12mm x 40m</w:t>
            </w:r>
          </w:p>
        </w:tc>
        <w:tc>
          <w:tcPr>
            <w:tcW w:w="1269" w:type="dxa"/>
          </w:tcPr>
          <w:p w:rsidR="0088640A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06und</w:t>
            </w:r>
          </w:p>
        </w:tc>
      </w:tr>
      <w:tr w:rsidR="0088640A" w:rsidRPr="00DC2F1F" w:rsidTr="00C62341">
        <w:tc>
          <w:tcPr>
            <w:tcW w:w="1555" w:type="dxa"/>
          </w:tcPr>
          <w:p w:rsidR="0088640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1.19</w:t>
            </w:r>
          </w:p>
        </w:tc>
        <w:tc>
          <w:tcPr>
            <w:tcW w:w="6520" w:type="dxa"/>
          </w:tcPr>
          <w:p w:rsidR="0088640A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Fita corretiva 6m x 5mm</w:t>
            </w:r>
          </w:p>
        </w:tc>
        <w:tc>
          <w:tcPr>
            <w:tcW w:w="1269" w:type="dxa"/>
          </w:tcPr>
          <w:p w:rsidR="0088640A" w:rsidRPr="00DC2F1F" w:rsidRDefault="000E2F29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</w:t>
            </w:r>
            <w:r w:rsidR="0088640A"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und</w:t>
            </w:r>
          </w:p>
        </w:tc>
      </w:tr>
      <w:tr w:rsidR="0088640A" w:rsidRPr="00DC2F1F" w:rsidTr="00C62341">
        <w:tc>
          <w:tcPr>
            <w:tcW w:w="1555" w:type="dxa"/>
          </w:tcPr>
          <w:p w:rsidR="0088640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1.20</w:t>
            </w:r>
          </w:p>
        </w:tc>
        <w:tc>
          <w:tcPr>
            <w:tcW w:w="6520" w:type="dxa"/>
          </w:tcPr>
          <w:p w:rsidR="0088640A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Grampeador para 20folhas</w:t>
            </w:r>
          </w:p>
        </w:tc>
        <w:tc>
          <w:tcPr>
            <w:tcW w:w="1269" w:type="dxa"/>
          </w:tcPr>
          <w:p w:rsidR="0088640A" w:rsidRPr="00DC2F1F" w:rsidRDefault="000E2F29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06</w:t>
            </w:r>
            <w:r w:rsidR="0088640A"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und</w:t>
            </w:r>
          </w:p>
        </w:tc>
      </w:tr>
      <w:tr w:rsidR="0088640A" w:rsidRPr="00DC2F1F" w:rsidTr="00C62341">
        <w:tc>
          <w:tcPr>
            <w:tcW w:w="1555" w:type="dxa"/>
          </w:tcPr>
          <w:p w:rsidR="0088640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1.21</w:t>
            </w:r>
          </w:p>
        </w:tc>
        <w:tc>
          <w:tcPr>
            <w:tcW w:w="6520" w:type="dxa"/>
          </w:tcPr>
          <w:p w:rsidR="0088640A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Grampeador para 50folhas</w:t>
            </w:r>
          </w:p>
        </w:tc>
        <w:tc>
          <w:tcPr>
            <w:tcW w:w="1269" w:type="dxa"/>
          </w:tcPr>
          <w:p w:rsidR="0088640A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02und</w:t>
            </w:r>
          </w:p>
        </w:tc>
      </w:tr>
      <w:tr w:rsidR="0088640A" w:rsidRPr="00DC2F1F" w:rsidTr="00C62341">
        <w:tc>
          <w:tcPr>
            <w:tcW w:w="1555" w:type="dxa"/>
          </w:tcPr>
          <w:p w:rsidR="0088640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1.22</w:t>
            </w:r>
          </w:p>
        </w:tc>
        <w:tc>
          <w:tcPr>
            <w:tcW w:w="6520" w:type="dxa"/>
          </w:tcPr>
          <w:p w:rsidR="0088640A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Grampo trilho com 50unidades 80mm</w:t>
            </w:r>
          </w:p>
        </w:tc>
        <w:tc>
          <w:tcPr>
            <w:tcW w:w="1269" w:type="dxa"/>
          </w:tcPr>
          <w:p w:rsidR="0088640A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10und</w:t>
            </w:r>
          </w:p>
        </w:tc>
      </w:tr>
      <w:tr w:rsidR="0088640A" w:rsidRPr="00DC2F1F" w:rsidTr="00C62341">
        <w:tc>
          <w:tcPr>
            <w:tcW w:w="1555" w:type="dxa"/>
          </w:tcPr>
          <w:p w:rsidR="0088640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1.23</w:t>
            </w:r>
          </w:p>
        </w:tc>
        <w:tc>
          <w:tcPr>
            <w:tcW w:w="6520" w:type="dxa"/>
          </w:tcPr>
          <w:p w:rsidR="0088640A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Grampos 26/6 com 5000</w:t>
            </w:r>
          </w:p>
        </w:tc>
        <w:tc>
          <w:tcPr>
            <w:tcW w:w="1269" w:type="dxa"/>
          </w:tcPr>
          <w:p w:rsidR="0088640A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20und</w:t>
            </w:r>
          </w:p>
        </w:tc>
      </w:tr>
      <w:tr w:rsidR="0088640A" w:rsidRPr="00DC2F1F" w:rsidTr="00C62341">
        <w:tc>
          <w:tcPr>
            <w:tcW w:w="1555" w:type="dxa"/>
          </w:tcPr>
          <w:p w:rsidR="0088640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1.24</w:t>
            </w:r>
          </w:p>
        </w:tc>
        <w:tc>
          <w:tcPr>
            <w:tcW w:w="6520" w:type="dxa"/>
          </w:tcPr>
          <w:p w:rsidR="0088640A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Marca texto amarelo com 12unidades</w:t>
            </w:r>
          </w:p>
        </w:tc>
        <w:tc>
          <w:tcPr>
            <w:tcW w:w="1269" w:type="dxa"/>
          </w:tcPr>
          <w:p w:rsidR="0088640A" w:rsidRPr="00DC2F1F" w:rsidRDefault="000E2F29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03</w:t>
            </w:r>
            <w:r w:rsidR="0088640A"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caixas</w:t>
            </w:r>
          </w:p>
        </w:tc>
      </w:tr>
      <w:tr w:rsidR="0088640A" w:rsidRPr="00DC2F1F" w:rsidTr="00C62341">
        <w:tc>
          <w:tcPr>
            <w:tcW w:w="1555" w:type="dxa"/>
          </w:tcPr>
          <w:p w:rsidR="0088640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1.25</w:t>
            </w:r>
          </w:p>
        </w:tc>
        <w:tc>
          <w:tcPr>
            <w:tcW w:w="6520" w:type="dxa"/>
          </w:tcPr>
          <w:p w:rsidR="0088640A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Marcador de páginas post-it setas 11,9mm x 43,2mm com 100</w:t>
            </w:r>
          </w:p>
        </w:tc>
        <w:tc>
          <w:tcPr>
            <w:tcW w:w="1269" w:type="dxa"/>
          </w:tcPr>
          <w:p w:rsidR="0088640A" w:rsidRPr="00DC2F1F" w:rsidRDefault="000E2F29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06</w:t>
            </w:r>
            <w:r w:rsidR="0088640A"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und</w:t>
            </w:r>
          </w:p>
        </w:tc>
      </w:tr>
      <w:tr w:rsidR="0088640A" w:rsidRPr="00DC2F1F" w:rsidTr="00C62341">
        <w:tc>
          <w:tcPr>
            <w:tcW w:w="1555" w:type="dxa"/>
          </w:tcPr>
          <w:p w:rsidR="0088640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1.26</w:t>
            </w:r>
          </w:p>
        </w:tc>
        <w:tc>
          <w:tcPr>
            <w:tcW w:w="6520" w:type="dxa"/>
          </w:tcPr>
          <w:p w:rsidR="0088640A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Marcador permanente preto 2.0</w:t>
            </w:r>
          </w:p>
        </w:tc>
        <w:tc>
          <w:tcPr>
            <w:tcW w:w="1269" w:type="dxa"/>
          </w:tcPr>
          <w:p w:rsidR="0088640A" w:rsidRPr="00DC2F1F" w:rsidRDefault="000E2F29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03</w:t>
            </w:r>
            <w:r w:rsidR="0088640A"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und</w:t>
            </w:r>
          </w:p>
        </w:tc>
      </w:tr>
      <w:tr w:rsidR="0088640A" w:rsidRPr="00DC2F1F" w:rsidTr="00C62341">
        <w:tc>
          <w:tcPr>
            <w:tcW w:w="1555" w:type="dxa"/>
          </w:tcPr>
          <w:p w:rsidR="0088640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1.27</w:t>
            </w:r>
          </w:p>
        </w:tc>
        <w:tc>
          <w:tcPr>
            <w:tcW w:w="6520" w:type="dxa"/>
          </w:tcPr>
          <w:p w:rsidR="0088640A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Pasta catálogo com 10folhas</w:t>
            </w:r>
          </w:p>
        </w:tc>
        <w:tc>
          <w:tcPr>
            <w:tcW w:w="1269" w:type="dxa"/>
          </w:tcPr>
          <w:p w:rsidR="0088640A" w:rsidRPr="00DC2F1F" w:rsidRDefault="0088640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24und</w:t>
            </w:r>
          </w:p>
        </w:tc>
      </w:tr>
      <w:tr w:rsidR="0088640A" w:rsidRPr="00DC2F1F" w:rsidTr="00C62341">
        <w:tc>
          <w:tcPr>
            <w:tcW w:w="1555" w:type="dxa"/>
          </w:tcPr>
          <w:p w:rsidR="0088640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lastRenderedPageBreak/>
              <w:t>Subitem 1.28</w:t>
            </w:r>
          </w:p>
        </w:tc>
        <w:tc>
          <w:tcPr>
            <w:tcW w:w="6520" w:type="dxa"/>
          </w:tcPr>
          <w:p w:rsidR="0088640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Pasta suspensa </w:t>
            </w:r>
            <w:proofErr w:type="spellStart"/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kraft</w:t>
            </w:r>
            <w:proofErr w:type="spellEnd"/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36cm x 24cm</w:t>
            </w:r>
          </w:p>
        </w:tc>
        <w:tc>
          <w:tcPr>
            <w:tcW w:w="1269" w:type="dxa"/>
          </w:tcPr>
          <w:p w:rsidR="0088640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15und</w:t>
            </w:r>
          </w:p>
        </w:tc>
      </w:tr>
      <w:tr w:rsidR="008D285A" w:rsidRPr="00DC2F1F" w:rsidTr="00C62341">
        <w:tc>
          <w:tcPr>
            <w:tcW w:w="1555" w:type="dxa"/>
          </w:tcPr>
          <w:p w:rsidR="008D285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1.29</w:t>
            </w:r>
          </w:p>
        </w:tc>
        <w:tc>
          <w:tcPr>
            <w:tcW w:w="6520" w:type="dxa"/>
          </w:tcPr>
          <w:p w:rsidR="008D285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Perfurador de papel para 20 folhas</w:t>
            </w:r>
          </w:p>
        </w:tc>
        <w:tc>
          <w:tcPr>
            <w:tcW w:w="1269" w:type="dxa"/>
          </w:tcPr>
          <w:p w:rsidR="008D285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06und</w:t>
            </w:r>
          </w:p>
        </w:tc>
      </w:tr>
      <w:tr w:rsidR="008D285A" w:rsidRPr="00DC2F1F" w:rsidTr="00C62341">
        <w:tc>
          <w:tcPr>
            <w:tcW w:w="1555" w:type="dxa"/>
          </w:tcPr>
          <w:p w:rsidR="008D285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1.30</w:t>
            </w:r>
          </w:p>
        </w:tc>
        <w:tc>
          <w:tcPr>
            <w:tcW w:w="6520" w:type="dxa"/>
          </w:tcPr>
          <w:p w:rsidR="008D285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Pilha AA alcalina</w:t>
            </w:r>
          </w:p>
        </w:tc>
        <w:tc>
          <w:tcPr>
            <w:tcW w:w="1269" w:type="dxa"/>
          </w:tcPr>
          <w:p w:rsidR="008D285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200und</w:t>
            </w:r>
          </w:p>
        </w:tc>
      </w:tr>
      <w:tr w:rsidR="008D285A" w:rsidRPr="00DC2F1F" w:rsidTr="00C62341">
        <w:tc>
          <w:tcPr>
            <w:tcW w:w="1555" w:type="dxa"/>
          </w:tcPr>
          <w:p w:rsidR="008D285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1.31</w:t>
            </w:r>
          </w:p>
        </w:tc>
        <w:tc>
          <w:tcPr>
            <w:tcW w:w="6520" w:type="dxa"/>
          </w:tcPr>
          <w:p w:rsidR="008D285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Pilha AAA alcalina</w:t>
            </w:r>
          </w:p>
        </w:tc>
        <w:tc>
          <w:tcPr>
            <w:tcW w:w="1269" w:type="dxa"/>
          </w:tcPr>
          <w:p w:rsidR="008D285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200und</w:t>
            </w:r>
          </w:p>
        </w:tc>
      </w:tr>
      <w:tr w:rsidR="008D285A" w:rsidRPr="00DC2F1F" w:rsidTr="00C62341">
        <w:tc>
          <w:tcPr>
            <w:tcW w:w="1555" w:type="dxa"/>
          </w:tcPr>
          <w:p w:rsidR="008D285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1.32</w:t>
            </w:r>
          </w:p>
        </w:tc>
        <w:tc>
          <w:tcPr>
            <w:tcW w:w="6520" w:type="dxa"/>
          </w:tcPr>
          <w:p w:rsidR="008D285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Pilha bateria 9volts alcalina</w:t>
            </w:r>
          </w:p>
        </w:tc>
        <w:tc>
          <w:tcPr>
            <w:tcW w:w="1269" w:type="dxa"/>
          </w:tcPr>
          <w:p w:rsidR="008D285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60und</w:t>
            </w:r>
          </w:p>
        </w:tc>
      </w:tr>
      <w:tr w:rsidR="008D285A" w:rsidRPr="00DC2F1F" w:rsidTr="00C62341">
        <w:tc>
          <w:tcPr>
            <w:tcW w:w="1555" w:type="dxa"/>
          </w:tcPr>
          <w:p w:rsidR="008D285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1.33</w:t>
            </w:r>
          </w:p>
        </w:tc>
        <w:tc>
          <w:tcPr>
            <w:tcW w:w="6520" w:type="dxa"/>
          </w:tcPr>
          <w:p w:rsidR="008D285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Régua 30centímetros resistente</w:t>
            </w:r>
          </w:p>
        </w:tc>
        <w:tc>
          <w:tcPr>
            <w:tcW w:w="1269" w:type="dxa"/>
          </w:tcPr>
          <w:p w:rsidR="008D285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05</w:t>
            </w:r>
            <w:r w:rsidR="008D285A"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und</w:t>
            </w:r>
          </w:p>
        </w:tc>
      </w:tr>
      <w:tr w:rsidR="008D285A" w:rsidRPr="00DC2F1F" w:rsidTr="00C62341">
        <w:tc>
          <w:tcPr>
            <w:tcW w:w="1555" w:type="dxa"/>
          </w:tcPr>
          <w:p w:rsidR="008D285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1.34</w:t>
            </w:r>
          </w:p>
        </w:tc>
        <w:tc>
          <w:tcPr>
            <w:tcW w:w="6520" w:type="dxa"/>
          </w:tcPr>
          <w:p w:rsidR="008D285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Tesoura grande</w:t>
            </w:r>
          </w:p>
        </w:tc>
        <w:tc>
          <w:tcPr>
            <w:tcW w:w="1269" w:type="dxa"/>
          </w:tcPr>
          <w:p w:rsidR="008D285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03</w:t>
            </w:r>
            <w:r w:rsidR="008D285A"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und</w:t>
            </w:r>
          </w:p>
        </w:tc>
      </w:tr>
      <w:tr w:rsidR="008D285A" w:rsidRPr="00DC2F1F" w:rsidTr="00C62341">
        <w:tc>
          <w:tcPr>
            <w:tcW w:w="1555" w:type="dxa"/>
          </w:tcPr>
          <w:p w:rsidR="008D285A" w:rsidRPr="00DC2F1F" w:rsidRDefault="00A1574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1.35</w:t>
            </w:r>
          </w:p>
        </w:tc>
        <w:tc>
          <w:tcPr>
            <w:tcW w:w="6520" w:type="dxa"/>
          </w:tcPr>
          <w:p w:rsidR="008D285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Umedecedor de dedos</w:t>
            </w:r>
          </w:p>
        </w:tc>
        <w:tc>
          <w:tcPr>
            <w:tcW w:w="1269" w:type="dxa"/>
          </w:tcPr>
          <w:p w:rsidR="008D285A" w:rsidRPr="00DC2F1F" w:rsidRDefault="008D285A" w:rsidP="00D24CBC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DC2F1F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05und</w:t>
            </w:r>
          </w:p>
        </w:tc>
      </w:tr>
    </w:tbl>
    <w:p w:rsidR="00911B3A" w:rsidRPr="00911B3A" w:rsidRDefault="00911B3A" w:rsidP="00911B3A">
      <w:pPr>
        <w:suppressAutoHyphens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911B3A">
        <w:rPr>
          <w:rFonts w:asciiTheme="minorHAnsi" w:eastAsia="Times New Roman" w:hAnsiTheme="minorHAnsi" w:cstheme="minorHAnsi"/>
          <w:sz w:val="24"/>
          <w:szCs w:val="24"/>
          <w:lang w:eastAsia="pt-BR"/>
        </w:rPr>
        <w:t>Todos os materiais deverão ser novos, originais, de primeiro uso e possuir qualidade compatível com sua finalidade, observando as normas técnicas aplicáveis e as especificações do fabricante.</w:t>
      </w:r>
    </w:p>
    <w:p w:rsidR="00911B3A" w:rsidRPr="00911B3A" w:rsidRDefault="00911B3A" w:rsidP="00911B3A">
      <w:pPr>
        <w:suppressAutoHyphens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911B3A">
        <w:rPr>
          <w:rFonts w:asciiTheme="minorHAnsi" w:eastAsia="Times New Roman" w:hAnsiTheme="minorHAnsi" w:cstheme="minorHAnsi"/>
          <w:sz w:val="24"/>
          <w:szCs w:val="24"/>
          <w:lang w:eastAsia="pt-BR"/>
        </w:rPr>
        <w:t>Será facultado à Administração recusar materiais que não atendam às especificações deste Termo de Referência, ficando a contratada obrigada à substituição, sem qualquer ônus adicional para a Câmara Municipal.</w:t>
      </w:r>
    </w:p>
    <w:p w:rsidR="00DC7617" w:rsidRPr="00DC2F1F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5</w:t>
      </w:r>
      <w:r w:rsidR="00DC7617" w:rsidRPr="00DC2F1F">
        <w:rPr>
          <w:rFonts w:asciiTheme="minorHAnsi" w:hAnsiTheme="minorHAnsi" w:cstheme="minorHAnsi"/>
          <w:sz w:val="24"/>
          <w:szCs w:val="24"/>
        </w:rPr>
        <w:t>. RESULTADOS ESPERADOS</w:t>
      </w:r>
    </w:p>
    <w:p w:rsidR="00817815" w:rsidRPr="00DC2F1F" w:rsidRDefault="00817815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D4329" w:rsidRPr="00DC2F1F" w:rsidRDefault="00911B3A" w:rsidP="004936D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C2F1F">
        <w:rPr>
          <w:rFonts w:asciiTheme="minorHAnsi" w:hAnsiTheme="minorHAnsi" w:cstheme="minorHAnsi"/>
        </w:rPr>
        <w:t>A contratação tem por finalidade garantir o abastecimento de materiais de expediente necessários ao funcionamento da Câmara Municipal de Vereadores de Três de Maio – RS, assegurando a continuidade das atividades administrativas e legislativas. Busca-se promover maior eficiência na gestão dos recursos públicos, evitando a falta de materiais essenciais e reduzindo a necessidade de aquisições emergenciais ou fracionadas.</w:t>
      </w:r>
    </w:p>
    <w:p w:rsidR="00911B3A" w:rsidRPr="00DC2F1F" w:rsidRDefault="00911B3A" w:rsidP="004936D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182B88" w:rsidRPr="00DC2F1F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6</w:t>
      </w:r>
      <w:r w:rsidR="00256302" w:rsidRPr="00DC2F1F">
        <w:rPr>
          <w:rFonts w:asciiTheme="minorHAnsi" w:hAnsiTheme="minorHAnsi" w:cstheme="minorHAnsi"/>
          <w:sz w:val="24"/>
          <w:szCs w:val="24"/>
        </w:rPr>
        <w:t xml:space="preserve">. REQUISITOS DA CONTRATAÇÃO </w:t>
      </w:r>
    </w:p>
    <w:p w:rsidR="00911B3A" w:rsidRPr="00911B3A" w:rsidRDefault="00911B3A" w:rsidP="00911B3A">
      <w:pPr>
        <w:suppressAutoHyphens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911B3A">
        <w:rPr>
          <w:rFonts w:asciiTheme="minorHAnsi" w:eastAsia="Times New Roman" w:hAnsiTheme="minorHAnsi" w:cstheme="minorHAnsi"/>
          <w:sz w:val="24"/>
          <w:szCs w:val="24"/>
          <w:lang w:eastAsia="pt-BR"/>
        </w:rPr>
        <w:t>Os materiais fornecidos deverão ser novos, de primeiro uso, de boa qualidade e atender às especificações constantes neste Termo de Referência. A contratada deverá realizar a entrega no local indicado pela Administração, responsabilizando-se pelo transporte e substituição de produtos que apresentem defeitos, avarias ou estejam em desacordo com as especificações exigidas.</w:t>
      </w:r>
    </w:p>
    <w:p w:rsidR="00911B3A" w:rsidRPr="00911B3A" w:rsidRDefault="00911B3A" w:rsidP="00911B3A">
      <w:pPr>
        <w:suppressAutoHyphens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911B3A">
        <w:rPr>
          <w:rFonts w:asciiTheme="minorHAnsi" w:eastAsia="Times New Roman" w:hAnsiTheme="minorHAnsi" w:cstheme="minorHAnsi"/>
          <w:sz w:val="24"/>
          <w:szCs w:val="24"/>
          <w:lang w:eastAsia="pt-BR"/>
        </w:rPr>
        <w:t>Durante toda a execução da contratação, a empresa deverá manter as condições de habilitação e cumprir as obrigações fiscais, trabalhistas, previdenciárias e comerciais previstas na legislação vigente.</w:t>
      </w:r>
    </w:p>
    <w:p w:rsidR="00DC7617" w:rsidRPr="00DC2F1F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7</w:t>
      </w:r>
      <w:r w:rsidR="00DC7617" w:rsidRPr="00DC2F1F">
        <w:rPr>
          <w:rFonts w:asciiTheme="minorHAnsi" w:hAnsiTheme="minorHAnsi" w:cstheme="minorHAnsi"/>
          <w:sz w:val="24"/>
          <w:szCs w:val="24"/>
        </w:rPr>
        <w:t xml:space="preserve">.  PRAZO PARA </w:t>
      </w:r>
      <w:r w:rsidR="00182B88" w:rsidRPr="00DC2F1F">
        <w:rPr>
          <w:rFonts w:asciiTheme="minorHAnsi" w:hAnsiTheme="minorHAnsi" w:cstheme="minorHAnsi"/>
          <w:sz w:val="24"/>
          <w:szCs w:val="24"/>
        </w:rPr>
        <w:t>ENTREGA DO OBJETO</w:t>
      </w:r>
    </w:p>
    <w:p w:rsidR="00911B3A" w:rsidRPr="00DC2F1F" w:rsidRDefault="00911B3A" w:rsidP="00911B3A">
      <w:pPr>
        <w:pStyle w:val="isselectedend"/>
        <w:jc w:val="both"/>
        <w:rPr>
          <w:rFonts w:asciiTheme="minorHAnsi" w:hAnsiTheme="minorHAnsi" w:cstheme="minorHAnsi"/>
        </w:rPr>
      </w:pPr>
      <w:r w:rsidRPr="00DC2F1F">
        <w:rPr>
          <w:rFonts w:asciiTheme="minorHAnsi" w:hAnsiTheme="minorHAnsi" w:cstheme="minorHAnsi"/>
        </w:rPr>
        <w:t xml:space="preserve">Os materiais deverão ser entregues no prazo máximo de </w:t>
      </w:r>
      <w:r w:rsidRPr="00DC2F1F">
        <w:rPr>
          <w:rStyle w:val="Forte"/>
          <w:rFonts w:asciiTheme="minorHAnsi" w:hAnsiTheme="minorHAnsi" w:cstheme="minorHAnsi"/>
        </w:rPr>
        <w:t>30 (trinta) dias</w:t>
      </w:r>
      <w:r w:rsidRPr="00DC2F1F">
        <w:rPr>
          <w:rFonts w:asciiTheme="minorHAnsi" w:hAnsiTheme="minorHAnsi" w:cstheme="minorHAnsi"/>
        </w:rPr>
        <w:t>, contados do recebimento da Autorização de Fornecimento ou da Nota de Empenho, na sede da Câmara Municipal de Vereadores de Três de Maio – RS.</w:t>
      </w:r>
    </w:p>
    <w:p w:rsidR="00911B3A" w:rsidRPr="00DC2F1F" w:rsidRDefault="00911B3A" w:rsidP="00911B3A">
      <w:pPr>
        <w:pStyle w:val="NormalWeb"/>
        <w:jc w:val="both"/>
        <w:rPr>
          <w:rFonts w:asciiTheme="minorHAnsi" w:hAnsiTheme="minorHAnsi" w:cstheme="minorHAnsi"/>
        </w:rPr>
      </w:pPr>
      <w:r w:rsidRPr="00DC2F1F">
        <w:rPr>
          <w:rFonts w:asciiTheme="minorHAnsi" w:hAnsiTheme="minorHAnsi" w:cstheme="minorHAnsi"/>
        </w:rPr>
        <w:lastRenderedPageBreak/>
        <w:t>O recebimento definitivo ficará condicionado à verificação da conformidade dos produtos com as especificações deste Termo de Referência, podendo a Administração exigir a substituição dos materiais que apresentarem irregularidades.</w:t>
      </w:r>
    </w:p>
    <w:p w:rsidR="0075247D" w:rsidRPr="00DC2F1F" w:rsidRDefault="0075247D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DC2F1F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8</w:t>
      </w:r>
      <w:r w:rsidR="00256302" w:rsidRPr="00DC2F1F">
        <w:rPr>
          <w:rFonts w:asciiTheme="minorHAnsi" w:hAnsiTheme="minorHAnsi" w:cstheme="minorHAnsi"/>
          <w:sz w:val="24"/>
          <w:szCs w:val="24"/>
        </w:rPr>
        <w:t xml:space="preserve">. ESTIMATIVA DE VALOR </w:t>
      </w:r>
      <w:r w:rsidR="00EA5359" w:rsidRPr="00DC2F1F">
        <w:rPr>
          <w:rFonts w:asciiTheme="minorHAnsi" w:hAnsiTheme="minorHAnsi" w:cstheme="minorHAnsi"/>
          <w:sz w:val="24"/>
          <w:szCs w:val="24"/>
        </w:rPr>
        <w:t xml:space="preserve">E </w:t>
      </w:r>
      <w:r w:rsidR="00256302" w:rsidRPr="00DC2F1F">
        <w:rPr>
          <w:rFonts w:asciiTheme="minorHAnsi" w:hAnsiTheme="minorHAnsi" w:cstheme="minorHAnsi"/>
          <w:sz w:val="24"/>
          <w:szCs w:val="24"/>
        </w:rPr>
        <w:t>DOTAÇÃO ORÇAMENTÁRIA</w:t>
      </w:r>
    </w:p>
    <w:p w:rsidR="00F1472D" w:rsidRPr="00DC2F1F" w:rsidRDefault="00F1472D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D4B1C" w:rsidRPr="00DC2F1F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O valor estimado da contratação</w:t>
      </w:r>
      <w:r w:rsidR="006D4B1C" w:rsidRPr="00DC2F1F">
        <w:rPr>
          <w:rFonts w:asciiTheme="minorHAnsi" w:hAnsiTheme="minorHAnsi" w:cstheme="minorHAnsi"/>
          <w:sz w:val="24"/>
          <w:szCs w:val="24"/>
        </w:rPr>
        <w:t>:</w:t>
      </w:r>
    </w:p>
    <w:p w:rsidR="00182B88" w:rsidRPr="00DC2F1F" w:rsidRDefault="006D4B1C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 xml:space="preserve">ITEM 01: </w:t>
      </w:r>
      <w:r w:rsidR="00711209">
        <w:rPr>
          <w:rFonts w:asciiTheme="minorHAnsi" w:hAnsiTheme="minorHAnsi" w:cstheme="minorHAnsi"/>
          <w:sz w:val="24"/>
          <w:szCs w:val="24"/>
        </w:rPr>
        <w:t>2.383</w:t>
      </w:r>
      <w:bookmarkStart w:id="0" w:name="_GoBack"/>
      <w:bookmarkEnd w:id="0"/>
      <w:r w:rsidR="00711209">
        <w:rPr>
          <w:rFonts w:asciiTheme="minorHAnsi" w:hAnsiTheme="minorHAnsi" w:cstheme="minorHAnsi"/>
          <w:sz w:val="24"/>
          <w:szCs w:val="24"/>
        </w:rPr>
        <w:t>,52</w:t>
      </w:r>
      <w:r w:rsidR="0084362C">
        <w:rPr>
          <w:rFonts w:asciiTheme="minorHAnsi" w:hAnsiTheme="minorHAnsi" w:cstheme="minorHAnsi"/>
          <w:sz w:val="24"/>
          <w:szCs w:val="24"/>
        </w:rPr>
        <w:t xml:space="preserve"> (</w:t>
      </w:r>
      <w:r w:rsidR="00711209">
        <w:rPr>
          <w:rFonts w:asciiTheme="minorHAnsi" w:hAnsiTheme="minorHAnsi" w:cstheme="minorHAnsi"/>
          <w:sz w:val="24"/>
          <w:szCs w:val="24"/>
        </w:rPr>
        <w:t>dois mil, trezentos e oitenta e três reais com cinquenta e dois centavos</w:t>
      </w:r>
      <w:r w:rsidR="0084362C">
        <w:rPr>
          <w:rFonts w:asciiTheme="minorHAnsi" w:hAnsiTheme="minorHAnsi" w:cstheme="minorHAnsi"/>
          <w:sz w:val="24"/>
          <w:szCs w:val="24"/>
        </w:rPr>
        <w:t>).</w:t>
      </w:r>
    </w:p>
    <w:p w:rsidR="000266E8" w:rsidRDefault="006D4B1C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A pesq</w:t>
      </w:r>
      <w:r w:rsidR="000266E8">
        <w:rPr>
          <w:rFonts w:asciiTheme="minorHAnsi" w:hAnsiTheme="minorHAnsi" w:cstheme="minorHAnsi"/>
          <w:sz w:val="24"/>
          <w:szCs w:val="24"/>
        </w:rPr>
        <w:t>uisa de preços</w:t>
      </w:r>
      <w:r w:rsidR="0084362C">
        <w:rPr>
          <w:rFonts w:asciiTheme="minorHAnsi" w:hAnsiTheme="minorHAnsi" w:cstheme="minorHAnsi"/>
          <w:sz w:val="24"/>
          <w:szCs w:val="24"/>
        </w:rPr>
        <w:t xml:space="preserve"> preliminar para estimar o valor da contratação</w:t>
      </w:r>
      <w:r w:rsidR="000266E8">
        <w:rPr>
          <w:rFonts w:asciiTheme="minorHAnsi" w:hAnsiTheme="minorHAnsi" w:cstheme="minorHAnsi"/>
          <w:sz w:val="24"/>
          <w:szCs w:val="24"/>
        </w:rPr>
        <w:t xml:space="preserve"> foi realizada através de </w:t>
      </w:r>
      <w:r w:rsidR="00711209">
        <w:rPr>
          <w:rFonts w:asciiTheme="minorHAnsi" w:hAnsiTheme="minorHAnsi" w:cstheme="minorHAnsi"/>
          <w:sz w:val="24"/>
          <w:szCs w:val="24"/>
        </w:rPr>
        <w:t>02 (dois</w:t>
      </w:r>
      <w:r w:rsidR="0084362C">
        <w:rPr>
          <w:rFonts w:asciiTheme="minorHAnsi" w:hAnsiTheme="minorHAnsi" w:cstheme="minorHAnsi"/>
          <w:sz w:val="24"/>
          <w:szCs w:val="24"/>
        </w:rPr>
        <w:t xml:space="preserve">) </w:t>
      </w:r>
      <w:r w:rsidR="00711209">
        <w:rPr>
          <w:rFonts w:asciiTheme="minorHAnsi" w:hAnsiTheme="minorHAnsi" w:cstheme="minorHAnsi"/>
          <w:sz w:val="24"/>
          <w:szCs w:val="24"/>
        </w:rPr>
        <w:t xml:space="preserve">fornecedores locais. Os demais não tiveram interesse. </w:t>
      </w:r>
    </w:p>
    <w:p w:rsidR="00182B88" w:rsidRPr="00DC2F1F" w:rsidRDefault="000266E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82B88" w:rsidRPr="00DC2F1F">
        <w:rPr>
          <w:rFonts w:asciiTheme="minorHAnsi" w:hAnsiTheme="minorHAnsi" w:cstheme="minorHAnsi"/>
          <w:sz w:val="24"/>
          <w:szCs w:val="24"/>
        </w:rPr>
        <w:t xml:space="preserve">As despesas dessa contratação correrão a conta da seguinte dotação orçamentária: </w:t>
      </w:r>
    </w:p>
    <w:p w:rsidR="00182B88" w:rsidRPr="00DC2F1F" w:rsidRDefault="004615BA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01.01.01.0031.0001.1,001.3390.30.</w:t>
      </w:r>
      <w:r w:rsidR="00182B88" w:rsidRPr="00DC2F1F">
        <w:rPr>
          <w:rFonts w:asciiTheme="minorHAnsi" w:hAnsiTheme="minorHAnsi" w:cstheme="minorHAnsi"/>
          <w:sz w:val="24"/>
          <w:szCs w:val="24"/>
        </w:rPr>
        <w:t xml:space="preserve">00.00.00. RV 001 - LIVRE </w:t>
      </w:r>
      <w:r w:rsidRPr="00DC2F1F">
        <w:rPr>
          <w:rFonts w:asciiTheme="minorHAnsi" w:hAnsiTheme="minorHAnsi" w:cstheme="minorHAnsi"/>
          <w:sz w:val="24"/>
          <w:szCs w:val="24"/>
        </w:rPr>
        <w:t>–</w:t>
      </w:r>
      <w:r w:rsidR="00182B88" w:rsidRPr="00DC2F1F">
        <w:rPr>
          <w:rFonts w:asciiTheme="minorHAnsi" w:hAnsiTheme="minorHAnsi" w:cstheme="minorHAnsi"/>
          <w:sz w:val="24"/>
          <w:szCs w:val="24"/>
        </w:rPr>
        <w:t xml:space="preserve"> </w:t>
      </w:r>
      <w:r w:rsidR="00C5705A">
        <w:rPr>
          <w:rFonts w:asciiTheme="minorHAnsi" w:hAnsiTheme="minorHAnsi" w:cstheme="minorHAnsi"/>
          <w:sz w:val="24"/>
          <w:szCs w:val="24"/>
        </w:rPr>
        <w:t>MATERIAL DE CONSUMO.</w:t>
      </w:r>
    </w:p>
    <w:p w:rsidR="00F1472D" w:rsidRPr="00DC2F1F" w:rsidRDefault="00F1472D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DC2F1F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9</w:t>
      </w:r>
      <w:r w:rsidR="00256302" w:rsidRPr="00DC2F1F">
        <w:rPr>
          <w:rFonts w:asciiTheme="minorHAnsi" w:hAnsiTheme="minorHAnsi" w:cstheme="minorHAnsi"/>
          <w:sz w:val="24"/>
          <w:szCs w:val="24"/>
        </w:rPr>
        <w:t>. FORMA DE PAGAMENTO</w:t>
      </w:r>
    </w:p>
    <w:p w:rsidR="00035DFF" w:rsidRPr="00DC2F1F" w:rsidRDefault="00035DFF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35DFF" w:rsidRPr="00DC2F1F" w:rsidRDefault="00035DFF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O pagamento será efetuado em parcela única, no valor total contratado, em até 05 (cinco) dias úteis após o aceite definitivo do objeto, mediante apresentação da respectiva nota fiscal através de ordem bancária, para crédito em banco, agência e conta corrente indicados pelo contratado, através de boleto bancário ou PIX chave CNPJ da empresa contratada.</w:t>
      </w:r>
    </w:p>
    <w:p w:rsidR="005E26E1" w:rsidRPr="00DC2F1F" w:rsidRDefault="005E26E1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DC2F1F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10</w:t>
      </w:r>
      <w:r w:rsidR="00256302" w:rsidRPr="00DC2F1F">
        <w:rPr>
          <w:rFonts w:asciiTheme="minorHAnsi" w:hAnsiTheme="minorHAnsi" w:cstheme="minorHAnsi"/>
          <w:sz w:val="24"/>
          <w:szCs w:val="24"/>
        </w:rPr>
        <w:t>. FISCALIZAÇÃO</w:t>
      </w:r>
    </w:p>
    <w:p w:rsidR="00256302" w:rsidRPr="00DC2F1F" w:rsidRDefault="00256302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DC2F1F" w:rsidRDefault="00DC2F1F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 xml:space="preserve">A execução da contratação será acompanhada e fiscalizada </w:t>
      </w:r>
      <w:r w:rsidR="00256302" w:rsidRPr="00DC2F1F">
        <w:rPr>
          <w:rFonts w:asciiTheme="minorHAnsi" w:hAnsiTheme="minorHAnsi" w:cstheme="minorHAnsi"/>
          <w:sz w:val="24"/>
          <w:szCs w:val="24"/>
        </w:rPr>
        <w:t>pelo fiscal designado pela Porta</w:t>
      </w:r>
      <w:r w:rsidR="00182B88" w:rsidRPr="00DC2F1F">
        <w:rPr>
          <w:rFonts w:asciiTheme="minorHAnsi" w:hAnsiTheme="minorHAnsi" w:cstheme="minorHAnsi"/>
          <w:sz w:val="24"/>
          <w:szCs w:val="24"/>
        </w:rPr>
        <w:t>ria nº 39</w:t>
      </w:r>
      <w:r w:rsidR="00817815" w:rsidRPr="00DC2F1F">
        <w:rPr>
          <w:rFonts w:asciiTheme="minorHAnsi" w:hAnsiTheme="minorHAnsi" w:cstheme="minorHAnsi"/>
          <w:sz w:val="24"/>
          <w:szCs w:val="24"/>
        </w:rPr>
        <w:t>/2025.</w:t>
      </w:r>
    </w:p>
    <w:p w:rsidR="00DC2F1F" w:rsidRPr="00DC2F1F" w:rsidRDefault="00DC2F1F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Compete ao fiscal verificar o cumprimento das condições estabelecidas neste Termo de Referência, atestar o recebimento dos materiais, comunicar eventuais irregularidades e adotar as providências necessárias para sua correção.</w:t>
      </w:r>
    </w:p>
    <w:p w:rsidR="00DC2F1F" w:rsidRPr="00DC2F1F" w:rsidRDefault="00DC2F1F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DC2F1F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11</w:t>
      </w:r>
      <w:r w:rsidR="00256302" w:rsidRPr="00DC2F1F">
        <w:rPr>
          <w:rFonts w:asciiTheme="minorHAnsi" w:hAnsiTheme="minorHAnsi" w:cstheme="minorHAnsi"/>
          <w:sz w:val="24"/>
          <w:szCs w:val="24"/>
        </w:rPr>
        <w:t>. SANÇÕES E PENALIDADES</w:t>
      </w:r>
    </w:p>
    <w:p w:rsidR="00DC2F1F" w:rsidRPr="00DC2F1F" w:rsidRDefault="00DC2F1F" w:rsidP="00DC2F1F">
      <w:pPr>
        <w:pStyle w:val="isselectedend"/>
        <w:jc w:val="both"/>
        <w:rPr>
          <w:rFonts w:asciiTheme="minorHAnsi" w:hAnsiTheme="minorHAnsi" w:cstheme="minorHAnsi"/>
        </w:rPr>
      </w:pPr>
      <w:r w:rsidRPr="00DC2F1F">
        <w:rPr>
          <w:rFonts w:asciiTheme="minorHAnsi" w:hAnsiTheme="minorHAnsi" w:cstheme="minorHAnsi"/>
        </w:rPr>
        <w:t xml:space="preserve">O descumprimento das obrigações assumidas sujeitará a contratada às sanções previstas nos </w:t>
      </w:r>
      <w:proofErr w:type="spellStart"/>
      <w:r w:rsidRPr="00DC2F1F">
        <w:rPr>
          <w:rFonts w:asciiTheme="minorHAnsi" w:hAnsiTheme="minorHAnsi" w:cstheme="minorHAnsi"/>
        </w:rPr>
        <w:t>arts</w:t>
      </w:r>
      <w:proofErr w:type="spellEnd"/>
      <w:r w:rsidRPr="00DC2F1F">
        <w:rPr>
          <w:rFonts w:asciiTheme="minorHAnsi" w:hAnsiTheme="minorHAnsi" w:cstheme="minorHAnsi"/>
        </w:rPr>
        <w:t>. 155 a 163 da Lei Federal nº 14.133/2021, assegurados o contraditório e a ampla defesa.</w:t>
      </w:r>
    </w:p>
    <w:p w:rsidR="00DC2F1F" w:rsidRPr="00DC2F1F" w:rsidRDefault="00DC2F1F" w:rsidP="00DC2F1F">
      <w:pPr>
        <w:pStyle w:val="NormalWeb"/>
        <w:jc w:val="both"/>
        <w:rPr>
          <w:rFonts w:asciiTheme="minorHAnsi" w:hAnsiTheme="minorHAnsi" w:cstheme="minorHAnsi"/>
        </w:rPr>
      </w:pPr>
      <w:r w:rsidRPr="00DC2F1F">
        <w:rPr>
          <w:rFonts w:asciiTheme="minorHAnsi" w:hAnsiTheme="minorHAnsi" w:cstheme="minorHAnsi"/>
        </w:rPr>
        <w:t>Poderão ser aplicadas, conforme a gravidade da infração, as penalidades de advertência, multa, impedimento de licitar e contratar com a Administração Pública e declaração de inidoneidade, sem prejuízo das demais sanções previstas em lei.</w:t>
      </w:r>
    </w:p>
    <w:p w:rsidR="00256302" w:rsidRPr="00DC2F1F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12</w:t>
      </w:r>
      <w:r w:rsidR="00817815" w:rsidRPr="00DC2F1F">
        <w:rPr>
          <w:rFonts w:asciiTheme="minorHAnsi" w:hAnsiTheme="minorHAnsi" w:cstheme="minorHAnsi"/>
          <w:sz w:val="24"/>
          <w:szCs w:val="24"/>
        </w:rPr>
        <w:t>. DISPOSIÇÕES FINAIS</w:t>
      </w:r>
    </w:p>
    <w:p w:rsidR="005E26E1" w:rsidRPr="00DC2F1F" w:rsidRDefault="005E26E1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B3990" w:rsidRPr="00DC2F1F" w:rsidRDefault="007B3990" w:rsidP="004936D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C2F1F">
        <w:rPr>
          <w:rFonts w:asciiTheme="minorHAnsi" w:hAnsiTheme="minorHAnsi" w:cstheme="minorHAnsi"/>
        </w:rPr>
        <w:t>12.1 A contratação decorrente deste Termo de Referência reger-se-á pelas disposições da Lei nº 14.133/2021, bem como pelas demais normas legais e regulamentares aplicáveis à espécie.</w:t>
      </w:r>
    </w:p>
    <w:p w:rsidR="005E26E1" w:rsidRPr="00DC2F1F" w:rsidRDefault="005E26E1" w:rsidP="004936D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7B3990" w:rsidRPr="00DC2F1F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C2F1F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>12.2. A apresentação de proposta implica plena aceitação, por parte da contratada, de todas as condições estabelecidas neste Termo de Referência, não cabendo alegação posterior de desconhecimento.</w:t>
      </w:r>
    </w:p>
    <w:p w:rsidR="005E26E1" w:rsidRPr="00DC2F1F" w:rsidRDefault="005E26E1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DC2F1F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C2F1F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12.3. Os casos omissos ou eventuais dúvidas surgidas na execução do objeto serão </w:t>
      </w:r>
      <w:r w:rsidR="00D24CBC" w:rsidRPr="00DC2F1F">
        <w:rPr>
          <w:rFonts w:asciiTheme="minorHAnsi" w:eastAsia="Times New Roman" w:hAnsiTheme="minorHAnsi" w:cstheme="minorHAnsi"/>
          <w:sz w:val="24"/>
          <w:szCs w:val="24"/>
          <w:lang w:eastAsia="pt-BR"/>
        </w:rPr>
        <w:t>resolvidas</w:t>
      </w:r>
      <w:r w:rsidRPr="00DC2F1F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pela Administração, à luz da legislação vigente e dos princípios que regem a Administração Pública.</w:t>
      </w:r>
    </w:p>
    <w:p w:rsidR="005E26E1" w:rsidRPr="00DC2F1F" w:rsidRDefault="005E26E1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DC2F1F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C2F1F">
        <w:rPr>
          <w:rFonts w:asciiTheme="minorHAnsi" w:eastAsia="Times New Roman" w:hAnsiTheme="minorHAnsi" w:cstheme="minorHAnsi"/>
          <w:sz w:val="24"/>
          <w:szCs w:val="24"/>
          <w:lang w:eastAsia="pt-BR"/>
        </w:rPr>
        <w:t>12.4. A Administração poderá, no interesse público, promover ajustes quantitativos ou qualitativos no objeto, nos limites e condições previstos na Lei nº 14.133/2021.</w:t>
      </w:r>
    </w:p>
    <w:p w:rsidR="005E26E1" w:rsidRPr="00DC2F1F" w:rsidRDefault="005E26E1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DC2F1F" w:rsidRDefault="00DC2F1F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C2F1F">
        <w:rPr>
          <w:rFonts w:asciiTheme="minorHAnsi" w:eastAsia="Times New Roman" w:hAnsiTheme="minorHAnsi" w:cstheme="minorHAnsi"/>
          <w:sz w:val="24"/>
          <w:szCs w:val="24"/>
          <w:lang w:eastAsia="pt-BR"/>
        </w:rPr>
        <w:t>12.5</w:t>
      </w:r>
      <w:r w:rsidR="007B3990" w:rsidRPr="00DC2F1F">
        <w:rPr>
          <w:rFonts w:asciiTheme="minorHAnsi" w:eastAsia="Times New Roman" w:hAnsiTheme="minorHAnsi" w:cstheme="minorHAnsi"/>
          <w:sz w:val="24"/>
          <w:szCs w:val="24"/>
          <w:lang w:eastAsia="pt-BR"/>
        </w:rPr>
        <w:t>. O presente Termo de Referência passa a integrar o processo administrativo correspondente, servindo como base para a contratação, fiscalização e pagamento dos serviços executados.</w:t>
      </w:r>
    </w:p>
    <w:p w:rsidR="005E26E1" w:rsidRPr="00DC2F1F" w:rsidRDefault="005E26E1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DC2F1F" w:rsidRDefault="00DC2F1F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C2F1F">
        <w:rPr>
          <w:rFonts w:asciiTheme="minorHAnsi" w:eastAsia="Times New Roman" w:hAnsiTheme="minorHAnsi" w:cstheme="minorHAnsi"/>
          <w:sz w:val="24"/>
          <w:szCs w:val="24"/>
          <w:lang w:eastAsia="pt-BR"/>
        </w:rPr>
        <w:t>12.6</w:t>
      </w:r>
      <w:r w:rsidR="007B3990" w:rsidRPr="00DC2F1F">
        <w:rPr>
          <w:rFonts w:asciiTheme="minorHAnsi" w:eastAsia="Times New Roman" w:hAnsiTheme="minorHAnsi" w:cstheme="minorHAnsi"/>
          <w:sz w:val="24"/>
          <w:szCs w:val="24"/>
          <w:lang w:eastAsia="pt-BR"/>
        </w:rPr>
        <w:t>. Fica eleito o foro da Comarca da sede do órgão contratante para dirimir eventuais controvérsias decorrentes da execução da contratação, com renúncia a qualquer outro, por mais privilegiado que seja.</w:t>
      </w:r>
    </w:p>
    <w:p w:rsidR="00F33D47" w:rsidRPr="00DC2F1F" w:rsidRDefault="00F33D47" w:rsidP="004936D7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1472D" w:rsidRPr="00DC2F1F" w:rsidRDefault="00F1472D" w:rsidP="004936D7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33D47" w:rsidRPr="00DC2F1F" w:rsidRDefault="00C5705A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Três de Maio, 03</w:t>
      </w:r>
      <w:r w:rsidR="007B3990" w:rsidRPr="00DC2F1F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jul</w:t>
      </w:r>
      <w:r w:rsidR="00DC2F1F">
        <w:rPr>
          <w:rFonts w:asciiTheme="minorHAnsi" w:hAnsiTheme="minorHAnsi" w:cstheme="minorHAnsi"/>
          <w:sz w:val="24"/>
          <w:szCs w:val="24"/>
        </w:rPr>
        <w:t>ho</w:t>
      </w:r>
      <w:r w:rsidR="007B3990" w:rsidRPr="00DC2F1F">
        <w:rPr>
          <w:rFonts w:asciiTheme="minorHAnsi" w:hAnsiTheme="minorHAnsi" w:cstheme="minorHAnsi"/>
          <w:sz w:val="24"/>
          <w:szCs w:val="24"/>
        </w:rPr>
        <w:t xml:space="preserve"> de 2026</w:t>
      </w:r>
    </w:p>
    <w:p w:rsidR="005E26E1" w:rsidRPr="00DC2F1F" w:rsidRDefault="005E26E1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DC2F1F" w:rsidRDefault="00F33D47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1472D" w:rsidRPr="00DC2F1F" w:rsidRDefault="00F1472D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DC2F1F" w:rsidRDefault="007B3990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FRANCINE FERNANDES</w:t>
      </w:r>
    </w:p>
    <w:p w:rsidR="00DC7617" w:rsidRPr="00DC2F1F" w:rsidRDefault="00F33D47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Agente de Contratação</w:t>
      </w:r>
    </w:p>
    <w:sectPr w:rsidR="00DC7617" w:rsidRPr="00DC2F1F" w:rsidSect="00311A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8FA" w:rsidRDefault="001338FA" w:rsidP="00C77C9F">
      <w:pPr>
        <w:spacing w:after="0" w:line="240" w:lineRule="auto"/>
      </w:pPr>
      <w:r>
        <w:separator/>
      </w:r>
    </w:p>
  </w:endnote>
  <w:endnote w:type="continuationSeparator" w:id="0">
    <w:p w:rsidR="001338FA" w:rsidRDefault="001338FA" w:rsidP="00C77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 w:rsidP="00C77C9F">
    <w:pPr>
      <w:pStyle w:val="Rodap"/>
      <w:tabs>
        <w:tab w:val="clear" w:pos="4252"/>
        <w:tab w:val="clear" w:pos="8504"/>
        <w:tab w:val="left" w:pos="3857"/>
      </w:tabs>
    </w:pPr>
    <w:r>
      <w:tab/>
    </w:r>
    <w:r w:rsidRPr="00287CE9">
      <w:rPr>
        <w:noProof/>
        <w:lang w:eastAsia="pt-BR"/>
      </w:rPr>
      <w:drawing>
        <wp:inline distT="0" distB="0" distL="0" distR="0" wp14:anchorId="2308A727" wp14:editId="1E013A18">
          <wp:extent cx="5400040" cy="638810"/>
          <wp:effectExtent l="0" t="0" r="0" b="889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8FA" w:rsidRDefault="001338FA" w:rsidP="00C77C9F">
      <w:pPr>
        <w:spacing w:after="0" w:line="240" w:lineRule="auto"/>
      </w:pPr>
      <w:r>
        <w:separator/>
      </w:r>
    </w:p>
  </w:footnote>
  <w:footnote w:type="continuationSeparator" w:id="0">
    <w:p w:rsidR="001338FA" w:rsidRDefault="001338FA" w:rsidP="00C77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5203CBF2" wp14:editId="76B3DF26">
          <wp:extent cx="5400040" cy="760095"/>
          <wp:effectExtent l="0" t="0" r="0" b="190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35268"/>
    <w:multiLevelType w:val="hybridMultilevel"/>
    <w:tmpl w:val="6B2A99E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0210EC"/>
    <w:multiLevelType w:val="hybridMultilevel"/>
    <w:tmpl w:val="5DAC1F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100E6"/>
    <w:multiLevelType w:val="hybridMultilevel"/>
    <w:tmpl w:val="6CCC43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B746B"/>
    <w:multiLevelType w:val="hybridMultilevel"/>
    <w:tmpl w:val="0B4A73F6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303406A"/>
    <w:multiLevelType w:val="multilevel"/>
    <w:tmpl w:val="7BA4D4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7A317E"/>
    <w:multiLevelType w:val="hybridMultilevel"/>
    <w:tmpl w:val="BA4EEBE2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15F7FC7"/>
    <w:multiLevelType w:val="hybridMultilevel"/>
    <w:tmpl w:val="930E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169E3"/>
    <w:multiLevelType w:val="hybridMultilevel"/>
    <w:tmpl w:val="E5627C1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39312C"/>
    <w:multiLevelType w:val="multilevel"/>
    <w:tmpl w:val="6756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D303E"/>
    <w:multiLevelType w:val="multilevel"/>
    <w:tmpl w:val="B86C80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10F575F"/>
    <w:multiLevelType w:val="multilevel"/>
    <w:tmpl w:val="2122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7C0575"/>
    <w:multiLevelType w:val="multilevel"/>
    <w:tmpl w:val="026A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08782E"/>
    <w:multiLevelType w:val="hybridMultilevel"/>
    <w:tmpl w:val="11C86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2009C"/>
    <w:multiLevelType w:val="hybridMultilevel"/>
    <w:tmpl w:val="47AE3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14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6"/>
  </w:num>
  <w:num w:numId="12">
    <w:abstractNumId w:val="7"/>
  </w:num>
  <w:num w:numId="13">
    <w:abstractNumId w:val="2"/>
  </w:num>
  <w:num w:numId="14">
    <w:abstractNumId w:val="15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D8"/>
    <w:rsid w:val="000266E8"/>
    <w:rsid w:val="00035DFF"/>
    <w:rsid w:val="000A3B13"/>
    <w:rsid w:val="000A4C24"/>
    <w:rsid w:val="000E2F29"/>
    <w:rsid w:val="001338FA"/>
    <w:rsid w:val="00165A61"/>
    <w:rsid w:val="00182B88"/>
    <w:rsid w:val="001E18E2"/>
    <w:rsid w:val="001F6A59"/>
    <w:rsid w:val="00256302"/>
    <w:rsid w:val="002C5B0A"/>
    <w:rsid w:val="002C699A"/>
    <w:rsid w:val="00311A11"/>
    <w:rsid w:val="00317568"/>
    <w:rsid w:val="00333D58"/>
    <w:rsid w:val="003445DC"/>
    <w:rsid w:val="003665DD"/>
    <w:rsid w:val="004615BA"/>
    <w:rsid w:val="004936D7"/>
    <w:rsid w:val="004E0D78"/>
    <w:rsid w:val="004F3E96"/>
    <w:rsid w:val="00501E54"/>
    <w:rsid w:val="00526BB4"/>
    <w:rsid w:val="00552D38"/>
    <w:rsid w:val="0056781A"/>
    <w:rsid w:val="005B09D8"/>
    <w:rsid w:val="005E26E1"/>
    <w:rsid w:val="005E5669"/>
    <w:rsid w:val="006D4B1C"/>
    <w:rsid w:val="006E216D"/>
    <w:rsid w:val="006F0B17"/>
    <w:rsid w:val="00701E79"/>
    <w:rsid w:val="00711209"/>
    <w:rsid w:val="0075247D"/>
    <w:rsid w:val="007B3990"/>
    <w:rsid w:val="007E2A63"/>
    <w:rsid w:val="00817815"/>
    <w:rsid w:val="008305B3"/>
    <w:rsid w:val="0084225D"/>
    <w:rsid w:val="0084362C"/>
    <w:rsid w:val="00866D0C"/>
    <w:rsid w:val="0088640A"/>
    <w:rsid w:val="008A584E"/>
    <w:rsid w:val="008D285A"/>
    <w:rsid w:val="00911B3A"/>
    <w:rsid w:val="00932AF0"/>
    <w:rsid w:val="00976A6F"/>
    <w:rsid w:val="00A1574A"/>
    <w:rsid w:val="00A53284"/>
    <w:rsid w:val="00A576D2"/>
    <w:rsid w:val="00A65F43"/>
    <w:rsid w:val="00AB4004"/>
    <w:rsid w:val="00B75578"/>
    <w:rsid w:val="00B83AE7"/>
    <w:rsid w:val="00BC6423"/>
    <w:rsid w:val="00BD12FD"/>
    <w:rsid w:val="00BE4A1B"/>
    <w:rsid w:val="00C11708"/>
    <w:rsid w:val="00C5705A"/>
    <w:rsid w:val="00C62341"/>
    <w:rsid w:val="00C67E72"/>
    <w:rsid w:val="00C706A2"/>
    <w:rsid w:val="00C77C9F"/>
    <w:rsid w:val="00CC7598"/>
    <w:rsid w:val="00CD14E9"/>
    <w:rsid w:val="00CD4329"/>
    <w:rsid w:val="00CF3840"/>
    <w:rsid w:val="00D24CBC"/>
    <w:rsid w:val="00D272B4"/>
    <w:rsid w:val="00D4020B"/>
    <w:rsid w:val="00D84DFC"/>
    <w:rsid w:val="00DB2F07"/>
    <w:rsid w:val="00DC19E7"/>
    <w:rsid w:val="00DC2F1F"/>
    <w:rsid w:val="00DC7617"/>
    <w:rsid w:val="00E66C18"/>
    <w:rsid w:val="00EA5359"/>
    <w:rsid w:val="00EC0596"/>
    <w:rsid w:val="00EE22EA"/>
    <w:rsid w:val="00F1472D"/>
    <w:rsid w:val="00F234E8"/>
    <w:rsid w:val="00F33D47"/>
    <w:rsid w:val="00F66B3E"/>
    <w:rsid w:val="00F97416"/>
    <w:rsid w:val="00FD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F0DB3-E627-43CD-9C6C-F51C1894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9D8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165A61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2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B09D8"/>
    <w:rPr>
      <w:color w:val="000080"/>
      <w:u w:val="single"/>
    </w:rPr>
  </w:style>
  <w:style w:type="paragraph" w:styleId="Corpodetexto">
    <w:name w:val="Body Text"/>
    <w:basedOn w:val="Normal"/>
    <w:link w:val="CorpodetextoChar"/>
    <w:rsid w:val="005B09D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B09D8"/>
    <w:rPr>
      <w:rFonts w:ascii="Calibri" w:eastAsia="Calibri" w:hAnsi="Calibri" w:cs="Calibri"/>
      <w:lang w:eastAsia="zh-CN"/>
    </w:rPr>
  </w:style>
  <w:style w:type="paragraph" w:customStyle="1" w:styleId="WW-Padro">
    <w:name w:val="WW-Padrão"/>
    <w:rsid w:val="005B09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Corpodetexto31">
    <w:name w:val="Corpo de texto 31"/>
    <w:basedOn w:val="Normal"/>
    <w:rsid w:val="005B09D8"/>
    <w:pPr>
      <w:spacing w:before="60" w:after="6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bidi="hi-IN"/>
    </w:rPr>
  </w:style>
  <w:style w:type="character" w:customStyle="1" w:styleId="Ttulo1Char">
    <w:name w:val="Título 1 Char"/>
    <w:basedOn w:val="Fontepargpadro"/>
    <w:link w:val="Ttulo1"/>
    <w:uiPriority w:val="9"/>
    <w:rsid w:val="00165A6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Standard">
    <w:name w:val="Standard"/>
    <w:rsid w:val="004E0D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4E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384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11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A11"/>
    <w:rPr>
      <w:rFonts w:ascii="Segoe UI" w:eastAsia="Calibri" w:hAnsi="Segoe UI" w:cs="Segoe UI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DC761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C7617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22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77C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7C9F"/>
    <w:rPr>
      <w:rFonts w:ascii="Calibri" w:eastAsia="Calibri" w:hAnsi="Calibri" w:cs="Calibri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77C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7C9F"/>
    <w:rPr>
      <w:rFonts w:ascii="Calibri" w:eastAsia="Calibri" w:hAnsi="Calibri" w:cs="Calibri"/>
      <w:lang w:eastAsia="zh-CN"/>
    </w:rPr>
  </w:style>
  <w:style w:type="paragraph" w:customStyle="1" w:styleId="isselectedend">
    <w:name w:val="isselectedend"/>
    <w:basedOn w:val="Normal"/>
    <w:rsid w:val="00C1170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5</Pages>
  <Words>1439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28</cp:revision>
  <cp:lastPrinted>2026-08-11T14:09:00Z</cp:lastPrinted>
  <dcterms:created xsi:type="dcterms:W3CDTF">2023-04-20T13:03:00Z</dcterms:created>
  <dcterms:modified xsi:type="dcterms:W3CDTF">2026-08-11T14:09:00Z</dcterms:modified>
</cp:coreProperties>
</file>