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9D8" w:rsidRPr="00D9778B" w:rsidRDefault="005B09D8" w:rsidP="00D9778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9778B">
        <w:rPr>
          <w:rFonts w:asciiTheme="minorHAnsi" w:hAnsiTheme="minorHAnsi" w:cstheme="minorHAnsi"/>
          <w:b/>
          <w:sz w:val="24"/>
          <w:szCs w:val="24"/>
          <w:u w:val="single"/>
        </w:rPr>
        <w:t xml:space="preserve">TERMO DE </w:t>
      </w:r>
      <w:bookmarkStart w:id="0" w:name="_GoBack"/>
      <w:bookmarkEnd w:id="0"/>
      <w:r w:rsidRPr="00D9778B">
        <w:rPr>
          <w:rFonts w:asciiTheme="minorHAnsi" w:hAnsiTheme="minorHAnsi" w:cstheme="minorHAnsi"/>
          <w:b/>
          <w:sz w:val="24"/>
          <w:szCs w:val="24"/>
          <w:u w:val="single"/>
        </w:rPr>
        <w:t>REFERÊNCIA</w:t>
      </w:r>
    </w:p>
    <w:p w:rsidR="00817815" w:rsidRPr="00D9778B" w:rsidRDefault="00817815" w:rsidP="00D9778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817815" w:rsidRPr="00D9778B" w:rsidRDefault="004603E8" w:rsidP="00D9778B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PROCESSO ADMINISTRATIVO Nº 27</w:t>
      </w:r>
      <w:r w:rsidR="00D84DFC" w:rsidRPr="00D9778B">
        <w:rPr>
          <w:rFonts w:asciiTheme="minorHAnsi" w:hAnsiTheme="minorHAnsi" w:cstheme="minorHAnsi"/>
          <w:sz w:val="24"/>
          <w:szCs w:val="24"/>
        </w:rPr>
        <w:t>/2026</w:t>
      </w:r>
    </w:p>
    <w:p w:rsidR="00817815" w:rsidRPr="00D9778B" w:rsidRDefault="004603E8" w:rsidP="00D9778B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DISPENSA DE LICITAÇÃO Nº 15</w:t>
      </w:r>
      <w:r w:rsidR="00D84DFC" w:rsidRPr="00D9778B">
        <w:rPr>
          <w:rFonts w:asciiTheme="minorHAnsi" w:hAnsiTheme="minorHAnsi" w:cstheme="minorHAnsi"/>
          <w:sz w:val="24"/>
          <w:szCs w:val="24"/>
        </w:rPr>
        <w:t>/2026</w:t>
      </w:r>
    </w:p>
    <w:p w:rsidR="005B09D8" w:rsidRPr="00D9778B" w:rsidRDefault="005B09D8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11708" w:rsidRDefault="00F97416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t>1. OBJETO</w:t>
      </w:r>
    </w:p>
    <w:p w:rsidR="00D9778B" w:rsidRPr="00D9778B" w:rsidRDefault="00D9778B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603E8" w:rsidRPr="004603E8" w:rsidRDefault="004603E8" w:rsidP="004603E8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603E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Contratação de empresa especializada para prestação de serviços de </w:t>
      </w:r>
      <w:r w:rsidRPr="004603E8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monitoramento eletrônico e sistema de alarme</w:t>
      </w:r>
      <w:r w:rsidRPr="004603E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para a sede da Câmara Municipal de Vereadores de Três de Maio – RS, compreendendo:</w:t>
      </w:r>
    </w:p>
    <w:p w:rsidR="004603E8" w:rsidRPr="004603E8" w:rsidRDefault="004603E8" w:rsidP="004603E8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603E8">
        <w:rPr>
          <w:rFonts w:asciiTheme="minorHAnsi" w:eastAsia="Times New Roman" w:hAnsiTheme="minorHAnsi" w:cstheme="minorHAnsi"/>
          <w:sz w:val="24"/>
          <w:szCs w:val="24"/>
          <w:lang w:eastAsia="pt-BR"/>
        </w:rPr>
        <w:t>a) monitoramento remoto 24 (vinte e quatro) horas por dia, 7 (sete) dias por semana;</w:t>
      </w:r>
    </w:p>
    <w:p w:rsidR="004603E8" w:rsidRPr="004603E8" w:rsidRDefault="004603E8" w:rsidP="004603E8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603E8">
        <w:rPr>
          <w:rFonts w:asciiTheme="minorHAnsi" w:eastAsia="Times New Roman" w:hAnsiTheme="minorHAnsi" w:cstheme="minorHAnsi"/>
          <w:sz w:val="24"/>
          <w:szCs w:val="24"/>
          <w:lang w:eastAsia="pt-BR"/>
        </w:rPr>
        <w:t>b) instalação, configuração e manutenção de sistema de alarme, incluindo sensores de presença e sensores de abertura;</w:t>
      </w:r>
    </w:p>
    <w:p w:rsidR="004603E8" w:rsidRPr="004603E8" w:rsidRDefault="004603E8" w:rsidP="004603E8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603E8">
        <w:rPr>
          <w:rFonts w:asciiTheme="minorHAnsi" w:eastAsia="Times New Roman" w:hAnsiTheme="minorHAnsi" w:cstheme="minorHAnsi"/>
          <w:sz w:val="24"/>
          <w:szCs w:val="24"/>
          <w:lang w:eastAsia="pt-BR"/>
        </w:rPr>
        <w:t>c) comunicação dos eventos e disparos em tempo real com central de monitoramento;</w:t>
      </w:r>
    </w:p>
    <w:p w:rsidR="004603E8" w:rsidRPr="004603E8" w:rsidRDefault="004603E8" w:rsidP="004603E8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603E8">
        <w:rPr>
          <w:rFonts w:asciiTheme="minorHAnsi" w:eastAsia="Times New Roman" w:hAnsiTheme="minorHAnsi" w:cstheme="minorHAnsi"/>
          <w:sz w:val="24"/>
          <w:szCs w:val="24"/>
          <w:lang w:eastAsia="pt-BR"/>
        </w:rPr>
        <w:t>d) atendimento e suporte técnico em caso de ocorrências, falhas ou acionamentos;</w:t>
      </w:r>
    </w:p>
    <w:p w:rsidR="004603E8" w:rsidRPr="004603E8" w:rsidRDefault="004603E8" w:rsidP="004603E8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603E8">
        <w:rPr>
          <w:rFonts w:asciiTheme="minorHAnsi" w:eastAsia="Times New Roman" w:hAnsiTheme="minorHAnsi" w:cstheme="minorHAnsi"/>
          <w:sz w:val="24"/>
          <w:szCs w:val="24"/>
          <w:lang w:eastAsia="pt-BR"/>
        </w:rPr>
        <w:t>e) manutenção preventiva e corretiva dos equipamentos integrantes do sistema;</w:t>
      </w:r>
    </w:p>
    <w:p w:rsidR="004603E8" w:rsidRPr="004603E8" w:rsidRDefault="004603E8" w:rsidP="004603E8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603E8">
        <w:rPr>
          <w:rFonts w:asciiTheme="minorHAnsi" w:eastAsia="Times New Roman" w:hAnsiTheme="minorHAnsi" w:cstheme="minorHAnsi"/>
          <w:sz w:val="24"/>
          <w:szCs w:val="24"/>
          <w:lang w:eastAsia="pt-BR"/>
        </w:rPr>
        <w:t>f) fornecimento dos equipamentos necessários à execução dos serviços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, em regime de comodato;</w:t>
      </w:r>
    </w:p>
    <w:p w:rsidR="004603E8" w:rsidRPr="004603E8" w:rsidRDefault="004603E8" w:rsidP="004603E8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603E8">
        <w:rPr>
          <w:rFonts w:asciiTheme="minorHAnsi" w:eastAsia="Times New Roman" w:hAnsiTheme="minorHAnsi" w:cstheme="minorHAnsi"/>
          <w:sz w:val="24"/>
          <w:szCs w:val="24"/>
          <w:lang w:eastAsia="pt-BR"/>
        </w:rPr>
        <w:t>g) emissão de relatórios referentes a ocorrências, disparos, falhas ou demais eventos registrados, sempre que solicitado pela Administração.</w:t>
      </w:r>
    </w:p>
    <w:p w:rsidR="00EA5359" w:rsidRPr="00D9778B" w:rsidRDefault="00EA5359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7416" w:rsidRPr="00D9778B" w:rsidRDefault="00F97416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t>2. JUSTIFICATIVA DA CONTRATAÇÃO</w:t>
      </w:r>
    </w:p>
    <w:p w:rsidR="00F97416" w:rsidRPr="00D9778B" w:rsidRDefault="00F97416" w:rsidP="00D9778B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603E8" w:rsidRPr="004603E8" w:rsidRDefault="004603E8" w:rsidP="004603E8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603E8">
        <w:rPr>
          <w:rFonts w:asciiTheme="minorHAnsi" w:eastAsia="Times New Roman" w:hAnsiTheme="minorHAnsi" w:cstheme="minorHAnsi"/>
          <w:sz w:val="24"/>
          <w:szCs w:val="24"/>
          <w:lang w:eastAsia="pt-BR"/>
        </w:rPr>
        <w:t>A contratação justifica-se pela necessidade de garantir a segurança das instalações e do patrimônio da Câmara Municipal de Vereadores de Três de Maio – RS, especialmente durante os períodos em que não há expediente, incluindo noites, finais de semana e feriados.</w:t>
      </w:r>
    </w:p>
    <w:p w:rsidR="004603E8" w:rsidRPr="004603E8" w:rsidRDefault="004603E8" w:rsidP="004603E8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603E8">
        <w:rPr>
          <w:rFonts w:asciiTheme="minorHAnsi" w:eastAsia="Times New Roman" w:hAnsiTheme="minorHAnsi" w:cstheme="minorHAnsi"/>
          <w:sz w:val="24"/>
          <w:szCs w:val="24"/>
          <w:lang w:eastAsia="pt-BR"/>
        </w:rPr>
        <w:t>O serviço é necessário para prevenir e reduzir os riscos de furtos, arrombamentos, invasões e demais ocorrências que possam comprometer a integridade do prédio público e dos bens nele existentes.</w:t>
      </w:r>
    </w:p>
    <w:p w:rsidR="004603E8" w:rsidRPr="004603E8" w:rsidRDefault="004603E8" w:rsidP="004603E8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4603E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 necessidade possui </w:t>
      </w:r>
      <w:r w:rsidRPr="004603E8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grau de prioridade alto</w:t>
      </w:r>
      <w:r w:rsidRPr="004603E8">
        <w:rPr>
          <w:rFonts w:asciiTheme="minorHAnsi" w:eastAsia="Times New Roman" w:hAnsiTheme="minorHAnsi" w:cstheme="minorHAnsi"/>
          <w:sz w:val="24"/>
          <w:szCs w:val="24"/>
          <w:lang w:eastAsia="pt-BR"/>
        </w:rPr>
        <w:t>, considerando que a interrupção ou ausência do serviço de monitoramento poderá aumentar significativamente a exposição do patrimônio público a riscos.</w:t>
      </w:r>
    </w:p>
    <w:p w:rsidR="00D84DFC" w:rsidRPr="00D9778B" w:rsidRDefault="00D84DFC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7416" w:rsidRPr="00D9778B" w:rsidRDefault="00F97416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t>3. FUNDAMENTAÇÃO DA CONTRATAÇÃO</w:t>
      </w:r>
    </w:p>
    <w:p w:rsidR="00F97416" w:rsidRPr="00D9778B" w:rsidRDefault="00F97416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 presente contratação será realizada por </w:t>
      </w:r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dispensa de licitação</w:t>
      </w: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, com fundamento no </w:t>
      </w:r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art. 75, inciso II, da Lei Federal nº 14.133/2021</w:t>
      </w: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, por tratar-se de contratação cujo valor estimado encontra-se dentro do limite legal para contratação direta.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 contratação encontra respaldo nos princípios da legalidade, impessoalidade, moralidade, publicidade, eficiência, planejamento e economicidade, previstos no art. 5º da Lei nº 14.133/2021, sendo a contratação direta medida suficiente para atender às necessidades da Administração com celeridade e </w:t>
      </w:r>
      <w:proofErr w:type="spell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vantajosidade</w:t>
      </w:r>
      <w:proofErr w:type="spell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.</w:t>
      </w:r>
    </w:p>
    <w:p w:rsidR="008A584E" w:rsidRPr="00D9778B" w:rsidRDefault="008A584E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C7617" w:rsidRPr="00D9778B" w:rsidRDefault="005E42F1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lastRenderedPageBreak/>
        <w:t>4. DESCRIÇÃO DA SOLUÇÃO COMO UM TODO</w:t>
      </w:r>
    </w:p>
    <w:p w:rsidR="00701E79" w:rsidRPr="00D9778B" w:rsidRDefault="00701E79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A solução consiste na contratação de empresa especializada capaz de disponibilizar e manter sistema integrado de segurança eletrônica para a sede da Câmara Municipal.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A solução deverá contemplar, de forma integrada:</w:t>
      </w:r>
    </w:p>
    <w:p w:rsidR="000C4946" w:rsidRPr="000C4946" w:rsidRDefault="000C4946" w:rsidP="000C4946">
      <w:pPr>
        <w:numPr>
          <w:ilvl w:val="0"/>
          <w:numId w:val="22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instalação</w:t>
      </w:r>
      <w:proofErr w:type="gramEnd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e configuração dos equipamentos necessários;</w:t>
      </w:r>
    </w:p>
    <w:p w:rsidR="000C4946" w:rsidRPr="000C4946" w:rsidRDefault="000C4946" w:rsidP="000C4946">
      <w:pPr>
        <w:numPr>
          <w:ilvl w:val="0"/>
          <w:numId w:val="22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sensores</w:t>
      </w:r>
      <w:proofErr w:type="gramEnd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de presença e abertura;</w:t>
      </w:r>
    </w:p>
    <w:p w:rsidR="000C4946" w:rsidRPr="000C4946" w:rsidRDefault="000C4946" w:rsidP="000C4946">
      <w:pPr>
        <w:numPr>
          <w:ilvl w:val="0"/>
          <w:numId w:val="22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central</w:t>
      </w:r>
      <w:proofErr w:type="gramEnd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ou sistema equivalente para gerenciamento dos eventos;</w:t>
      </w:r>
    </w:p>
    <w:p w:rsidR="000C4946" w:rsidRPr="000C4946" w:rsidRDefault="000C4946" w:rsidP="000C4946">
      <w:pPr>
        <w:numPr>
          <w:ilvl w:val="0"/>
          <w:numId w:val="22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comunicação</w:t>
      </w:r>
      <w:proofErr w:type="gramEnd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permanente com central de monitoramento;</w:t>
      </w:r>
    </w:p>
    <w:p w:rsidR="000C4946" w:rsidRPr="000C4946" w:rsidRDefault="000C4946" w:rsidP="000C4946">
      <w:pPr>
        <w:numPr>
          <w:ilvl w:val="0"/>
          <w:numId w:val="22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monitoramento</w:t>
      </w:r>
      <w:proofErr w:type="gramEnd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remoto 24 horas por dia, 7 dias por semana;</w:t>
      </w:r>
    </w:p>
    <w:p w:rsidR="000C4946" w:rsidRPr="000C4946" w:rsidRDefault="000C4946" w:rsidP="000C4946">
      <w:pPr>
        <w:numPr>
          <w:ilvl w:val="0"/>
          <w:numId w:val="22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identificação</w:t>
      </w:r>
      <w:proofErr w:type="gramEnd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e registro dos eventos;</w:t>
      </w:r>
    </w:p>
    <w:p w:rsidR="000C4946" w:rsidRPr="000C4946" w:rsidRDefault="000C4946" w:rsidP="000C4946">
      <w:pPr>
        <w:numPr>
          <w:ilvl w:val="0"/>
          <w:numId w:val="22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atendimento</w:t>
      </w:r>
      <w:proofErr w:type="gramEnd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em caso de disparo ou ocorrência;</w:t>
      </w:r>
    </w:p>
    <w:p w:rsidR="000C4946" w:rsidRPr="000C4946" w:rsidRDefault="000C4946" w:rsidP="000C4946">
      <w:pPr>
        <w:numPr>
          <w:ilvl w:val="0"/>
          <w:numId w:val="22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manutenção</w:t>
      </w:r>
      <w:proofErr w:type="gramEnd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preventiva e corretiva;</w:t>
      </w:r>
    </w:p>
    <w:p w:rsidR="000C4946" w:rsidRDefault="000C4946" w:rsidP="009B771B">
      <w:pPr>
        <w:numPr>
          <w:ilvl w:val="0"/>
          <w:numId w:val="22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substituição</w:t>
      </w:r>
      <w:proofErr w:type="gramEnd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ou reparo dos equipamentos que apresentarem d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efeitos;</w:t>
      </w:r>
    </w:p>
    <w:p w:rsidR="000C4946" w:rsidRPr="000C4946" w:rsidRDefault="000C4946" w:rsidP="009B771B">
      <w:pPr>
        <w:numPr>
          <w:ilvl w:val="0"/>
          <w:numId w:val="22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suporte</w:t>
      </w:r>
      <w:proofErr w:type="gramEnd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técnico;</w:t>
      </w:r>
    </w:p>
    <w:p w:rsidR="000C4946" w:rsidRPr="000C4946" w:rsidRDefault="000C4946" w:rsidP="000C4946">
      <w:pPr>
        <w:numPr>
          <w:ilvl w:val="0"/>
          <w:numId w:val="22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emissão</w:t>
      </w:r>
      <w:proofErr w:type="gramEnd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de relatórios de ocorrências quando solicitado.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A empresa contratada deverá assegurar o funcionamento contínuo do sistema durante toda a vigência contratual, adotando as providências necessárias para solucionar falhas e restabelecer o serviço no menor prazo possível.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A solução deverá proporcionar continuidade da proteção do patrimônio público, redução dos riscos de incidentes e maior rapidez na resposta às ocorrências.</w:t>
      </w:r>
    </w:p>
    <w:p w:rsidR="00D9778B" w:rsidRPr="005E42F1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911B3A" w:rsidRPr="00D9778B" w:rsidRDefault="005E42F1" w:rsidP="00D9778B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9778B">
        <w:rPr>
          <w:rFonts w:asciiTheme="minorHAnsi" w:hAnsiTheme="minorHAnsi" w:cstheme="minorHAnsi"/>
        </w:rPr>
        <w:t>5. MODELO DE EXECUÇÃO DO OBJETO</w:t>
      </w:r>
    </w:p>
    <w:p w:rsidR="005E42F1" w:rsidRPr="00D9778B" w:rsidRDefault="005E42F1" w:rsidP="00D9778B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 execução será realizada de forma </w:t>
      </w:r>
      <w:r w:rsidRPr="000C4946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indireta e continuada</w:t>
      </w: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, por empresa especializada, mediante prestação mensal dos serviços.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A contratada deverá iniciar a execução dos serviços após a assinatura do contrato ou emissão da ordem de serviço, conforme definido pela Administração.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Quando necessária </w:t>
      </w:r>
      <w:proofErr w:type="spellStart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a</w:t>
      </w:r>
      <w:proofErr w:type="spellEnd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instalação ou adequação dos equipamentos, a contratada deverá realizar previamente vistoria técnica no local, identificando os pontos necessários para instalação dos sensores e demais equipamentos.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A contratada deverá manter o sistema em pleno funcionamento durante toda a vigência contratual.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Eventuais falhas deverão ser atendidas mediante suporte técnico, devendo a contratada realizar os reparos ou </w:t>
      </w:r>
      <w:proofErr w:type="gramStart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substituições necessários</w:t>
      </w:r>
      <w:proofErr w:type="gramEnd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, sem prejuízo da aplicação das sanções cabíveis quando a falha decorrer de responsabilidade da empresa.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Os serviços serão considerados prestados mediante a efetiva disponibilização do monitoramento e funcionamento do sistema durante o período correspondente à medição mensal.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A execução deverá observar as especificações estabelecidas neste documento, no Termo de Referência, na proposta da contratada e no contrato.</w:t>
      </w:r>
    </w:p>
    <w:p w:rsidR="005E42F1" w:rsidRDefault="005E42F1" w:rsidP="00D9778B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4309B8" w:rsidRDefault="004309B8" w:rsidP="00D9778B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4309B8" w:rsidRPr="00D9778B" w:rsidRDefault="004309B8" w:rsidP="00D9778B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182B88" w:rsidRDefault="007B3990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lastRenderedPageBreak/>
        <w:t>6</w:t>
      </w:r>
      <w:r w:rsidR="00256302" w:rsidRPr="00D9778B">
        <w:rPr>
          <w:rFonts w:asciiTheme="minorHAnsi" w:hAnsiTheme="minorHAnsi" w:cstheme="minorHAnsi"/>
          <w:sz w:val="24"/>
          <w:szCs w:val="24"/>
        </w:rPr>
        <w:t xml:space="preserve">. REQUISITOS DA CONTRATAÇÃO </w:t>
      </w:r>
    </w:p>
    <w:p w:rsidR="00D9778B" w:rsidRPr="00D9778B" w:rsidRDefault="00D9778B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A empresa contratada deverá atender, no mínimo, aos seguintes requisitos: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a) possuir habilitação jurídica, fiscal, social e trabalhista exigida pela legislação;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b) possuir capacidade técnica compatível com o objeto contratado;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c) disponibilizar sistema de monitoramento eletrônico com funcionamento contínuo;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d) disponibilizar central de monitoramento apta a receber e registrar os eventos;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e) possuir equipamentos adequados e em condições de funcionamento;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f) disponibilizar sensores de presença e abertura em quantidade suficiente para atender às necessidades da edificação;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g) garantir comunicação eficiente entre o sistema instalado e a central de monitoramento;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h) prestar atendimento técnico e emergencial quando houver falha, disparo ou ocorrência;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i) realizar manutenção preventiva e corretiva dos equipamentos;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j) </w:t>
      </w:r>
      <w:proofErr w:type="spellStart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fornecer</w:t>
      </w:r>
      <w:proofErr w:type="spellEnd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relatórios de ocorrências quando solicitado pela Administração;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k) manter, durante toda a execução contratual, as condições de habilitação exigidas para a contratação;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l) responsabilizar-se pelos encargos trabalhistas, previdenciários, fiscais e comerciais decorrentes da execução dos serviços;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m) observar as normas de segurança aplicáveis à execução dos serviços;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n) manter sigilo sobre informações, instalações, sistemas e procedimentos de segurança da Câmara Municipal aos quais tiver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acesso em razão da contratação;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o) o</w:t>
      </w: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s equipamentos 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deverão</w:t>
      </w: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ser disponibilizados pela c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ontratada em regime de comodato.</w:t>
      </w:r>
    </w:p>
    <w:p w:rsidR="006B486D" w:rsidRPr="005E42F1" w:rsidRDefault="006B486D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DC7617" w:rsidRDefault="007B3990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t>7</w:t>
      </w:r>
      <w:r w:rsidR="00D9778B" w:rsidRPr="00D9778B">
        <w:rPr>
          <w:rFonts w:asciiTheme="minorHAnsi" w:hAnsiTheme="minorHAnsi" w:cstheme="minorHAnsi"/>
          <w:sz w:val="24"/>
          <w:szCs w:val="24"/>
        </w:rPr>
        <w:t>.  PRAZO DE VIGÊNCIA DO CONTRATO E POSSIBILIDADE DE PRORROGAÇÃO</w:t>
      </w:r>
    </w:p>
    <w:p w:rsidR="006B486D" w:rsidRPr="00D9778B" w:rsidRDefault="006B486D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O contrato terá vigência de </w:t>
      </w:r>
      <w:r w:rsidRPr="000C4946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12 (doze) meses</w:t>
      </w: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, contados da data estabelecida no instrumento contratual.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Por se tratar de serviço de natureza contínua, destinado à manutenção permanente da segurança das instalações da Câmara Municipal, poderá haver </w:t>
      </w:r>
      <w:r w:rsidRPr="000C4946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prorrogação sucessiva</w:t>
      </w: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, desde que exista previsão contratual, disponibilidade orçamentária, interesse da Administração e demonstração de que as condições e os preços permanecem vantajosos.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Nos termos do art. 107 da Lei nº 14.133/2021, os contratos de serviços contínuos poderão ser prorrogados sucessivamente, respeitada a vigência máxima de </w:t>
      </w:r>
      <w:r w:rsidRPr="000C4946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10 (dez) anos</w:t>
      </w: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, desde que atendidas as condições legais.</w:t>
      </w:r>
    </w:p>
    <w:p w:rsidR="000C4946" w:rsidRPr="000C4946" w:rsidRDefault="000C4946" w:rsidP="000C494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 prorrogação deverá ser formalizada mediante termo aditivo e precedida da verificação da regularidade da contratada e da manutenção da </w:t>
      </w:r>
      <w:proofErr w:type="spellStart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vantajosidade</w:t>
      </w:r>
      <w:proofErr w:type="spellEnd"/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da contratação.</w:t>
      </w:r>
    </w:p>
    <w:p w:rsidR="0075247D" w:rsidRPr="00D9778B" w:rsidRDefault="0075247D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D9778B" w:rsidRDefault="007B3990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t>8</w:t>
      </w:r>
      <w:r w:rsidR="00256302" w:rsidRPr="00D9778B">
        <w:rPr>
          <w:rFonts w:asciiTheme="minorHAnsi" w:hAnsiTheme="minorHAnsi" w:cstheme="minorHAnsi"/>
          <w:sz w:val="24"/>
          <w:szCs w:val="24"/>
        </w:rPr>
        <w:t xml:space="preserve">. ESTIMATIVA DE VALOR </w:t>
      </w:r>
      <w:r w:rsidR="00EA5359" w:rsidRPr="00D9778B">
        <w:rPr>
          <w:rFonts w:asciiTheme="minorHAnsi" w:hAnsiTheme="minorHAnsi" w:cstheme="minorHAnsi"/>
          <w:sz w:val="24"/>
          <w:szCs w:val="24"/>
        </w:rPr>
        <w:t xml:space="preserve">E </w:t>
      </w:r>
      <w:r w:rsidR="00256302" w:rsidRPr="00D9778B">
        <w:rPr>
          <w:rFonts w:asciiTheme="minorHAnsi" w:hAnsiTheme="minorHAnsi" w:cstheme="minorHAnsi"/>
          <w:sz w:val="24"/>
          <w:szCs w:val="24"/>
        </w:rPr>
        <w:t>DOTAÇÃO ORÇAMENTÁRIA</w:t>
      </w:r>
    </w:p>
    <w:p w:rsidR="00F1472D" w:rsidRPr="00D9778B" w:rsidRDefault="00F1472D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C4946" w:rsidRPr="000C4946" w:rsidRDefault="000C4946" w:rsidP="00D23A04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 estimativa de preços para a presente contratação foi obtida mediante </w:t>
      </w:r>
      <w:r w:rsidRPr="00D23A04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pesquisa de preços preliminar realizada junto a empresas especializadas na prestação de serviços de monitoramento eletrônico e sistema de alarme</w:t>
      </w: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, as quais foram consultadas acerca do serviço pretendido e demonstraram interesse na contratação.</w:t>
      </w:r>
    </w:p>
    <w:p w:rsidR="000C4946" w:rsidRPr="000C4946" w:rsidRDefault="000C4946" w:rsidP="00D23A04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lastRenderedPageBreak/>
        <w:t xml:space="preserve">A partir das informações preliminares obtidas junto às empresas consultadas, verificou-se que o valor mensal estimado para a prestação dos serviços é de </w:t>
      </w:r>
      <w:r w:rsidRPr="00D23A04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R$ 200,00 (duzentos reais)</w:t>
      </w: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.</w:t>
      </w:r>
    </w:p>
    <w:p w:rsidR="000C4946" w:rsidRPr="000C4946" w:rsidRDefault="000C4946" w:rsidP="00D23A04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Dessa forma, considerando a contratação pelo período inicial de 12 (doze) meses, estima-se o valor total de </w:t>
      </w:r>
      <w:r w:rsidRPr="00D23A04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R$ 2.400,00 (dois mil e quatrocentos reais)</w:t>
      </w: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.</w:t>
      </w:r>
    </w:p>
    <w:p w:rsidR="000C4946" w:rsidRPr="000C4946" w:rsidRDefault="000C4946" w:rsidP="00D23A04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O valor estimado deverá ser posteriormente confirmado e formalizado mediante a documentação da pesquisa de preços que integrará o processo administrativo de contratação, observando-se os parâmetros estabelecidos pela Lei Federal nº 14.133/2021 e demais normas aplicáveis.</w:t>
      </w:r>
    </w:p>
    <w:p w:rsidR="000C4946" w:rsidRPr="000C4946" w:rsidRDefault="000C4946" w:rsidP="00D23A04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O valor estimado encontra-se dentro do limite legal previsto para a contratação por dispensa de licitação com fundamento no art. 75, inciso II, da Lei Federal nº 14.133/2021.</w:t>
      </w:r>
    </w:p>
    <w:p w:rsidR="000C4946" w:rsidRPr="000C4946" w:rsidRDefault="000C4946" w:rsidP="00D23A04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0C4946">
        <w:rPr>
          <w:rFonts w:asciiTheme="minorHAnsi" w:eastAsia="Times New Roman" w:hAnsiTheme="minorHAnsi" w:cstheme="minorHAnsi"/>
          <w:sz w:val="24"/>
          <w:szCs w:val="24"/>
          <w:lang w:eastAsia="pt-BR"/>
        </w:rPr>
        <w:t>A despesa decorrente da contratação correrá por conta da seguinte dotação orçamentária:</w:t>
      </w:r>
    </w:p>
    <w:p w:rsidR="00182B88" w:rsidRPr="00D23A04" w:rsidRDefault="00182B88" w:rsidP="00D23A0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3A04">
        <w:rPr>
          <w:rFonts w:asciiTheme="minorHAnsi" w:hAnsiTheme="minorHAnsi" w:cstheme="minorHAnsi"/>
          <w:sz w:val="24"/>
          <w:szCs w:val="24"/>
        </w:rPr>
        <w:t xml:space="preserve">As despesas dessa contratação correrão a conta da seguinte dotação orçamentária: </w:t>
      </w:r>
    </w:p>
    <w:p w:rsidR="00F85D3D" w:rsidRDefault="00532EE5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2458A6">
        <w:rPr>
          <w:rFonts w:asciiTheme="minorHAnsi" w:hAnsiTheme="minorHAnsi" w:cstheme="minorHAnsi"/>
          <w:sz w:val="24"/>
          <w:szCs w:val="24"/>
        </w:rPr>
        <w:t>01.01.01.0031.0001.1,001.3390.39.00.00.000</w:t>
      </w:r>
      <w:proofErr w:type="gramEnd"/>
      <w:r w:rsidRPr="002458A6">
        <w:rPr>
          <w:rFonts w:asciiTheme="minorHAnsi" w:hAnsiTheme="minorHAnsi" w:cstheme="minorHAnsi"/>
          <w:sz w:val="24"/>
          <w:szCs w:val="24"/>
        </w:rPr>
        <w:t xml:space="preserve"> RV 001 - LIVRE – OUTROS SERVIÇOS DE TERCEIROS – PESSOA JURÍDICA.</w:t>
      </w:r>
    </w:p>
    <w:p w:rsidR="00532EE5" w:rsidRPr="00D9778B" w:rsidRDefault="00532EE5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D9778B" w:rsidRDefault="007B3990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t>9</w:t>
      </w:r>
      <w:r w:rsidR="00256302" w:rsidRPr="00D9778B">
        <w:rPr>
          <w:rFonts w:asciiTheme="minorHAnsi" w:hAnsiTheme="minorHAnsi" w:cstheme="minorHAnsi"/>
          <w:sz w:val="24"/>
          <w:szCs w:val="24"/>
        </w:rPr>
        <w:t>. FORMA DE PAGAMENTO</w:t>
      </w:r>
    </w:p>
    <w:p w:rsidR="00035DFF" w:rsidRPr="00D9778B" w:rsidRDefault="00035DFF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O pagamento será realizado até o 10º (décimo) dia útil do mês subsequente ao da prestação dos serviços, mediante apresentação da respectiva nota fiscal, através de ordem bancária, para crédito em banco, agência e conta corrente indicados pelo contratado, através de boleto bancário ou PIX, chave CNPJ da empresa contratada.</w:t>
      </w:r>
    </w:p>
    <w:p w:rsidR="00D23A04" w:rsidRPr="00D23A04" w:rsidRDefault="00D23A04" w:rsidP="00D23A04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23A04">
        <w:rPr>
          <w:rFonts w:asciiTheme="minorHAnsi" w:hAnsiTheme="minorHAnsi" w:cstheme="minorHAnsi"/>
        </w:rPr>
        <w:t>O pagamento ficará condicionado:</w:t>
      </w:r>
    </w:p>
    <w:p w:rsidR="00D23A04" w:rsidRPr="00D23A04" w:rsidRDefault="00D23A04" w:rsidP="00D23A04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23A04">
        <w:rPr>
          <w:rFonts w:asciiTheme="minorHAnsi" w:hAnsiTheme="minorHAnsi" w:cstheme="minorHAnsi"/>
        </w:rPr>
        <w:t>a) à comprovação da efetiva prestação dos serviços no período correspondente;</w:t>
      </w:r>
    </w:p>
    <w:p w:rsidR="00D23A04" w:rsidRPr="00D23A04" w:rsidRDefault="00D23A04" w:rsidP="00D23A04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</w:t>
      </w:r>
      <w:r w:rsidRPr="00D23A04">
        <w:rPr>
          <w:rFonts w:asciiTheme="minorHAnsi" w:hAnsiTheme="minorHAnsi" w:cstheme="minorHAnsi"/>
        </w:rPr>
        <w:t>) à apresentação da nota fiscal/fatura;</w:t>
      </w:r>
    </w:p>
    <w:p w:rsidR="00D23A04" w:rsidRPr="00D23A04" w:rsidRDefault="00D23A04" w:rsidP="00D23A04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Pr="00D23A04">
        <w:rPr>
          <w:rFonts w:asciiTheme="minorHAnsi" w:hAnsiTheme="minorHAnsi" w:cstheme="minorHAnsi"/>
        </w:rPr>
        <w:t>) à manutenção das condições de habilitação e regularidade exigidas;</w:t>
      </w:r>
    </w:p>
    <w:p w:rsidR="00D23A04" w:rsidRPr="00D23A04" w:rsidRDefault="00D23A04" w:rsidP="00D23A04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D23A04">
        <w:rPr>
          <w:rFonts w:asciiTheme="minorHAnsi" w:hAnsiTheme="minorHAnsi" w:cstheme="minorHAnsi"/>
        </w:rPr>
        <w:t>) à inexistência de pendências decorrentes da execução contratual.</w:t>
      </w:r>
    </w:p>
    <w:p w:rsidR="00D23A04" w:rsidRPr="00D23A04" w:rsidRDefault="00D23A04" w:rsidP="00D23A0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23A04">
        <w:rPr>
          <w:rFonts w:asciiTheme="minorHAnsi" w:hAnsiTheme="minorHAnsi" w:cstheme="minorHAnsi"/>
        </w:rPr>
        <w:t>O valor contratado poderá ser reajustado após o interregno mínimo de 12 (doze) meses, mediante aplicação do índice de reajustamento definido no contrato, observada a legislação vigente.</w:t>
      </w:r>
    </w:p>
    <w:p w:rsidR="005E26E1" w:rsidRPr="00D23A04" w:rsidRDefault="005E26E1" w:rsidP="00D23A0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9778B" w:rsidRDefault="00D9778B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t>10. FORMAS E CRITÉRIOS DE SELEÇÃO DO FORNECEDOR</w:t>
      </w:r>
    </w:p>
    <w:p w:rsidR="006B486D" w:rsidRPr="00D9778B" w:rsidRDefault="006B486D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23A04" w:rsidRPr="00D23A04" w:rsidRDefault="00D23A04" w:rsidP="00D23A04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23A04">
        <w:rPr>
          <w:rFonts w:asciiTheme="minorHAnsi" w:hAnsiTheme="minorHAnsi" w:cstheme="minorHAnsi"/>
        </w:rPr>
        <w:t xml:space="preserve">A seleção do fornecedor será realizada mediante </w:t>
      </w:r>
      <w:r w:rsidRPr="00D23A04">
        <w:rPr>
          <w:rStyle w:val="Forte"/>
          <w:rFonts w:asciiTheme="minorHAnsi" w:hAnsiTheme="minorHAnsi" w:cstheme="minorHAnsi"/>
          <w:b w:val="0"/>
        </w:rPr>
        <w:t>contratação direta por dispensa de licitação em razão do valor</w:t>
      </w:r>
      <w:r w:rsidRPr="00D23A04">
        <w:rPr>
          <w:rFonts w:asciiTheme="minorHAnsi" w:hAnsiTheme="minorHAnsi" w:cstheme="minorHAnsi"/>
        </w:rPr>
        <w:t>, com fundamento no art. 75, inciso II, da Lei nº 14.133/2021.</w:t>
      </w:r>
    </w:p>
    <w:p w:rsidR="00D23A04" w:rsidRPr="00D23A04" w:rsidRDefault="00D23A04" w:rsidP="00D23A04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23A04">
        <w:rPr>
          <w:rFonts w:asciiTheme="minorHAnsi" w:hAnsiTheme="minorHAnsi" w:cstheme="minorHAnsi"/>
        </w:rPr>
        <w:t xml:space="preserve">Será selecionada a proposta que apresentar o </w:t>
      </w:r>
      <w:r w:rsidRPr="00D23A04">
        <w:rPr>
          <w:rStyle w:val="Forte"/>
          <w:rFonts w:asciiTheme="minorHAnsi" w:hAnsiTheme="minorHAnsi" w:cstheme="minorHAnsi"/>
        </w:rPr>
        <w:t>menor preço global</w:t>
      </w:r>
      <w:r w:rsidRPr="00D23A04">
        <w:rPr>
          <w:rFonts w:asciiTheme="minorHAnsi" w:hAnsiTheme="minorHAnsi" w:cstheme="minorHAnsi"/>
        </w:rPr>
        <w:t>, desde que atendidas integralmente as especificações e condições estabelecidas pela Administração.</w:t>
      </w:r>
    </w:p>
    <w:p w:rsidR="00D23A04" w:rsidRPr="00D23A04" w:rsidRDefault="00D23A04" w:rsidP="00D23A04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23A04">
        <w:rPr>
          <w:rFonts w:asciiTheme="minorHAnsi" w:hAnsiTheme="minorHAnsi" w:cstheme="minorHAnsi"/>
        </w:rPr>
        <w:t>A escolha deverá considerar, além do preço, o atendimento aos requisitos técnicos e de habilitação necessários à adequada execução do objeto.</w:t>
      </w:r>
    </w:p>
    <w:p w:rsidR="00D23A04" w:rsidRPr="00D23A04" w:rsidRDefault="00D23A04" w:rsidP="00D23A04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23A04">
        <w:rPr>
          <w:rFonts w:asciiTheme="minorHAnsi" w:hAnsiTheme="minorHAnsi" w:cstheme="minorHAnsi"/>
        </w:rPr>
        <w:t>A empresa selecionada deverá apresentar a documentação necessária à comprovação de sua habilitação jurídica, fiscal, social, trabalhista e técnica, conforme exigido no processo.</w:t>
      </w:r>
    </w:p>
    <w:p w:rsidR="00D23A04" w:rsidRPr="00D23A04" w:rsidRDefault="00D23A04" w:rsidP="00D23A0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D9778B" w:rsidRDefault="00D9778B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85D3D" w:rsidRDefault="00F85D3D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85D3D" w:rsidRPr="00D9778B" w:rsidRDefault="00F85D3D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D9778B" w:rsidRDefault="00F73C0B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11</w:t>
      </w:r>
      <w:r w:rsidR="00256302" w:rsidRPr="00D9778B">
        <w:rPr>
          <w:rFonts w:asciiTheme="minorHAnsi" w:hAnsiTheme="minorHAnsi" w:cstheme="minorHAnsi"/>
          <w:sz w:val="24"/>
          <w:szCs w:val="24"/>
        </w:rPr>
        <w:t>. FISCALIZAÇÃO</w:t>
      </w:r>
    </w:p>
    <w:p w:rsidR="00256302" w:rsidRPr="00D9778B" w:rsidRDefault="00256302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D9778B" w:rsidRDefault="00DC2F1F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t xml:space="preserve">A execução da contratação será acompanhada e fiscalizada </w:t>
      </w:r>
      <w:r w:rsidR="00256302" w:rsidRPr="00D9778B">
        <w:rPr>
          <w:rFonts w:asciiTheme="minorHAnsi" w:hAnsiTheme="minorHAnsi" w:cstheme="minorHAnsi"/>
          <w:sz w:val="24"/>
          <w:szCs w:val="24"/>
        </w:rPr>
        <w:t>pelo fiscal designado pela Porta</w:t>
      </w:r>
      <w:r w:rsidR="00182B88" w:rsidRPr="00D9778B">
        <w:rPr>
          <w:rFonts w:asciiTheme="minorHAnsi" w:hAnsiTheme="minorHAnsi" w:cstheme="minorHAnsi"/>
          <w:sz w:val="24"/>
          <w:szCs w:val="24"/>
        </w:rPr>
        <w:t>ria nº 39</w:t>
      </w:r>
      <w:r w:rsidR="00817815" w:rsidRPr="00D9778B">
        <w:rPr>
          <w:rFonts w:asciiTheme="minorHAnsi" w:hAnsiTheme="minorHAnsi" w:cstheme="minorHAnsi"/>
          <w:sz w:val="24"/>
          <w:szCs w:val="24"/>
        </w:rPr>
        <w:t>/2025.</w:t>
      </w:r>
    </w:p>
    <w:p w:rsidR="00D23A04" w:rsidRPr="00D23A04" w:rsidRDefault="00D23A04" w:rsidP="00D23A04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23A04">
        <w:rPr>
          <w:rFonts w:asciiTheme="minorHAnsi" w:hAnsiTheme="minorHAnsi" w:cstheme="minorHAnsi"/>
        </w:rPr>
        <w:t>Compete ao fiscal do contrato:</w:t>
      </w:r>
    </w:p>
    <w:p w:rsidR="00D23A04" w:rsidRPr="00D23A04" w:rsidRDefault="00D23A04" w:rsidP="00D23A04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23A04">
        <w:rPr>
          <w:rFonts w:asciiTheme="minorHAnsi" w:hAnsiTheme="minorHAnsi" w:cstheme="minorHAnsi"/>
        </w:rPr>
        <w:t>a) acompanhar a execução dos serviços;</w:t>
      </w:r>
    </w:p>
    <w:p w:rsidR="00D23A04" w:rsidRPr="00D23A04" w:rsidRDefault="00D23A04" w:rsidP="00D23A04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23A04">
        <w:rPr>
          <w:rFonts w:asciiTheme="minorHAnsi" w:hAnsiTheme="minorHAnsi" w:cstheme="minorHAnsi"/>
        </w:rPr>
        <w:t>b) verificar o funcionamento adequado do sistema de monitoramento e alarme;</w:t>
      </w:r>
    </w:p>
    <w:p w:rsidR="00D23A04" w:rsidRPr="00D23A04" w:rsidRDefault="00D23A04" w:rsidP="00D23A04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23A04">
        <w:rPr>
          <w:rFonts w:asciiTheme="minorHAnsi" w:hAnsiTheme="minorHAnsi" w:cstheme="minorHAnsi"/>
        </w:rPr>
        <w:t>c) verificar o cumprimento das obrigações assumidas pela contratada;</w:t>
      </w:r>
    </w:p>
    <w:p w:rsidR="00D23A04" w:rsidRPr="00D23A04" w:rsidRDefault="00D23A04" w:rsidP="00D23A04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23A04">
        <w:rPr>
          <w:rFonts w:asciiTheme="minorHAnsi" w:hAnsiTheme="minorHAnsi" w:cstheme="minorHAnsi"/>
        </w:rPr>
        <w:t>d) registrar ocorrências e determinar as providências necessárias para sua regularização;</w:t>
      </w:r>
    </w:p>
    <w:p w:rsidR="00D23A04" w:rsidRPr="00D23A04" w:rsidRDefault="00D23A04" w:rsidP="00D23A04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23A04">
        <w:rPr>
          <w:rFonts w:asciiTheme="minorHAnsi" w:hAnsiTheme="minorHAnsi" w:cstheme="minorHAnsi"/>
        </w:rPr>
        <w:t>e) comunicar à autoridade competente eventuais irregularidades;</w:t>
      </w:r>
    </w:p>
    <w:p w:rsidR="00D23A04" w:rsidRPr="00D23A04" w:rsidRDefault="00D23A04" w:rsidP="00D23A04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Pr="00D23A04">
        <w:rPr>
          <w:rFonts w:asciiTheme="minorHAnsi" w:hAnsiTheme="minorHAnsi" w:cstheme="minorHAnsi"/>
        </w:rPr>
        <w:t>) acompanhar a solução de falhas e ocorrências;</w:t>
      </w:r>
    </w:p>
    <w:p w:rsidR="00D23A04" w:rsidRPr="00D23A04" w:rsidRDefault="00D23A04" w:rsidP="00D23A04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</w:t>
      </w:r>
      <w:r w:rsidRPr="00D23A04">
        <w:rPr>
          <w:rFonts w:asciiTheme="minorHAnsi" w:hAnsiTheme="minorHAnsi" w:cstheme="minorHAnsi"/>
        </w:rPr>
        <w:t>) verificar a manutenção das condições de habilitação da contratada durante a execução contratual.</w:t>
      </w:r>
    </w:p>
    <w:p w:rsidR="00D23A04" w:rsidRPr="00D23A04" w:rsidRDefault="00D23A04" w:rsidP="00D23A0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23A04">
        <w:rPr>
          <w:rFonts w:asciiTheme="minorHAnsi" w:hAnsiTheme="minorHAnsi" w:cstheme="minorHAnsi"/>
        </w:rPr>
        <w:t>A fiscalização da Administração não exclui nem reduz a responsabilidade da contratada pelos danos causados à Administração ou a terceiros em razão da execução dos serviços.</w:t>
      </w:r>
    </w:p>
    <w:p w:rsidR="005E42F1" w:rsidRPr="00D9778B" w:rsidRDefault="005E42F1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Default="00F73C0B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12</w:t>
      </w:r>
      <w:r w:rsidR="00256302" w:rsidRPr="00D9778B">
        <w:rPr>
          <w:rFonts w:asciiTheme="minorHAnsi" w:hAnsiTheme="minorHAnsi" w:cstheme="minorHAnsi"/>
          <w:sz w:val="24"/>
          <w:szCs w:val="24"/>
        </w:rPr>
        <w:t>. SANÇÕES E PENALIDADES</w:t>
      </w:r>
    </w:p>
    <w:p w:rsidR="006B486D" w:rsidRPr="00D9778B" w:rsidRDefault="006B486D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O descumprimento das obrigações assumidas sujeitará a contratada às sanções previstas nos </w:t>
      </w:r>
      <w:proofErr w:type="spellStart"/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arts</w:t>
      </w:r>
      <w:proofErr w:type="spellEnd"/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. 155 a 163 da Lei Federal nº 14.133/2021</w:t>
      </w: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, assegurados o contraditório e a ampla defesa.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Poderão ser aplicadas, conforme a gravidade da infração, as seguintes penalidades: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I – </w:t>
      </w:r>
      <w:proofErr w:type="gramStart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advertência</w:t>
      </w:r>
      <w:proofErr w:type="gramEnd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;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II – </w:t>
      </w:r>
      <w:proofErr w:type="gramStart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multa</w:t>
      </w:r>
      <w:proofErr w:type="gramEnd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, na forma prevista no contrato;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III – impedimento de licitar e contratar com a Administração Pública;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IV – </w:t>
      </w:r>
      <w:proofErr w:type="gramStart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declaração</w:t>
      </w:r>
      <w:proofErr w:type="gramEnd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de inidoneidade para licitar ou contratar com a Administração Pública.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A aplicação das penalidades não exclui a obrigação de reparar integralmente os danos eventualmente causados à Administração, nem afasta a possibilidade de rescisão contratual, quando cabível.</w:t>
      </w:r>
    </w:p>
    <w:p w:rsidR="00D23A04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As penalidades serão aplicadas mediante processo administrativo, observados os princípios da ampla defesa, do contraditório, da proporcionalidade e da motivação, na forma estabelecida pela Lei Federal nº 14.133/2021.</w:t>
      </w:r>
    </w:p>
    <w:p w:rsidR="00D23A04" w:rsidRPr="00D23A04" w:rsidRDefault="00D23A04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23A04">
        <w:rPr>
          <w:rFonts w:asciiTheme="minorHAnsi" w:hAnsiTheme="minorHAnsi" w:cstheme="minorHAnsi"/>
          <w:sz w:val="24"/>
          <w:szCs w:val="24"/>
        </w:rPr>
        <w:t>A aplicação das penalidades não afasta a responsabilidade da contratada pela reparação de eventuais danos causados à Administração.</w:t>
      </w:r>
    </w:p>
    <w:p w:rsidR="006B486D" w:rsidRPr="00D9778B" w:rsidRDefault="006B486D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256302" w:rsidRPr="00D9778B" w:rsidRDefault="00F73C0B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13</w:t>
      </w:r>
      <w:r w:rsidR="00817815" w:rsidRPr="00D9778B">
        <w:rPr>
          <w:rFonts w:asciiTheme="minorHAnsi" w:hAnsiTheme="minorHAnsi" w:cstheme="minorHAnsi"/>
          <w:sz w:val="24"/>
          <w:szCs w:val="24"/>
        </w:rPr>
        <w:t>. DISPOSIÇÕES FINAIS</w:t>
      </w:r>
    </w:p>
    <w:p w:rsidR="005E26E1" w:rsidRPr="00D9778B" w:rsidRDefault="005E26E1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13.1.</w:t>
      </w: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 contratação decorrente deste Termo de Referência reger-se-á pelas disposições da Lei Federal nº 14.133/2021, bem como pelas demais normas legais e regulamentares aplicáveis à espécie.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13.2.</w:t>
      </w: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 apresentação de proposta implica plena aceitação, por parte da contratada, de todas as condições estabelecidas neste Termo de Referência, não cabendo alegação posterior de desconhecimento.</w:t>
      </w:r>
    </w:p>
    <w:p w:rsidR="00D23A04" w:rsidRPr="00D23A04" w:rsidRDefault="00D23A04" w:rsidP="00D23A04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A64398">
        <w:rPr>
          <w:rFonts w:asciiTheme="minorHAnsi" w:hAnsiTheme="minorHAnsi" w:cstheme="minorHAnsi"/>
          <w:b/>
        </w:rPr>
        <w:lastRenderedPageBreak/>
        <w:t>13.3.</w:t>
      </w:r>
      <w:r w:rsidRPr="00D23A04">
        <w:rPr>
          <w:rFonts w:asciiTheme="minorHAnsi" w:hAnsiTheme="minorHAnsi" w:cstheme="minorHAnsi"/>
        </w:rPr>
        <w:t xml:space="preserve"> O ato que autorizar a contratação direta e o extrato decorrente do contrato deverão ser divulgados e mantidos à disposição do público em sítio eletrônico oficial, observadas as exigências legais aplicáveis.</w:t>
      </w:r>
    </w:p>
    <w:p w:rsidR="00D23A04" w:rsidRPr="00D23A04" w:rsidRDefault="00D23A04" w:rsidP="00D23A04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A64398">
        <w:rPr>
          <w:rFonts w:asciiTheme="minorHAnsi" w:hAnsiTheme="minorHAnsi" w:cstheme="minorHAnsi"/>
          <w:b/>
        </w:rPr>
        <w:t>13.4.</w:t>
      </w:r>
      <w:r w:rsidRPr="00D23A04">
        <w:rPr>
          <w:rFonts w:asciiTheme="minorHAnsi" w:hAnsiTheme="minorHAnsi" w:cstheme="minorHAnsi"/>
        </w:rPr>
        <w:t xml:space="preserve"> A contratada deverá manter, durante toda a execução do contrato, as condições de habilitação e qualificação exigidas para a contratação.</w:t>
      </w:r>
    </w:p>
    <w:p w:rsidR="00D23A04" w:rsidRPr="00D23A04" w:rsidRDefault="00D23A04" w:rsidP="00D23A04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A64398">
        <w:rPr>
          <w:rFonts w:asciiTheme="minorHAnsi" w:hAnsiTheme="minorHAnsi" w:cstheme="minorHAnsi"/>
          <w:b/>
        </w:rPr>
        <w:t>13.5.</w:t>
      </w:r>
      <w:r w:rsidRPr="00D23A04">
        <w:rPr>
          <w:rFonts w:asciiTheme="minorHAnsi" w:hAnsiTheme="minorHAnsi" w:cstheme="minorHAnsi"/>
        </w:rPr>
        <w:t xml:space="preserve"> A contratada responderá integralmente pelos encargos trabalhistas, previdenciários, fiscais e comerciais decorrentes da execução do objeto.</w:t>
      </w:r>
    </w:p>
    <w:p w:rsidR="00D23A04" w:rsidRPr="00D23A04" w:rsidRDefault="00D23A04" w:rsidP="00D23A04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A64398">
        <w:rPr>
          <w:rFonts w:asciiTheme="minorHAnsi" w:hAnsiTheme="minorHAnsi" w:cstheme="minorHAnsi"/>
          <w:b/>
        </w:rPr>
        <w:t>13.6.</w:t>
      </w:r>
      <w:r w:rsidRPr="00D23A04">
        <w:rPr>
          <w:rFonts w:asciiTheme="minorHAnsi" w:hAnsiTheme="minorHAnsi" w:cstheme="minorHAnsi"/>
        </w:rPr>
        <w:t xml:space="preserve"> Nenhuma alteração das condições inicialmente estabelecidas poderá ocorrer sem a devida formalização e observância das disposições legais aplicáveis.</w:t>
      </w:r>
    </w:p>
    <w:p w:rsidR="00D23A04" w:rsidRPr="00D23A04" w:rsidRDefault="00D23A04" w:rsidP="00D23A04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A64398">
        <w:rPr>
          <w:rFonts w:asciiTheme="minorHAnsi" w:hAnsiTheme="minorHAnsi" w:cstheme="minorHAnsi"/>
          <w:b/>
        </w:rPr>
        <w:t>13.7.</w:t>
      </w:r>
      <w:r w:rsidRPr="00D23A04">
        <w:rPr>
          <w:rFonts w:asciiTheme="minorHAnsi" w:hAnsiTheme="minorHAnsi" w:cstheme="minorHAnsi"/>
        </w:rPr>
        <w:t xml:space="preserve"> Os casos omissos serão solucionados de acordo com a Lei nº 14.133/2021 e demais normas aplicáveis, observados os princípios da legalidade, impessoalidade, moralidade, publicidade, eficiência, planejamento, economicidade e interesse público.</w:t>
      </w:r>
    </w:p>
    <w:p w:rsidR="00D23A04" w:rsidRPr="00D23A04" w:rsidRDefault="00D23A04" w:rsidP="00D23A0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A64398">
        <w:rPr>
          <w:rFonts w:asciiTheme="minorHAnsi" w:hAnsiTheme="minorHAnsi" w:cstheme="minorHAnsi"/>
          <w:b/>
        </w:rPr>
        <w:t>13.8.</w:t>
      </w:r>
      <w:r w:rsidRPr="00D23A04">
        <w:rPr>
          <w:rFonts w:asciiTheme="minorHAnsi" w:hAnsiTheme="minorHAnsi" w:cstheme="minorHAnsi"/>
        </w:rPr>
        <w:t xml:space="preserve"> A presente contratação tem como finalidade assegurar a continuidade dos serviços de monitoramento e alarme, considerados essenciais à proteção do patrimônio, das instalações, dos equipamentos e dos documentos pertencentes à Câmara Municipal de Vereadores de Três de Maio – RS.</w:t>
      </w:r>
    </w:p>
    <w:p w:rsidR="00F33D47" w:rsidRPr="00DC2F1F" w:rsidRDefault="00F33D47" w:rsidP="004936D7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F1472D" w:rsidRPr="00DC2F1F" w:rsidRDefault="00F1472D" w:rsidP="004936D7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F33D47" w:rsidRPr="00DC2F1F" w:rsidRDefault="00F85D3D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Três de </w:t>
      </w:r>
      <w:r w:rsidR="00A64398">
        <w:rPr>
          <w:rFonts w:asciiTheme="minorHAnsi" w:hAnsiTheme="minorHAnsi" w:cstheme="minorHAnsi"/>
          <w:sz w:val="24"/>
          <w:szCs w:val="24"/>
        </w:rPr>
        <w:t>Maio, 21</w:t>
      </w:r>
      <w:r w:rsidR="007B3990" w:rsidRPr="00DC2F1F">
        <w:rPr>
          <w:rFonts w:asciiTheme="minorHAnsi" w:hAnsiTheme="minorHAnsi" w:cstheme="minorHAnsi"/>
          <w:sz w:val="24"/>
          <w:szCs w:val="24"/>
        </w:rPr>
        <w:t xml:space="preserve"> de </w:t>
      </w:r>
      <w:r w:rsidR="00A64398">
        <w:rPr>
          <w:rFonts w:asciiTheme="minorHAnsi" w:hAnsiTheme="minorHAnsi" w:cstheme="minorHAnsi"/>
          <w:sz w:val="24"/>
          <w:szCs w:val="24"/>
        </w:rPr>
        <w:t>agosto</w:t>
      </w:r>
      <w:r w:rsidR="007B3990" w:rsidRPr="00DC2F1F">
        <w:rPr>
          <w:rFonts w:asciiTheme="minorHAnsi" w:hAnsiTheme="minorHAnsi" w:cstheme="minorHAnsi"/>
          <w:sz w:val="24"/>
          <w:szCs w:val="24"/>
        </w:rPr>
        <w:t xml:space="preserve"> de 2026</w:t>
      </w:r>
    </w:p>
    <w:p w:rsidR="005E26E1" w:rsidRPr="00DC2F1F" w:rsidRDefault="005E26E1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33D47" w:rsidRPr="00DC2F1F" w:rsidRDefault="00F33D47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1472D" w:rsidRPr="00DC2F1F" w:rsidRDefault="00F1472D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33D47" w:rsidRPr="00DC2F1F" w:rsidRDefault="007B3990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FRANCINE FERNANDES</w:t>
      </w:r>
    </w:p>
    <w:p w:rsidR="00DC7617" w:rsidRPr="00DC2F1F" w:rsidRDefault="00F33D47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Agente de Contratação</w:t>
      </w:r>
    </w:p>
    <w:sectPr w:rsidR="00DC7617" w:rsidRPr="00DC2F1F" w:rsidSect="00311A11">
      <w:headerReference w:type="default" r:id="rId7"/>
      <w:footerReference w:type="default" r:id="rId8"/>
      <w:pgSz w:w="11906" w:h="16838"/>
      <w:pgMar w:top="1985" w:right="85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E43" w:rsidRDefault="004E2E43" w:rsidP="00C77C9F">
      <w:pPr>
        <w:spacing w:after="0" w:line="240" w:lineRule="auto"/>
      </w:pPr>
      <w:r>
        <w:separator/>
      </w:r>
    </w:p>
  </w:endnote>
  <w:endnote w:type="continuationSeparator" w:id="0">
    <w:p w:rsidR="004E2E43" w:rsidRDefault="004E2E43" w:rsidP="00C77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C9F" w:rsidRDefault="00C77C9F" w:rsidP="00C77C9F">
    <w:pPr>
      <w:pStyle w:val="Rodap"/>
      <w:tabs>
        <w:tab w:val="clear" w:pos="4252"/>
        <w:tab w:val="clear" w:pos="8504"/>
        <w:tab w:val="left" w:pos="3857"/>
      </w:tabs>
    </w:pPr>
    <w:r>
      <w:tab/>
    </w:r>
    <w:r w:rsidRPr="00287CE9">
      <w:rPr>
        <w:noProof/>
        <w:lang w:eastAsia="pt-BR"/>
      </w:rPr>
      <w:drawing>
        <wp:inline distT="0" distB="0" distL="0" distR="0" wp14:anchorId="2308A727" wp14:editId="1E013A18">
          <wp:extent cx="5400040" cy="638810"/>
          <wp:effectExtent l="0" t="0" r="0" b="889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E43" w:rsidRDefault="004E2E43" w:rsidP="00C77C9F">
      <w:pPr>
        <w:spacing w:after="0" w:line="240" w:lineRule="auto"/>
      </w:pPr>
      <w:r>
        <w:separator/>
      </w:r>
    </w:p>
  </w:footnote>
  <w:footnote w:type="continuationSeparator" w:id="0">
    <w:p w:rsidR="004E2E43" w:rsidRDefault="004E2E43" w:rsidP="00C77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9B8" w:rsidRDefault="00C77C9F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5203CBF2" wp14:editId="76B3DF26">
          <wp:extent cx="5400040" cy="760095"/>
          <wp:effectExtent l="0" t="0" r="0" b="190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35268"/>
    <w:multiLevelType w:val="hybridMultilevel"/>
    <w:tmpl w:val="6B2A99E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0210EC"/>
    <w:multiLevelType w:val="hybridMultilevel"/>
    <w:tmpl w:val="5DAC1F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A65EF"/>
    <w:multiLevelType w:val="multilevel"/>
    <w:tmpl w:val="A596D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D100E6"/>
    <w:multiLevelType w:val="hybridMultilevel"/>
    <w:tmpl w:val="6CCC43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B746B"/>
    <w:multiLevelType w:val="hybridMultilevel"/>
    <w:tmpl w:val="0B4A73F6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3303406A"/>
    <w:multiLevelType w:val="multilevel"/>
    <w:tmpl w:val="7BA4D4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5537DE"/>
    <w:multiLevelType w:val="multilevel"/>
    <w:tmpl w:val="1A1A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E364F0"/>
    <w:multiLevelType w:val="multilevel"/>
    <w:tmpl w:val="51C8D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7A317E"/>
    <w:multiLevelType w:val="hybridMultilevel"/>
    <w:tmpl w:val="BA4EEBE2"/>
    <w:lvl w:ilvl="0" w:tplc="0416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515F7FC7"/>
    <w:multiLevelType w:val="hybridMultilevel"/>
    <w:tmpl w:val="930EF3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66940"/>
    <w:multiLevelType w:val="multilevel"/>
    <w:tmpl w:val="1EE6D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F169E3"/>
    <w:multiLevelType w:val="hybridMultilevel"/>
    <w:tmpl w:val="E5627C1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939312C"/>
    <w:multiLevelType w:val="multilevel"/>
    <w:tmpl w:val="6756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7D303E"/>
    <w:multiLevelType w:val="multilevel"/>
    <w:tmpl w:val="B86C80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610F575F"/>
    <w:multiLevelType w:val="multilevel"/>
    <w:tmpl w:val="2122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6B0BD0"/>
    <w:multiLevelType w:val="multilevel"/>
    <w:tmpl w:val="C890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B06EE2"/>
    <w:multiLevelType w:val="multilevel"/>
    <w:tmpl w:val="6D5E1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7C0575"/>
    <w:multiLevelType w:val="multilevel"/>
    <w:tmpl w:val="026A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434CF7"/>
    <w:multiLevelType w:val="multilevel"/>
    <w:tmpl w:val="BA9E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08782E"/>
    <w:multiLevelType w:val="hybridMultilevel"/>
    <w:tmpl w:val="11C86A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B2009C"/>
    <w:multiLevelType w:val="hybridMultilevel"/>
    <w:tmpl w:val="47AE33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0"/>
  </w:num>
  <w:num w:numId="4">
    <w:abstractNumId w:val="4"/>
  </w:num>
  <w:num w:numId="5">
    <w:abstractNumId w:val="5"/>
  </w:num>
  <w:num w:numId="6">
    <w:abstractNumId w:val="20"/>
  </w:num>
  <w:num w:numId="7">
    <w:abstractNumId w:val="1"/>
  </w:num>
  <w:num w:numId="8">
    <w:abstractNumId w:val="19"/>
  </w:num>
  <w:num w:numId="9">
    <w:abstractNumId w:val="6"/>
  </w:num>
  <w:num w:numId="10">
    <w:abstractNumId w:val="13"/>
  </w:num>
  <w:num w:numId="11">
    <w:abstractNumId w:val="9"/>
  </w:num>
  <w:num w:numId="12">
    <w:abstractNumId w:val="10"/>
  </w:num>
  <w:num w:numId="13">
    <w:abstractNumId w:val="3"/>
  </w:num>
  <w:num w:numId="14">
    <w:abstractNumId w:val="21"/>
  </w:num>
  <w:num w:numId="15">
    <w:abstractNumId w:val="18"/>
  </w:num>
  <w:num w:numId="16">
    <w:abstractNumId w:val="15"/>
  </w:num>
  <w:num w:numId="17">
    <w:abstractNumId w:val="2"/>
  </w:num>
  <w:num w:numId="18">
    <w:abstractNumId w:val="7"/>
  </w:num>
  <w:num w:numId="19">
    <w:abstractNumId w:val="8"/>
  </w:num>
  <w:num w:numId="20">
    <w:abstractNumId w:val="11"/>
  </w:num>
  <w:num w:numId="21">
    <w:abstractNumId w:val="1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D8"/>
    <w:rsid w:val="00035DFF"/>
    <w:rsid w:val="000A3B13"/>
    <w:rsid w:val="000A4C24"/>
    <w:rsid w:val="000C4946"/>
    <w:rsid w:val="000E2F29"/>
    <w:rsid w:val="00165A61"/>
    <w:rsid w:val="00182B88"/>
    <w:rsid w:val="001E18E2"/>
    <w:rsid w:val="001F6A59"/>
    <w:rsid w:val="002215F6"/>
    <w:rsid w:val="00256302"/>
    <w:rsid w:val="002C5B0A"/>
    <w:rsid w:val="002C699A"/>
    <w:rsid w:val="00311A11"/>
    <w:rsid w:val="00317568"/>
    <w:rsid w:val="00333D58"/>
    <w:rsid w:val="003445DC"/>
    <w:rsid w:val="003665DD"/>
    <w:rsid w:val="004309B8"/>
    <w:rsid w:val="004603E8"/>
    <w:rsid w:val="004615BA"/>
    <w:rsid w:val="004936D7"/>
    <w:rsid w:val="004E0D78"/>
    <w:rsid w:val="004E2E43"/>
    <w:rsid w:val="004F3E96"/>
    <w:rsid w:val="00501E54"/>
    <w:rsid w:val="00526BB4"/>
    <w:rsid w:val="00532EE5"/>
    <w:rsid w:val="00552D38"/>
    <w:rsid w:val="0056781A"/>
    <w:rsid w:val="005B09D8"/>
    <w:rsid w:val="005E26E1"/>
    <w:rsid w:val="005E42F1"/>
    <w:rsid w:val="005E5669"/>
    <w:rsid w:val="006B486D"/>
    <w:rsid w:val="006D4B1C"/>
    <w:rsid w:val="006E216D"/>
    <w:rsid w:val="006F0B17"/>
    <w:rsid w:val="00701E79"/>
    <w:rsid w:val="0075247D"/>
    <w:rsid w:val="007B3990"/>
    <w:rsid w:val="007E2A63"/>
    <w:rsid w:val="00817815"/>
    <w:rsid w:val="008305B3"/>
    <w:rsid w:val="0084225D"/>
    <w:rsid w:val="00866D0C"/>
    <w:rsid w:val="0088640A"/>
    <w:rsid w:val="008A584E"/>
    <w:rsid w:val="008D285A"/>
    <w:rsid w:val="00911B3A"/>
    <w:rsid w:val="00932AF0"/>
    <w:rsid w:val="00976A6F"/>
    <w:rsid w:val="00A1574A"/>
    <w:rsid w:val="00A53284"/>
    <w:rsid w:val="00A576D2"/>
    <w:rsid w:val="00A64398"/>
    <w:rsid w:val="00A65F43"/>
    <w:rsid w:val="00AB4004"/>
    <w:rsid w:val="00B75578"/>
    <w:rsid w:val="00B83AE7"/>
    <w:rsid w:val="00BC6423"/>
    <w:rsid w:val="00BD12FD"/>
    <w:rsid w:val="00BE4A1B"/>
    <w:rsid w:val="00BE5E5A"/>
    <w:rsid w:val="00C109FA"/>
    <w:rsid w:val="00C11708"/>
    <w:rsid w:val="00C62341"/>
    <w:rsid w:val="00C706A2"/>
    <w:rsid w:val="00C77C9F"/>
    <w:rsid w:val="00CC7598"/>
    <w:rsid w:val="00CD14E9"/>
    <w:rsid w:val="00CD4329"/>
    <w:rsid w:val="00CD5FED"/>
    <w:rsid w:val="00CF3840"/>
    <w:rsid w:val="00D23A04"/>
    <w:rsid w:val="00D24CBC"/>
    <w:rsid w:val="00D272B4"/>
    <w:rsid w:val="00D4020B"/>
    <w:rsid w:val="00D75FAC"/>
    <w:rsid w:val="00D84DFC"/>
    <w:rsid w:val="00D9778B"/>
    <w:rsid w:val="00DB2F07"/>
    <w:rsid w:val="00DC19E7"/>
    <w:rsid w:val="00DC2F1F"/>
    <w:rsid w:val="00DC7617"/>
    <w:rsid w:val="00E66C18"/>
    <w:rsid w:val="00EA5359"/>
    <w:rsid w:val="00EC0596"/>
    <w:rsid w:val="00EE22EA"/>
    <w:rsid w:val="00F1472D"/>
    <w:rsid w:val="00F234E8"/>
    <w:rsid w:val="00F33D47"/>
    <w:rsid w:val="00F66B3E"/>
    <w:rsid w:val="00F73C0B"/>
    <w:rsid w:val="00F85D3D"/>
    <w:rsid w:val="00F97416"/>
    <w:rsid w:val="00FD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2F0DB3-E627-43CD-9C6C-F51C1894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9D8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Ttulo1">
    <w:name w:val="heading 1"/>
    <w:basedOn w:val="Normal"/>
    <w:link w:val="Ttulo1Char"/>
    <w:uiPriority w:val="9"/>
    <w:qFormat/>
    <w:rsid w:val="00165A61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22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B09D8"/>
    <w:rPr>
      <w:color w:val="000080"/>
      <w:u w:val="single"/>
    </w:rPr>
  </w:style>
  <w:style w:type="paragraph" w:styleId="Corpodetexto">
    <w:name w:val="Body Text"/>
    <w:basedOn w:val="Normal"/>
    <w:link w:val="CorpodetextoChar"/>
    <w:rsid w:val="005B09D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B09D8"/>
    <w:rPr>
      <w:rFonts w:ascii="Calibri" w:eastAsia="Calibri" w:hAnsi="Calibri" w:cs="Calibri"/>
      <w:lang w:eastAsia="zh-CN"/>
    </w:rPr>
  </w:style>
  <w:style w:type="paragraph" w:customStyle="1" w:styleId="WW-Padro">
    <w:name w:val="WW-Padrão"/>
    <w:rsid w:val="005B09D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paragraph" w:customStyle="1" w:styleId="Corpodetexto31">
    <w:name w:val="Corpo de texto 31"/>
    <w:basedOn w:val="Normal"/>
    <w:rsid w:val="005B09D8"/>
    <w:pPr>
      <w:spacing w:before="60" w:after="6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bidi="hi-IN"/>
    </w:rPr>
  </w:style>
  <w:style w:type="character" w:customStyle="1" w:styleId="Ttulo1Char">
    <w:name w:val="Título 1 Char"/>
    <w:basedOn w:val="Fontepargpadro"/>
    <w:link w:val="Ttulo1"/>
    <w:uiPriority w:val="9"/>
    <w:rsid w:val="00165A6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Standard">
    <w:name w:val="Standard"/>
    <w:rsid w:val="004E0D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4E0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F384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11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A11"/>
    <w:rPr>
      <w:rFonts w:ascii="Segoe UI" w:eastAsia="Calibri" w:hAnsi="Segoe UI" w:cs="Segoe UI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DC761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C7617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22E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C77C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7C9F"/>
    <w:rPr>
      <w:rFonts w:ascii="Calibri" w:eastAsia="Calibri" w:hAnsi="Calibri" w:cs="Calibri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C77C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7C9F"/>
    <w:rPr>
      <w:rFonts w:ascii="Calibri" w:eastAsia="Calibri" w:hAnsi="Calibri" w:cs="Calibri"/>
      <w:lang w:eastAsia="zh-CN"/>
    </w:rPr>
  </w:style>
  <w:style w:type="paragraph" w:customStyle="1" w:styleId="isselectedend">
    <w:name w:val="isselectedend"/>
    <w:basedOn w:val="Normal"/>
    <w:rsid w:val="00C1170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dq2pgselectionanchorcontainer">
    <w:name w:val="pdq2pg_selectionanchorcontainer"/>
    <w:basedOn w:val="Normal"/>
    <w:rsid w:val="005E42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6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6</Pages>
  <Words>2099</Words>
  <Characters>11335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32</cp:revision>
  <cp:lastPrinted>2026-08-26T12:06:00Z</cp:lastPrinted>
  <dcterms:created xsi:type="dcterms:W3CDTF">2023-04-20T13:03:00Z</dcterms:created>
  <dcterms:modified xsi:type="dcterms:W3CDTF">2026-08-26T12:07:00Z</dcterms:modified>
</cp:coreProperties>
</file>