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4673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923569" cy="1177861"/>
            <wp:effectExtent l="0" t="0" r="0" b="0"/>
            <wp:docPr id="1" name="Image 1" descr="Câmara Municipal de Chuvisca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 descr="Câmara Municipal de Chuvisca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569" cy="11778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113"/>
        <w:rPr>
          <w:rFonts w:ascii="Times New Roman"/>
          <w:sz w:val="42"/>
        </w:rPr>
      </w:pPr>
    </w:p>
    <w:p>
      <w:pPr>
        <w:pStyle w:val="Heading1"/>
      </w:pPr>
      <w:r>
        <w:rPr>
          <w:spacing w:val="-4"/>
        </w:rPr>
        <w:t>PAUTA</w:t>
      </w:r>
      <w:r>
        <w:rPr>
          <w:spacing w:val="-26"/>
        </w:rPr>
        <w:t> </w:t>
      </w:r>
      <w:r>
        <w:rPr>
          <w:spacing w:val="-4"/>
        </w:rPr>
        <w:t>DA</w:t>
      </w:r>
      <w:r>
        <w:rPr>
          <w:spacing w:val="-25"/>
        </w:rPr>
        <w:t> </w:t>
      </w:r>
      <w:r>
        <w:rPr>
          <w:spacing w:val="-4"/>
        </w:rPr>
        <w:t>68ª</w:t>
      </w:r>
      <w:r>
        <w:rPr>
          <w:spacing w:val="-15"/>
        </w:rPr>
        <w:t> </w:t>
      </w:r>
      <w:r>
        <w:rPr>
          <w:spacing w:val="-4"/>
        </w:rPr>
        <w:t>SESSÃO</w:t>
      </w:r>
      <w:r>
        <w:rPr>
          <w:spacing w:val="-13"/>
        </w:rPr>
        <w:t> </w:t>
      </w:r>
      <w:r>
        <w:rPr>
          <w:spacing w:val="-4"/>
        </w:rPr>
        <w:t>ORDINÁRIA</w:t>
      </w:r>
    </w:p>
    <w:p>
      <w:pPr>
        <w:spacing w:before="149"/>
        <w:ind w:left="74" w:right="60" w:firstLine="0"/>
        <w:jc w:val="center"/>
        <w:rPr>
          <w:rFonts w:ascii="Arial"/>
          <w:b/>
          <w:sz w:val="21"/>
        </w:rPr>
      </w:pPr>
      <w:r>
        <w:rPr>
          <w:rFonts w:ascii="Arial"/>
          <w:b/>
          <w:sz w:val="21"/>
        </w:rPr>
        <w:t>22/06/2026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19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HORAS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E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30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MINUTOS</w:t>
      </w:r>
      <w:r>
        <w:rPr>
          <w:rFonts w:ascii="Arial"/>
          <w:b/>
          <w:spacing w:val="-8"/>
          <w:sz w:val="21"/>
        </w:rPr>
        <w:t> </w:t>
      </w:r>
      <w:r>
        <w:rPr>
          <w:rFonts w:ascii="Arial"/>
          <w:b/>
          <w:sz w:val="21"/>
        </w:rPr>
        <w:t>-</w:t>
      </w:r>
      <w:r>
        <w:rPr>
          <w:rFonts w:ascii="Arial"/>
          <w:b/>
          <w:spacing w:val="-7"/>
          <w:sz w:val="21"/>
        </w:rPr>
        <w:t> </w:t>
      </w:r>
      <w:r>
        <w:rPr>
          <w:rFonts w:ascii="Arial"/>
          <w:b/>
          <w:sz w:val="21"/>
        </w:rPr>
        <w:t>SEGUNDA-</w:t>
      </w:r>
      <w:r>
        <w:rPr>
          <w:rFonts w:ascii="Arial"/>
          <w:b/>
          <w:spacing w:val="-2"/>
          <w:sz w:val="21"/>
        </w:rPr>
        <w:t>FEIRA</w:t>
      </w:r>
    </w:p>
    <w:p>
      <w:pPr>
        <w:pStyle w:val="BodyText"/>
        <w:spacing w:before="242"/>
        <w:rPr>
          <w:rFonts w:ascii="Arial"/>
          <w:b/>
          <w:sz w:val="25"/>
        </w:rPr>
      </w:pPr>
    </w:p>
    <w:p>
      <w:pPr>
        <w:pStyle w:val="Heading2"/>
      </w:pPr>
      <w:r>
        <w:rPr>
          <w:spacing w:val="-2"/>
        </w:rPr>
        <w:t>VOTAÇÃO</w:t>
      </w:r>
      <w:r>
        <w:rPr>
          <w:spacing w:val="-1"/>
        </w:rPr>
        <w:t> </w:t>
      </w:r>
      <w:r>
        <w:rPr>
          <w:spacing w:val="-2"/>
        </w:rPr>
        <w:t>DA</w:t>
      </w:r>
      <w:r>
        <w:rPr>
          <w:spacing w:val="-19"/>
        </w:rPr>
        <w:t> </w:t>
      </w:r>
      <w:r>
        <w:rPr>
          <w:spacing w:val="-5"/>
        </w:rPr>
        <w:t>ATA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before="0"/>
        <w:ind w:left="179" w:right="0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Ata</w:t>
      </w:r>
      <w:r>
        <w:rPr>
          <w:rFonts w:ascii="Arial" w:hAnsi="Arial"/>
          <w:b/>
          <w:spacing w:val="-5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4"/>
          <w:sz w:val="21"/>
        </w:rPr>
        <w:t> </w:t>
      </w:r>
      <w:r>
        <w:rPr>
          <w:rFonts w:ascii="Arial" w:hAnsi="Arial"/>
          <w:b/>
          <w:sz w:val="21"/>
        </w:rPr>
        <w:t>067</w:t>
      </w:r>
      <w:r>
        <w:rPr>
          <w:sz w:val="21"/>
        </w:rPr>
        <w:t>,</w:t>
      </w:r>
      <w:r>
        <w:rPr>
          <w:spacing w:val="-4"/>
          <w:sz w:val="21"/>
        </w:rPr>
        <w:t> </w:t>
      </w:r>
      <w:r>
        <w:rPr>
          <w:sz w:val="21"/>
        </w:rPr>
        <w:t>de</w:t>
      </w:r>
      <w:r>
        <w:rPr>
          <w:spacing w:val="-4"/>
          <w:sz w:val="21"/>
        </w:rPr>
        <w:t> 2026</w:t>
      </w:r>
    </w:p>
    <w:p>
      <w:pPr>
        <w:pStyle w:val="BodyText"/>
        <w:spacing w:before="28"/>
        <w:ind w:left="179"/>
      </w:pPr>
      <w:r>
        <w:rPr/>
        <w:t>Autoria:</w:t>
      </w:r>
      <w:r>
        <w:rPr>
          <w:spacing w:val="-10"/>
        </w:rPr>
        <w:t> </w:t>
      </w:r>
      <w:r>
        <w:rPr/>
        <w:t>Secretaria</w:t>
      </w:r>
      <w:r>
        <w:rPr>
          <w:spacing w:val="-9"/>
        </w:rPr>
        <w:t> </w:t>
      </w:r>
      <w:r>
        <w:rPr>
          <w:spacing w:val="-2"/>
        </w:rPr>
        <w:t>Legislativa</w:t>
      </w:r>
    </w:p>
    <w:p>
      <w:pPr>
        <w:pStyle w:val="BodyText"/>
        <w:spacing w:before="28"/>
        <w:ind w:left="179"/>
      </w:pPr>
      <w:r>
        <w:rPr/>
        <w:t>Ementa:</w:t>
      </w:r>
      <w:r>
        <w:rPr>
          <w:spacing w:val="-15"/>
        </w:rPr>
        <w:t> </w:t>
      </w:r>
      <w:r>
        <w:rPr/>
        <w:t>Ata</w:t>
      </w:r>
      <w:r>
        <w:rPr>
          <w:spacing w:val="-7"/>
        </w:rPr>
        <w:t> </w:t>
      </w:r>
      <w:r>
        <w:rPr/>
        <w:t>da</w:t>
      </w:r>
      <w:r>
        <w:rPr>
          <w:spacing w:val="-6"/>
        </w:rPr>
        <w:t> </w:t>
      </w:r>
      <w:r>
        <w:rPr/>
        <w:t>67º</w:t>
      </w:r>
      <w:r>
        <w:rPr>
          <w:spacing w:val="-5"/>
        </w:rPr>
        <w:t> </w:t>
      </w:r>
      <w:r>
        <w:rPr/>
        <w:t>Sessão</w:t>
      </w:r>
      <w:r>
        <w:rPr>
          <w:spacing w:val="-6"/>
        </w:rPr>
        <w:t> </w:t>
      </w:r>
      <w:r>
        <w:rPr/>
        <w:t>Ordinária</w:t>
      </w:r>
      <w:r>
        <w:rPr>
          <w:spacing w:val="-6"/>
        </w:rPr>
        <w:t> </w:t>
      </w:r>
      <w:r>
        <w:rPr/>
        <w:t>da</w:t>
      </w:r>
      <w:r>
        <w:rPr>
          <w:spacing w:val="-5"/>
        </w:rPr>
        <w:t> </w:t>
      </w:r>
      <w:r>
        <w:rPr/>
        <w:t>8º</w:t>
      </w:r>
      <w:r>
        <w:rPr>
          <w:spacing w:val="-6"/>
        </w:rPr>
        <w:t> </w:t>
      </w:r>
      <w:r>
        <w:rPr>
          <w:spacing w:val="-2"/>
        </w:rPr>
        <w:t>Legislatura.</w:t>
      </w:r>
    </w:p>
    <w:p>
      <w:pPr>
        <w:pStyle w:val="BodyText"/>
      </w:pPr>
    </w:p>
    <w:p>
      <w:pPr>
        <w:pStyle w:val="BodyText"/>
        <w:spacing w:before="137"/>
      </w:pPr>
    </w:p>
    <w:p>
      <w:pPr>
        <w:pStyle w:val="Heading2"/>
      </w:pPr>
      <w:r>
        <w:rPr/>
        <w:t>LEITURA</w:t>
      </w:r>
      <w:r>
        <w:rPr>
          <w:spacing w:val="-9"/>
        </w:rPr>
        <w:t> </w:t>
      </w:r>
      <w:r>
        <w:rPr/>
        <w:t>DAS CORRESPONDÊNCIAS </w:t>
      </w:r>
      <w:r>
        <w:rPr>
          <w:spacing w:val="-2"/>
        </w:rPr>
        <w:t>RECEBIDAS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6"/>
        <w:rPr>
          <w:rFonts w:ascii="Arial"/>
          <w:b/>
          <w:sz w:val="25"/>
        </w:rPr>
      </w:pPr>
    </w:p>
    <w:p>
      <w:pPr>
        <w:spacing w:before="0"/>
        <w:ind w:left="74" w:right="0" w:firstLine="0"/>
        <w:jc w:val="center"/>
        <w:rPr>
          <w:rFonts w:ascii="Arial"/>
          <w:b/>
          <w:sz w:val="25"/>
        </w:rPr>
      </w:pPr>
      <w:r>
        <w:rPr>
          <w:rFonts w:ascii="Arial"/>
          <w:b/>
          <w:sz w:val="25"/>
        </w:rPr>
        <w:t>ORDEM DO </w:t>
      </w:r>
      <w:r>
        <w:rPr>
          <w:rFonts w:ascii="Arial"/>
          <w:b/>
          <w:spacing w:val="-5"/>
          <w:sz w:val="25"/>
        </w:rPr>
        <w:t>DIA</w:t>
      </w:r>
    </w:p>
    <w:p>
      <w:pPr>
        <w:pStyle w:val="BodyText"/>
        <w:spacing w:before="279"/>
        <w:rPr>
          <w:rFonts w:ascii="Arial"/>
          <w:b/>
          <w:sz w:val="25"/>
        </w:rPr>
      </w:pPr>
    </w:p>
    <w:p>
      <w:pPr>
        <w:pStyle w:val="Heading3"/>
      </w:pPr>
      <w:r>
        <w:rPr/>
        <w:t>Projeto de </w:t>
      </w:r>
      <w:r>
        <w:rPr>
          <w:spacing w:val="-2"/>
        </w:rPr>
        <w:t>Resolução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619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Resolução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7"/>
          <w:sz w:val="21"/>
        </w:rPr>
        <w:t> </w:t>
      </w:r>
      <w:r>
        <w:rPr>
          <w:rFonts w:ascii="Arial" w:hAnsi="Arial"/>
          <w:b/>
          <w:sz w:val="21"/>
        </w:rPr>
        <w:t>003</w:t>
      </w:r>
      <w:r>
        <w:rPr>
          <w:sz w:val="21"/>
        </w:rPr>
        <w:t>,</w:t>
      </w:r>
      <w:r>
        <w:rPr>
          <w:spacing w:val="-7"/>
          <w:sz w:val="21"/>
        </w:rPr>
        <w:t> </w:t>
      </w:r>
      <w:r>
        <w:rPr>
          <w:sz w:val="21"/>
        </w:rPr>
        <w:t>de</w:t>
      </w:r>
      <w:r>
        <w:rPr>
          <w:spacing w:val="-7"/>
          <w:sz w:val="21"/>
        </w:rPr>
        <w:t> </w:t>
      </w:r>
      <w:r>
        <w:rPr>
          <w:sz w:val="21"/>
        </w:rPr>
        <w:t>2026 Autoria: Mesa Diretora</w:t>
      </w:r>
    </w:p>
    <w:p>
      <w:pPr>
        <w:pStyle w:val="BodyText"/>
        <w:spacing w:line="283" w:lineRule="auto"/>
        <w:ind w:left="179"/>
      </w:pPr>
      <w:r>
        <w:rPr/>
        <w:t>Ementa:</w:t>
      </w:r>
      <w:r>
        <w:rPr>
          <w:spacing w:val="40"/>
        </w:rPr>
        <w:t> </w:t>
      </w:r>
      <w:r>
        <w:rPr/>
        <w:t>Dispõe</w:t>
      </w:r>
      <w:r>
        <w:rPr>
          <w:spacing w:val="40"/>
        </w:rPr>
        <w:t> </w:t>
      </w:r>
      <w:r>
        <w:rPr/>
        <w:t>sobre</w:t>
      </w:r>
      <w:r>
        <w:rPr>
          <w:spacing w:val="40"/>
        </w:rPr>
        <w:t> </w:t>
      </w:r>
      <w:r>
        <w:rPr/>
        <w:t>normas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conduta</w:t>
      </w:r>
      <w:r>
        <w:rPr>
          <w:spacing w:val="40"/>
        </w:rPr>
        <w:t> </w:t>
      </w:r>
      <w:r>
        <w:rPr/>
        <w:t>institucional,</w:t>
      </w:r>
      <w:r>
        <w:rPr>
          <w:spacing w:val="40"/>
        </w:rPr>
        <w:t> </w:t>
      </w:r>
      <w:r>
        <w:rPr/>
        <w:t>publicidade,</w:t>
      </w:r>
      <w:r>
        <w:rPr>
          <w:spacing w:val="40"/>
        </w:rPr>
        <w:t> </w:t>
      </w:r>
      <w:r>
        <w:rPr/>
        <w:t>uso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bens</w:t>
      </w:r>
      <w:r>
        <w:rPr>
          <w:spacing w:val="40"/>
        </w:rPr>
        <w:t> </w:t>
      </w:r>
      <w:r>
        <w:rPr/>
        <w:t>públicos</w:t>
      </w:r>
      <w:r>
        <w:rPr>
          <w:spacing w:val="40"/>
        </w:rPr>
        <w:t> </w:t>
      </w:r>
      <w:r>
        <w:rPr/>
        <w:t>e</w:t>
      </w:r>
      <w:r>
        <w:rPr>
          <w:spacing w:val="40"/>
        </w:rPr>
        <w:t> </w:t>
      </w:r>
      <w:r>
        <w:rPr/>
        <w:t>atuação</w:t>
      </w:r>
      <w:r>
        <w:rPr>
          <w:spacing w:val="40"/>
        </w:rPr>
        <w:t> </w:t>
      </w:r>
      <w:r>
        <w:rPr/>
        <w:t>de</w:t>
      </w:r>
      <w:r>
        <w:rPr>
          <w:spacing w:val="40"/>
        </w:rPr>
        <w:t> </w:t>
      </w:r>
      <w:r>
        <w:rPr/>
        <w:t>vereadores e servidores da Câmara Municipal durante o período eleitoral de 2026, e dá outras providências.</w:t>
      </w:r>
    </w:p>
    <w:p>
      <w:pPr>
        <w:pStyle w:val="BodyText"/>
      </w:pPr>
    </w:p>
    <w:p>
      <w:pPr>
        <w:pStyle w:val="BodyText"/>
        <w:spacing w:before="91"/>
      </w:pPr>
    </w:p>
    <w:p>
      <w:pPr>
        <w:pStyle w:val="Heading3"/>
      </w:pPr>
      <w:r>
        <w:rPr/>
        <w:t>Projeto de Lei do </w:t>
      </w:r>
      <w:r>
        <w:rPr>
          <w:spacing w:val="-2"/>
        </w:rPr>
        <w:t>Executivo</w:t>
      </w:r>
    </w:p>
    <w:p>
      <w:pPr>
        <w:pStyle w:val="BodyText"/>
        <w:spacing w:before="62"/>
        <w:rPr>
          <w:rFonts w:ascii="Arial"/>
          <w:b/>
          <w:sz w:val="25"/>
        </w:rPr>
      </w:pPr>
    </w:p>
    <w:p>
      <w:pPr>
        <w:spacing w:line="268" w:lineRule="auto" w:before="0"/>
        <w:ind w:left="179" w:right="619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031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73" w:lineRule="auto"/>
        <w:ind w:left="179" w:right="162"/>
        <w:jc w:val="both"/>
      </w:pPr>
      <w:r>
        <w:rPr/>
        <w:t>Ementa:</w:t>
      </w:r>
      <w:r>
        <w:rPr>
          <w:spacing w:val="-11"/>
        </w:rPr>
        <w:t> </w:t>
      </w:r>
      <w:r>
        <w:rPr/>
        <w:t>Projeto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Lei</w:t>
      </w:r>
      <w:r>
        <w:rPr>
          <w:spacing w:val="-2"/>
        </w:rPr>
        <w:t> </w:t>
      </w:r>
      <w:r>
        <w:rPr/>
        <w:t>n.º</w:t>
      </w:r>
      <w:r>
        <w:rPr>
          <w:spacing w:val="-2"/>
        </w:rPr>
        <w:t> </w:t>
      </w:r>
      <w:r>
        <w:rPr/>
        <w:t>031/2026,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“DISPÕE</w:t>
      </w:r>
      <w:r>
        <w:rPr>
          <w:spacing w:val="-2"/>
        </w:rPr>
        <w:t> </w:t>
      </w:r>
      <w:r>
        <w:rPr/>
        <w:t>SOBRE</w:t>
      </w:r>
      <w:r>
        <w:rPr>
          <w:spacing w:val="-13"/>
        </w:rPr>
        <w:t> </w:t>
      </w:r>
      <w:r>
        <w:rPr/>
        <w:t>A</w:t>
      </w:r>
      <w:r>
        <w:rPr>
          <w:spacing w:val="-15"/>
        </w:rPr>
        <w:t> </w:t>
      </w:r>
      <w:r>
        <w:rPr/>
        <w:t>ALTERAÇÃO</w:t>
      </w:r>
      <w:r>
        <w:rPr>
          <w:spacing w:val="-2"/>
        </w:rPr>
        <w:t> </w:t>
      </w:r>
      <w:r>
        <w:rPr/>
        <w:t>DO</w:t>
      </w:r>
      <w:r>
        <w:rPr>
          <w:spacing w:val="-13"/>
        </w:rPr>
        <w:t> </w:t>
      </w:r>
      <w:r>
        <w:rPr/>
        <w:t>ART.</w:t>
      </w:r>
      <w:r>
        <w:rPr>
          <w:spacing w:val="-2"/>
        </w:rPr>
        <w:t> </w:t>
      </w:r>
      <w:r>
        <w:rPr/>
        <w:t>23</w:t>
      </w:r>
      <w:r>
        <w:rPr>
          <w:spacing w:val="-2"/>
        </w:rPr>
        <w:t> </w:t>
      </w:r>
      <w:r>
        <w:rPr/>
        <w:t>DA</w:t>
      </w:r>
      <w:r>
        <w:rPr>
          <w:spacing w:val="-13"/>
        </w:rPr>
        <w:t> </w:t>
      </w:r>
      <w:r>
        <w:rPr/>
        <w:t>LEI</w:t>
      </w:r>
      <w:r>
        <w:rPr>
          <w:spacing w:val="-2"/>
        </w:rPr>
        <w:t> </w:t>
      </w:r>
      <w:r>
        <w:rPr/>
        <w:t>MUNICIPAL</w:t>
      </w:r>
      <w:r>
        <w:rPr>
          <w:spacing w:val="-9"/>
        </w:rPr>
        <w:t> </w:t>
      </w:r>
      <w:r>
        <w:rPr/>
        <w:t>Nº 1.300, DE 30 DE JUNHO DE 2021 (PLANO DE CARREIRA DOS SERVIDORES), AMPLIANDO O NÚMERO DE VAGAS PARA OS CARGOS EM COMISSÃO E FUNÇÕES GRATIFICADAS DE DIRETOR DE DEPARTAMENTO E CHEFE DE DIVISÃO.”.</w:t>
      </w:r>
    </w:p>
    <w:p>
      <w:pPr>
        <w:pStyle w:val="BodyText"/>
        <w:spacing w:before="123"/>
      </w:pPr>
    </w:p>
    <w:p>
      <w:pPr>
        <w:spacing w:line="268" w:lineRule="auto" w:before="0"/>
        <w:ind w:left="179" w:right="619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032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pStyle w:val="BodyText"/>
        <w:spacing w:line="268" w:lineRule="auto" w:before="14"/>
        <w:ind w:left="179"/>
      </w:pPr>
      <w:r>
        <w:rPr/>
        <w:t>Ementa:</w:t>
      </w:r>
      <w:r>
        <w:rPr>
          <w:spacing w:val="-1"/>
        </w:rPr>
        <w:t> </w:t>
      </w:r>
      <w:r>
        <w:rPr/>
        <w:t>Projeto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Lei</w:t>
      </w:r>
      <w:r>
        <w:rPr>
          <w:spacing w:val="-1"/>
        </w:rPr>
        <w:t> </w:t>
      </w:r>
      <w:r>
        <w:rPr/>
        <w:t>n.º</w:t>
      </w:r>
      <w:r>
        <w:rPr>
          <w:spacing w:val="-1"/>
        </w:rPr>
        <w:t> </w:t>
      </w:r>
      <w:r>
        <w:rPr/>
        <w:t>032/2026,</w:t>
      </w:r>
      <w:r>
        <w:rPr>
          <w:spacing w:val="-1"/>
        </w:rPr>
        <w:t> </w:t>
      </w:r>
      <w:r>
        <w:rPr/>
        <w:t>que</w:t>
      </w:r>
      <w:r>
        <w:rPr>
          <w:spacing w:val="-1"/>
        </w:rPr>
        <w:t> </w:t>
      </w:r>
      <w:r>
        <w:rPr/>
        <w:t>autoriza</w:t>
      </w:r>
      <w:r>
        <w:rPr>
          <w:spacing w:val="-1"/>
        </w:rPr>
        <w:t> </w:t>
      </w:r>
      <w:r>
        <w:rPr/>
        <w:t>a</w:t>
      </w:r>
      <w:r>
        <w:rPr>
          <w:spacing w:val="-1"/>
        </w:rPr>
        <w:t> </w:t>
      </w:r>
      <w:r>
        <w:rPr/>
        <w:t>contratação</w:t>
      </w:r>
      <w:r>
        <w:rPr>
          <w:spacing w:val="-1"/>
        </w:rPr>
        <w:t> </w:t>
      </w:r>
      <w:r>
        <w:rPr/>
        <w:t>temporária</w:t>
      </w:r>
      <w:r>
        <w:rPr>
          <w:spacing w:val="-1"/>
        </w:rPr>
        <w:t> </w:t>
      </w:r>
      <w:r>
        <w:rPr/>
        <w:t>de</w:t>
      </w:r>
      <w:r>
        <w:rPr>
          <w:spacing w:val="-1"/>
        </w:rPr>
        <w:t> </w:t>
      </w:r>
      <w:r>
        <w:rPr/>
        <w:t>excepcional</w:t>
      </w:r>
      <w:r>
        <w:rPr>
          <w:spacing w:val="-1"/>
        </w:rPr>
        <w:t> </w:t>
      </w:r>
      <w:r>
        <w:rPr/>
        <w:t>interesse</w:t>
      </w:r>
      <w:r>
        <w:rPr>
          <w:spacing w:val="-1"/>
        </w:rPr>
        <w:t> </w:t>
      </w:r>
      <w:r>
        <w:rPr/>
        <w:t>público</w:t>
      </w:r>
      <w:r>
        <w:rPr>
          <w:spacing w:val="-1"/>
        </w:rPr>
        <w:t> </w:t>
      </w:r>
      <w:r>
        <w:rPr/>
        <w:t>de 01 Enfermeiro, carga horária 40h/semanais.</w:t>
      </w:r>
    </w:p>
    <w:p>
      <w:pPr>
        <w:pStyle w:val="BodyText"/>
        <w:spacing w:before="131"/>
      </w:pPr>
    </w:p>
    <w:p>
      <w:pPr>
        <w:spacing w:line="268" w:lineRule="auto" w:before="0"/>
        <w:ind w:left="179" w:right="6198" w:firstLine="0"/>
        <w:jc w:val="left"/>
        <w:rPr>
          <w:sz w:val="21"/>
        </w:rPr>
      </w:pPr>
      <w:r>
        <w:rPr>
          <w:rFonts w:ascii="Arial" w:hAnsi="Arial"/>
          <w:b/>
          <w:sz w:val="21"/>
        </w:rPr>
        <w:t>Projeto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de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Lei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do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Executivo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n.°</w:t>
      </w:r>
      <w:r>
        <w:rPr>
          <w:rFonts w:ascii="Arial" w:hAnsi="Arial"/>
          <w:b/>
          <w:spacing w:val="-6"/>
          <w:sz w:val="21"/>
        </w:rPr>
        <w:t> </w:t>
      </w:r>
      <w:r>
        <w:rPr>
          <w:rFonts w:ascii="Arial" w:hAnsi="Arial"/>
          <w:b/>
          <w:sz w:val="21"/>
        </w:rPr>
        <w:t>033</w:t>
      </w:r>
      <w:r>
        <w:rPr>
          <w:sz w:val="21"/>
        </w:rPr>
        <w:t>,</w:t>
      </w:r>
      <w:r>
        <w:rPr>
          <w:spacing w:val="-6"/>
          <w:sz w:val="21"/>
        </w:rPr>
        <w:t> </w:t>
      </w:r>
      <w:r>
        <w:rPr>
          <w:sz w:val="21"/>
        </w:rPr>
        <w:t>de</w:t>
      </w:r>
      <w:r>
        <w:rPr>
          <w:spacing w:val="-6"/>
          <w:sz w:val="21"/>
        </w:rPr>
        <w:t> </w:t>
      </w:r>
      <w:r>
        <w:rPr>
          <w:sz w:val="21"/>
        </w:rPr>
        <w:t>2026 Autoria: Poder Executivo Municipal</w:t>
      </w:r>
    </w:p>
    <w:p>
      <w:pPr>
        <w:spacing w:after="0" w:line="268" w:lineRule="auto"/>
        <w:jc w:val="left"/>
        <w:rPr>
          <w:sz w:val="21"/>
        </w:rPr>
        <w:sectPr>
          <w:type w:val="continuous"/>
          <w:pgSz w:w="12240" w:h="15840"/>
          <w:pgMar w:top="180" w:bottom="280" w:left="720" w:right="720"/>
        </w:sectPr>
      </w:pPr>
    </w:p>
    <w:p>
      <w:pPr>
        <w:pStyle w:val="BodyText"/>
        <w:spacing w:line="268" w:lineRule="auto" w:before="12"/>
        <w:ind w:left="179"/>
      </w:pPr>
      <w:r>
        <w:rPr/>
        <w:t>Ementa:</w:t>
      </w:r>
      <w:r>
        <w:rPr>
          <w:spacing w:val="32"/>
        </w:rPr>
        <w:t> </w:t>
      </w:r>
      <w:r>
        <w:rPr/>
        <w:t>Projeto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Lei</w:t>
      </w:r>
      <w:r>
        <w:rPr>
          <w:spacing w:val="32"/>
        </w:rPr>
        <w:t> </w:t>
      </w:r>
      <w:r>
        <w:rPr/>
        <w:t>n.º</w:t>
      </w:r>
      <w:r>
        <w:rPr>
          <w:spacing w:val="32"/>
        </w:rPr>
        <w:t> </w:t>
      </w:r>
      <w:r>
        <w:rPr/>
        <w:t>033/2026,</w:t>
      </w:r>
      <w:r>
        <w:rPr>
          <w:spacing w:val="32"/>
        </w:rPr>
        <w:t> </w:t>
      </w:r>
      <w:r>
        <w:rPr/>
        <w:t>que</w:t>
      </w:r>
      <w:r>
        <w:rPr>
          <w:spacing w:val="32"/>
        </w:rPr>
        <w:t> </w:t>
      </w:r>
      <w:r>
        <w:rPr/>
        <w:t>“Altera</w:t>
      </w:r>
      <w:r>
        <w:rPr>
          <w:spacing w:val="32"/>
        </w:rPr>
        <w:t> </w:t>
      </w:r>
      <w:r>
        <w:rPr/>
        <w:t>a</w:t>
      </w:r>
      <w:r>
        <w:rPr>
          <w:spacing w:val="32"/>
        </w:rPr>
        <w:t> </w:t>
      </w:r>
      <w:r>
        <w:rPr/>
        <w:t>Lei</w:t>
      </w:r>
      <w:r>
        <w:rPr>
          <w:spacing w:val="32"/>
        </w:rPr>
        <w:t> </w:t>
      </w:r>
      <w:r>
        <w:rPr/>
        <w:t>Municipal</w:t>
      </w:r>
      <w:r>
        <w:rPr>
          <w:spacing w:val="32"/>
        </w:rPr>
        <w:t> </w:t>
      </w:r>
      <w:r>
        <w:rPr/>
        <w:t>nº</w:t>
      </w:r>
      <w:r>
        <w:rPr>
          <w:spacing w:val="32"/>
        </w:rPr>
        <w:t> </w:t>
      </w:r>
      <w:r>
        <w:rPr/>
        <w:t>1.518,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29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outubro</w:t>
      </w:r>
      <w:r>
        <w:rPr>
          <w:spacing w:val="32"/>
        </w:rPr>
        <w:t> </w:t>
      </w:r>
      <w:r>
        <w:rPr/>
        <w:t>de</w:t>
      </w:r>
      <w:r>
        <w:rPr>
          <w:spacing w:val="32"/>
        </w:rPr>
        <w:t> </w:t>
      </w:r>
      <w:r>
        <w:rPr/>
        <w:t>2025,</w:t>
      </w:r>
      <w:r>
        <w:rPr>
          <w:spacing w:val="32"/>
        </w:rPr>
        <w:t> </w:t>
      </w:r>
      <w:r>
        <w:rPr/>
        <w:t>que dispõe sobre as Diretrizes Orçamentárias para o exercício financeiro de 2026.</w:t>
      </w:r>
    </w:p>
    <w:p>
      <w:pPr>
        <w:pStyle w:val="BodyText"/>
      </w:pPr>
    </w:p>
    <w:p>
      <w:pPr>
        <w:pStyle w:val="BodyText"/>
        <w:spacing w:before="107"/>
      </w:pPr>
    </w:p>
    <w:p>
      <w:pPr>
        <w:pStyle w:val="Heading2"/>
      </w:pPr>
      <w:r>
        <w:rPr/>
        <w:t>GRANDE </w:t>
      </w:r>
      <w:r>
        <w:rPr>
          <w:spacing w:val="-2"/>
        </w:rPr>
        <w:t>EXPEDIENTE</w:t>
      </w:r>
    </w:p>
    <w:p>
      <w:pPr>
        <w:pStyle w:val="BodyText"/>
        <w:rPr>
          <w:rFonts w:ascii="Arial"/>
          <w:b/>
          <w:sz w:val="25"/>
        </w:rPr>
      </w:pPr>
    </w:p>
    <w:p>
      <w:pPr>
        <w:pStyle w:val="BodyText"/>
        <w:spacing w:before="7"/>
        <w:rPr>
          <w:rFonts w:ascii="Arial"/>
          <w:b/>
          <w:sz w:val="25"/>
        </w:rPr>
      </w:pPr>
    </w:p>
    <w:p>
      <w:pPr>
        <w:spacing w:line="712" w:lineRule="auto" w:before="0"/>
        <w:ind w:left="2381" w:right="2304" w:firstLine="0"/>
        <w:jc w:val="center"/>
        <w:rPr>
          <w:rFonts w:ascii="Arial" w:hAnsi="Arial"/>
          <w:b/>
          <w:sz w:val="25"/>
        </w:rPr>
      </w:pPr>
      <w:r>
        <w:rPr>
          <w:rFonts w:ascii="Arial" w:hAnsi="Arial"/>
          <w:b/>
          <w:sz w:val="25"/>
        </w:rPr>
        <w:t>ESPAÇO</w:t>
      </w:r>
      <w:r>
        <w:rPr>
          <w:rFonts w:ascii="Arial" w:hAnsi="Arial"/>
          <w:b/>
          <w:spacing w:val="-18"/>
          <w:sz w:val="25"/>
        </w:rPr>
        <w:t> </w:t>
      </w:r>
      <w:r>
        <w:rPr>
          <w:rFonts w:ascii="Arial" w:hAnsi="Arial"/>
          <w:b/>
          <w:sz w:val="25"/>
        </w:rPr>
        <w:t>LIDERANÇAS</w:t>
      </w:r>
      <w:r>
        <w:rPr>
          <w:rFonts w:ascii="Arial" w:hAnsi="Arial"/>
          <w:b/>
          <w:spacing w:val="-17"/>
          <w:sz w:val="25"/>
        </w:rPr>
        <w:t> </w:t>
      </w:r>
      <w:r>
        <w:rPr>
          <w:rFonts w:ascii="Arial" w:hAnsi="Arial"/>
          <w:b/>
          <w:sz w:val="25"/>
        </w:rPr>
        <w:t>PARTIDÁRIAS EXPLICAÇÕES PESSOAIS</w:t>
      </w:r>
    </w:p>
    <w:p>
      <w:pPr>
        <w:pStyle w:val="Heading3"/>
      </w:pPr>
      <w:r>
        <w:rPr/>
        <w:t>68ª Sessão Ordinária, em 22 de Junho de </w:t>
      </w:r>
      <w:r>
        <w:rPr>
          <w:spacing w:val="-2"/>
        </w:rPr>
        <w:t>2026.</w:t>
      </w: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rPr>
          <w:rFonts w:ascii="Arial"/>
          <w:b/>
          <w:sz w:val="20"/>
        </w:rPr>
      </w:pPr>
    </w:p>
    <w:p>
      <w:pPr>
        <w:pStyle w:val="BodyText"/>
        <w:spacing w:before="116"/>
        <w:rPr>
          <w:rFonts w:ascii="Arial"/>
          <w:b/>
          <w:sz w:val="20"/>
        </w:rPr>
      </w:pPr>
      <w:r>
        <w:rPr>
          <w:rFonts w:ascii="Arial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542925</wp:posOffset>
                </wp:positionH>
                <wp:positionV relativeFrom="paragraph">
                  <wp:posOffset>235440</wp:posOffset>
                </wp:positionV>
                <wp:extent cx="6692900" cy="1905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692900" cy="19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692900" h="19050">
                              <a:moveTo>
                                <a:pt x="6692502" y="19022"/>
                              </a:moveTo>
                              <a:lnTo>
                                <a:pt x="0" y="19022"/>
                              </a:lnTo>
                              <a:lnTo>
                                <a:pt x="0" y="0"/>
                              </a:lnTo>
                              <a:lnTo>
                                <a:pt x="6692502" y="0"/>
                              </a:lnTo>
                              <a:lnTo>
                                <a:pt x="6692502" y="1902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2.75pt;margin-top:18.538656pt;width:526.968725pt;height:1.497869pt;mso-position-horizontal-relative:page;mso-position-vertical-relative:paragraph;z-index:-15728640;mso-wrap-distance-left:0;mso-wrap-distance-right:0" id="docshape1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pStyle w:val="BodyText"/>
        <w:spacing w:before="206"/>
        <w:rPr>
          <w:rFonts w:ascii="Arial"/>
          <w:b/>
          <w:sz w:val="25"/>
        </w:rPr>
      </w:pPr>
    </w:p>
    <w:p>
      <w:pPr>
        <w:spacing w:before="0"/>
        <w:ind w:left="74" w:right="60" w:firstLine="0"/>
        <w:jc w:val="center"/>
        <w:rPr>
          <w:sz w:val="16"/>
        </w:rPr>
      </w:pPr>
      <w:r>
        <w:rPr>
          <w:w w:val="105"/>
          <w:sz w:val="16"/>
        </w:rPr>
        <w:t>Câmara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Municipal</w:t>
      </w:r>
      <w:r>
        <w:rPr>
          <w:spacing w:val="-6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6"/>
          <w:w w:val="105"/>
          <w:sz w:val="16"/>
        </w:rPr>
        <w:t> </w:t>
      </w:r>
      <w:r>
        <w:rPr>
          <w:spacing w:val="-2"/>
          <w:w w:val="105"/>
          <w:sz w:val="16"/>
        </w:rPr>
        <w:t>Chuvisca</w:t>
      </w:r>
    </w:p>
    <w:p>
      <w:pPr>
        <w:spacing w:line="372" w:lineRule="auto" w:before="86"/>
        <w:ind w:left="2321" w:right="2304" w:firstLine="0"/>
        <w:jc w:val="center"/>
        <w:rPr>
          <w:sz w:val="16"/>
        </w:rPr>
      </w:pPr>
      <w:r>
        <w:rPr>
          <w:w w:val="105"/>
          <w:sz w:val="16"/>
        </w:rPr>
        <w:t>Av.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28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Dezembro,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3855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Centro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-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CEP:</w:t>
      </w:r>
      <w:r>
        <w:rPr>
          <w:spacing w:val="-11"/>
          <w:w w:val="105"/>
          <w:sz w:val="16"/>
        </w:rPr>
        <w:t> </w:t>
      </w:r>
      <w:r>
        <w:rPr>
          <w:w w:val="105"/>
          <w:sz w:val="16"/>
        </w:rPr>
        <w:t>96193-000 </w:t>
      </w:r>
      <w:hyperlink r:id="rId6">
        <w:r>
          <w:rPr>
            <w:spacing w:val="-2"/>
            <w:w w:val="105"/>
            <w:sz w:val="16"/>
          </w:rPr>
          <w:t>www.camarachuvisca.rs.gov.br</w:t>
        </w:r>
      </w:hyperlink>
    </w:p>
    <w:sectPr>
      <w:pgSz w:w="12240" w:h="15840"/>
      <w:pgMar w:top="0" w:bottom="280" w:left="720" w:right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Arial MT">
    <w:altName w:val="Arial MT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 MT" w:hAnsi="Arial MT" w:eastAsia="Arial MT" w:cs="Arial MT"/>
      <w:lang w:val="pt-P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 MT" w:hAnsi="Arial MT" w:eastAsia="Arial MT" w:cs="Arial MT"/>
      <w:sz w:val="21"/>
      <w:szCs w:val="21"/>
      <w:lang w:val="pt-PT" w:eastAsia="en-US" w:bidi="ar-SA"/>
    </w:rPr>
  </w:style>
  <w:style w:styleId="Heading1" w:type="paragraph">
    <w:name w:val="Heading 1"/>
    <w:basedOn w:val="Normal"/>
    <w:uiPriority w:val="1"/>
    <w:qFormat/>
    <w:pPr>
      <w:ind w:left="74" w:right="60"/>
      <w:jc w:val="center"/>
      <w:outlineLvl w:val="1"/>
    </w:pPr>
    <w:rPr>
      <w:rFonts w:ascii="Arial" w:hAnsi="Arial" w:eastAsia="Arial" w:cs="Arial"/>
      <w:b/>
      <w:bCs/>
      <w:sz w:val="42"/>
      <w:szCs w:val="42"/>
      <w:lang w:val="pt-PT" w:eastAsia="en-US" w:bidi="ar-SA"/>
    </w:rPr>
  </w:style>
  <w:style w:styleId="Heading2" w:type="paragraph">
    <w:name w:val="Heading 2"/>
    <w:basedOn w:val="Normal"/>
    <w:uiPriority w:val="1"/>
    <w:qFormat/>
    <w:pPr>
      <w:ind w:left="74"/>
      <w:jc w:val="center"/>
      <w:outlineLvl w:val="2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Heading3" w:type="paragraph">
    <w:name w:val="Heading 3"/>
    <w:basedOn w:val="Normal"/>
    <w:uiPriority w:val="1"/>
    <w:qFormat/>
    <w:pPr>
      <w:ind w:left="74"/>
      <w:jc w:val="center"/>
      <w:outlineLvl w:val="3"/>
    </w:pPr>
    <w:rPr>
      <w:rFonts w:ascii="Arial" w:hAnsi="Arial" w:eastAsia="Arial" w:cs="Arial"/>
      <w:b/>
      <w:bCs/>
      <w:sz w:val="25"/>
      <w:szCs w:val="25"/>
      <w:lang w:val="pt-P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pt-P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pt-P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hyperlink" Target="http://www.camarachuvisca.rs.gov.br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068 - 68ª Sessão Ordinária - 22/06/2026</dc:title>
  <dcterms:created xsi:type="dcterms:W3CDTF">2026-08-03T17:53:27Z</dcterms:created>
  <dcterms:modified xsi:type="dcterms:W3CDTF">2026-08-03T17:53:27Z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2026-06-19T00:00:00Z</vt:filetime>
  </property>
  <property fmtid="{D5CDD505-2E9C-101B-9397-08002B2CF9AE}" pid="4" name="Creator">
    <vt:lpwstr>Mozilla/5.0 (Windows NT 10.0; Win64; x64) AppleWebKit/537.36 (KHTML, like Gecko) Chrome/149.0.0.0 Safari/537.36</vt:lpwstr>
  </property>
  <property fmtid="{D5CDD505-2E9C-101B-9397-08002B2CF9AE}" pid="5" name="LastSaved">
    <vt:filetime>2026-08-03T00:00:00Z</vt:filetime>
  </property>
  <property fmtid="{D5CDD505-2E9C-101B-9397-08002B2CF9AE}" pid="6" name="Producer">
    <vt:lpwstr>Skia/PDF m149</vt:lpwstr>
  </property>
</Properties>
</file>