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704B5C6D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177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D70F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5C800D38" w:rsidR="00ED5CB5" w:rsidRDefault="00D70FAF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23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EC36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30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QUARTA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3787F336" w14:textId="77777777" w:rsidR="00D70FAF" w:rsidRDefault="00D70FAF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DD0BA30" w14:textId="2A477F87" w:rsidR="00872A7A" w:rsidRPr="00D70FAF" w:rsidRDefault="00872A7A" w:rsidP="00177732">
      <w:pPr>
        <w:pStyle w:val="SemEspaamento"/>
        <w:ind w:left="720"/>
        <w:jc w:val="both"/>
        <w:rPr>
          <w:rFonts w:ascii="Times New Roman" w:hAnsi="Times New Roman" w:cs="Times New Roman"/>
          <w:sz w:val="28"/>
          <w:szCs w:val="28"/>
          <w:lang w:eastAsia="pt-BR"/>
        </w:rPr>
      </w:pPr>
    </w:p>
    <w:p w14:paraId="53FAC73F" w14:textId="63089D1B" w:rsidR="00295B0F" w:rsidRPr="00D70FAF" w:rsidRDefault="00D70FAF" w:rsidP="00D70FAF">
      <w:pPr>
        <w:pStyle w:val="SemEspaamento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0FAF">
        <w:rPr>
          <w:rFonts w:ascii="Times New Roman" w:hAnsi="Times New Roman" w:cs="Times New Roman"/>
          <w:sz w:val="24"/>
          <w:szCs w:val="24"/>
        </w:rPr>
        <w:t>Projeto de Lei nº 039/2026, que Altera as leis municipais nº 463/2005, nº 1.300/2021 e nº 1.327/2021 para incluir a condução do processo administrativo de responsabilização (PAR) dentre as atribuições da comissão permanente, estabelecer requisito mínimo de estabilidade aos membros e dá outras providências.</w:t>
      </w:r>
    </w:p>
    <w:p w14:paraId="6FF6A4BE" w14:textId="758A3E99" w:rsidR="00D70FAF" w:rsidRPr="00D70FAF" w:rsidRDefault="00D70FAF" w:rsidP="00D70FAF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3906792" w14:textId="77777777" w:rsidR="00D70FAF" w:rsidRPr="00D70FAF" w:rsidRDefault="00D70FAF" w:rsidP="00D70FAF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ADA72C8" w14:textId="130C7960" w:rsidR="00D70FAF" w:rsidRPr="00D70FAF" w:rsidRDefault="00D70FAF" w:rsidP="00D70FAF">
      <w:pPr>
        <w:pStyle w:val="SemEspaamento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0FAF">
        <w:rPr>
          <w:rFonts w:ascii="Times New Roman" w:hAnsi="Times New Roman" w:cs="Times New Roman"/>
          <w:sz w:val="24"/>
          <w:szCs w:val="24"/>
        </w:rPr>
        <w:t xml:space="preserve">Projeto de Lei Legislativo nº 010/2025, de autoria do Vereador Hélio José </w:t>
      </w:r>
      <w:proofErr w:type="spellStart"/>
      <w:r w:rsidRPr="00D70FAF">
        <w:rPr>
          <w:rFonts w:ascii="Times New Roman" w:hAnsi="Times New Roman" w:cs="Times New Roman"/>
          <w:sz w:val="24"/>
          <w:szCs w:val="24"/>
        </w:rPr>
        <w:t>Langhanz</w:t>
      </w:r>
      <w:proofErr w:type="spellEnd"/>
      <w:r w:rsidRPr="00D70FAF">
        <w:rPr>
          <w:rFonts w:ascii="Times New Roman" w:hAnsi="Times New Roman" w:cs="Times New Roman"/>
          <w:sz w:val="24"/>
          <w:szCs w:val="24"/>
        </w:rPr>
        <w:t>, que dispõe sobre a ampliação do perímetro urbano do Município de Chuvisca.</w:t>
      </w:r>
    </w:p>
    <w:p w14:paraId="73B28C8A" w14:textId="77777777" w:rsidR="00736B71" w:rsidRPr="00736B71" w:rsidRDefault="00736B71" w:rsidP="00736B71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77732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C0030"/>
    <w:rsid w:val="00CF2E3B"/>
    <w:rsid w:val="00D03FB1"/>
    <w:rsid w:val="00D10F4B"/>
    <w:rsid w:val="00D15D4E"/>
    <w:rsid w:val="00D3557B"/>
    <w:rsid w:val="00D70FAF"/>
    <w:rsid w:val="00D86FCA"/>
    <w:rsid w:val="00DB0EB2"/>
    <w:rsid w:val="00E3401B"/>
    <w:rsid w:val="00E3553F"/>
    <w:rsid w:val="00E6219B"/>
    <w:rsid w:val="00EA01FB"/>
    <w:rsid w:val="00EB5C0A"/>
    <w:rsid w:val="00EC3616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2026-09-25T12:55:00Z</dcterms:created>
  <dcterms:modified xsi:type="dcterms:W3CDTF">2026-09-25T12:55:00Z</dcterms:modified>
</cp:coreProperties>
</file>