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9387" w14:textId="156CA991" w:rsidR="0097567C" w:rsidRPr="00E1698F" w:rsidRDefault="00A26782" w:rsidP="00E1698F">
      <w:pPr>
        <w:pStyle w:val="Recuodecorpodetexto2"/>
        <w:ind w:left="0"/>
        <w:jc w:val="center"/>
        <w:rPr>
          <w:rFonts w:ascii="Ecofont Vera Sans" w:hAnsi="Ecofont Vera Sans"/>
          <w:b/>
          <w:sz w:val="24"/>
          <w:szCs w:val="24"/>
        </w:rPr>
      </w:pPr>
      <w:r w:rsidRPr="00E1698F">
        <w:rPr>
          <w:rFonts w:ascii="Ecofont Vera Sans" w:hAnsi="Ecofont Vera Sans"/>
          <w:b/>
          <w:sz w:val="24"/>
          <w:szCs w:val="24"/>
        </w:rPr>
        <w:t xml:space="preserve">LEI Nº </w:t>
      </w:r>
      <w:r w:rsidR="00417705">
        <w:rPr>
          <w:rFonts w:ascii="Ecofont Vera Sans" w:hAnsi="Ecofont Vera Sans"/>
          <w:b/>
          <w:sz w:val="24"/>
          <w:szCs w:val="24"/>
        </w:rPr>
        <w:t>1263</w:t>
      </w:r>
      <w:r w:rsidRPr="00E1698F">
        <w:rPr>
          <w:rFonts w:ascii="Ecofont Vera Sans" w:hAnsi="Ecofont Vera Sans"/>
          <w:b/>
          <w:sz w:val="24"/>
          <w:szCs w:val="24"/>
        </w:rPr>
        <w:t>/20</w:t>
      </w:r>
      <w:r w:rsidR="006E55FA" w:rsidRPr="00E1698F">
        <w:rPr>
          <w:rFonts w:ascii="Ecofont Vera Sans" w:hAnsi="Ecofont Vera Sans"/>
          <w:b/>
          <w:sz w:val="24"/>
          <w:szCs w:val="24"/>
        </w:rPr>
        <w:t>20</w:t>
      </w:r>
      <w:r w:rsidRPr="00E1698F">
        <w:rPr>
          <w:rFonts w:ascii="Ecofont Vera Sans" w:hAnsi="Ecofont Vera Sans"/>
          <w:b/>
          <w:sz w:val="24"/>
          <w:szCs w:val="24"/>
        </w:rPr>
        <w:t>.</w:t>
      </w:r>
    </w:p>
    <w:p w14:paraId="1AFD7D4F" w14:textId="77777777" w:rsidR="00A26782" w:rsidRPr="00E1698F" w:rsidRDefault="00A26782" w:rsidP="00A26782">
      <w:pPr>
        <w:pStyle w:val="Recuodecorpodetexto2"/>
        <w:ind w:left="0"/>
        <w:rPr>
          <w:rFonts w:ascii="Ecofont Vera Sans" w:hAnsi="Ecofont Vera Sans"/>
          <w:b/>
          <w:sz w:val="24"/>
          <w:szCs w:val="24"/>
        </w:rPr>
      </w:pPr>
    </w:p>
    <w:p w14:paraId="09BCFC52" w14:textId="77777777" w:rsidR="00A26782" w:rsidRPr="00E1698F" w:rsidRDefault="00A26782" w:rsidP="00A26782">
      <w:pPr>
        <w:pStyle w:val="Recuodecorpodetexto2"/>
        <w:ind w:left="0"/>
        <w:rPr>
          <w:rFonts w:ascii="Ecofont Vera Sans" w:hAnsi="Ecofont Vera Sans" w:cs="Arial"/>
          <w:b/>
          <w:sz w:val="24"/>
          <w:szCs w:val="24"/>
        </w:rPr>
      </w:pPr>
    </w:p>
    <w:p w14:paraId="3228873E" w14:textId="1B81CA6C" w:rsidR="008A1461" w:rsidRPr="00E1698F" w:rsidRDefault="008A1461" w:rsidP="008A1461">
      <w:pPr>
        <w:pStyle w:val="Recuodecorpodetexto2"/>
        <w:ind w:left="4248" w:firstLine="6"/>
        <w:rPr>
          <w:rFonts w:ascii="Ecofont Vera Sans" w:hAnsi="Ecofont Vera Sans" w:cs="Arial"/>
          <w:b/>
          <w:sz w:val="24"/>
          <w:szCs w:val="24"/>
        </w:rPr>
      </w:pPr>
      <w:r w:rsidRPr="00E1698F">
        <w:rPr>
          <w:rFonts w:ascii="Ecofont Vera Sans" w:hAnsi="Ecofont Vera Sans" w:cs="Arial"/>
          <w:b/>
          <w:sz w:val="24"/>
          <w:szCs w:val="24"/>
        </w:rPr>
        <w:t xml:space="preserve">ESTIMA A RECEITA E FIXA A DESPESA DO MUNICÍPIO DE </w:t>
      </w:r>
      <w:r w:rsidR="003A3169" w:rsidRPr="00E1698F">
        <w:rPr>
          <w:rFonts w:ascii="Ecofont Vera Sans" w:hAnsi="Ecofont Vera Sans" w:cs="Arial"/>
          <w:b/>
          <w:sz w:val="24"/>
          <w:szCs w:val="24"/>
        </w:rPr>
        <w:t>CHUVISCA – RS P</w:t>
      </w:r>
      <w:r w:rsidRPr="00E1698F">
        <w:rPr>
          <w:rFonts w:ascii="Ecofont Vera Sans" w:hAnsi="Ecofont Vera Sans" w:cs="Arial"/>
          <w:b/>
          <w:sz w:val="24"/>
          <w:szCs w:val="24"/>
        </w:rPr>
        <w:t>ARA O EXERCÍCIO FINANCEIRO DE 20</w:t>
      </w:r>
      <w:r w:rsidR="00662B4F" w:rsidRPr="00E1698F">
        <w:rPr>
          <w:rFonts w:ascii="Ecofont Vera Sans" w:hAnsi="Ecofont Vera Sans" w:cs="Arial"/>
          <w:b/>
          <w:sz w:val="24"/>
          <w:szCs w:val="24"/>
        </w:rPr>
        <w:t>2</w:t>
      </w:r>
      <w:r w:rsidR="00E1698F" w:rsidRPr="00E1698F">
        <w:rPr>
          <w:rFonts w:ascii="Ecofont Vera Sans" w:hAnsi="Ecofont Vera Sans" w:cs="Arial"/>
          <w:b/>
          <w:sz w:val="24"/>
          <w:szCs w:val="24"/>
        </w:rPr>
        <w:t>1</w:t>
      </w:r>
      <w:r w:rsidRPr="00E1698F">
        <w:rPr>
          <w:rFonts w:ascii="Ecofont Vera Sans" w:hAnsi="Ecofont Vera Sans" w:cs="Arial"/>
          <w:b/>
          <w:sz w:val="24"/>
          <w:szCs w:val="24"/>
        </w:rPr>
        <w:t>.</w:t>
      </w:r>
    </w:p>
    <w:p w14:paraId="57D92ADE" w14:textId="77777777" w:rsidR="008A1461" w:rsidRPr="00E1698F" w:rsidRDefault="008A1461" w:rsidP="008A1461">
      <w:pPr>
        <w:ind w:left="7080"/>
        <w:jc w:val="both"/>
        <w:rPr>
          <w:rFonts w:ascii="Ecofont Vera Sans" w:hAnsi="Ecofont Vera Sans" w:cs="Arial"/>
          <w:b/>
          <w:snapToGrid w:val="0"/>
          <w:sz w:val="24"/>
          <w:szCs w:val="24"/>
        </w:rPr>
      </w:pPr>
    </w:p>
    <w:p w14:paraId="3478102D" w14:textId="77777777" w:rsidR="00417705" w:rsidRPr="0001588B" w:rsidRDefault="00417705" w:rsidP="00417705">
      <w:pPr>
        <w:ind w:left="284" w:right="566" w:firstLine="424"/>
        <w:jc w:val="both"/>
        <w:rPr>
          <w:rFonts w:ascii="Ecofont Vera Sans" w:hAnsi="Ecofont Vera Sans"/>
          <w:sz w:val="22"/>
          <w:szCs w:val="22"/>
        </w:rPr>
      </w:pPr>
      <w:r w:rsidRPr="0001588B">
        <w:rPr>
          <w:rFonts w:ascii="Ecofont Vera Sans" w:hAnsi="Ecofont Vera Sans"/>
          <w:b/>
          <w:sz w:val="22"/>
          <w:szCs w:val="22"/>
        </w:rPr>
        <w:t xml:space="preserve">O PREFEITO DE CHUVISCA, </w:t>
      </w:r>
      <w:r w:rsidRPr="0001588B">
        <w:rPr>
          <w:rFonts w:ascii="Ecofont Vera Sans" w:hAnsi="Ecofont Vera Sans"/>
          <w:sz w:val="22"/>
          <w:szCs w:val="22"/>
        </w:rPr>
        <w:t>ESTADO DO RIO GRANDE DO SUL, no uso das atribuições que lhe confere o art. 58, IV da Lei Orgânica do Município, faz saber que a Câmara aprovou e eu sanciono a seguinte Lei:</w:t>
      </w:r>
    </w:p>
    <w:p w14:paraId="414E5C37" w14:textId="77777777" w:rsidR="008A1461" w:rsidRPr="00E1698F" w:rsidRDefault="008A1461" w:rsidP="00417705">
      <w:pPr>
        <w:ind w:left="-142" w:firstLine="142"/>
        <w:jc w:val="center"/>
        <w:rPr>
          <w:rFonts w:ascii="Ecofont Vera Sans" w:hAnsi="Ecofont Vera Sans" w:cs="Calibri"/>
          <w:b/>
          <w:snapToGrid w:val="0"/>
          <w:sz w:val="24"/>
          <w:szCs w:val="24"/>
        </w:rPr>
      </w:pPr>
    </w:p>
    <w:p w14:paraId="76349473" w14:textId="77777777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CAPÍTULO I</w:t>
      </w:r>
    </w:p>
    <w:p w14:paraId="5A300440" w14:textId="77777777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DISPOSIÇÕES PRELIMINARES</w:t>
      </w:r>
    </w:p>
    <w:p w14:paraId="7F1FEA7B" w14:textId="77777777" w:rsidR="008A1461" w:rsidRPr="00E1698F" w:rsidRDefault="008A1461" w:rsidP="008A1461">
      <w:pPr>
        <w:rPr>
          <w:rFonts w:ascii="Ecofont Vera Sans" w:hAnsi="Ecofont Vera Sans" w:cs="Calibri"/>
          <w:snapToGrid w:val="0"/>
          <w:sz w:val="24"/>
          <w:szCs w:val="24"/>
        </w:rPr>
      </w:pPr>
    </w:p>
    <w:p w14:paraId="06736BB8" w14:textId="049B942B" w:rsidR="008A1461" w:rsidRPr="00E1698F" w:rsidRDefault="003A3169" w:rsidP="008A1461">
      <w:pPr>
        <w:spacing w:after="120" w:line="360" w:lineRule="auto"/>
        <w:rPr>
          <w:rFonts w:ascii="Ecofont Vera Sans" w:hAnsi="Ecofont Vera Sans" w:cs="Calibri"/>
          <w:snapToGrid w:val="0"/>
          <w:sz w:val="24"/>
          <w:szCs w:val="24"/>
        </w:rPr>
      </w:pPr>
      <w:r w:rsidRPr="00E1698F">
        <w:rPr>
          <w:rFonts w:ascii="Ecofont Vera Sans" w:hAnsi="Ecofont Vera Sans" w:cs="Calibri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Calibri"/>
          <w:snapToGrid w:val="0"/>
          <w:sz w:val="24"/>
          <w:szCs w:val="24"/>
        </w:rPr>
        <w:tab/>
        <w:t xml:space="preserve">Art. 1.º </w:t>
      </w:r>
      <w:r w:rsidR="008A1461" w:rsidRPr="00E1698F">
        <w:rPr>
          <w:rFonts w:ascii="Ecofont Vera Sans" w:hAnsi="Ecofont Vera Sans" w:cs="Calibri"/>
          <w:snapToGrid w:val="0"/>
          <w:sz w:val="24"/>
          <w:szCs w:val="24"/>
        </w:rPr>
        <w:t>Esta Lei estima a Receita e fixa a Despesa do Município para o exercício financeiro de 20</w:t>
      </w:r>
      <w:r w:rsidR="00662B4F" w:rsidRPr="00E1698F">
        <w:rPr>
          <w:rFonts w:ascii="Ecofont Vera Sans" w:hAnsi="Ecofont Vera Sans" w:cs="Calibri"/>
          <w:snapToGrid w:val="0"/>
          <w:sz w:val="24"/>
          <w:szCs w:val="24"/>
        </w:rPr>
        <w:t>2</w:t>
      </w:r>
      <w:r w:rsidR="006E55FA" w:rsidRPr="00E1698F">
        <w:rPr>
          <w:rFonts w:ascii="Ecofont Vera Sans" w:hAnsi="Ecofont Vera Sans" w:cs="Calibri"/>
          <w:snapToGrid w:val="0"/>
          <w:sz w:val="24"/>
          <w:szCs w:val="24"/>
        </w:rPr>
        <w:t>1</w:t>
      </w:r>
      <w:r w:rsidR="008A1461" w:rsidRPr="00E1698F">
        <w:rPr>
          <w:rFonts w:ascii="Ecofont Vera Sans" w:hAnsi="Ecofont Vera Sans" w:cs="Calibri"/>
          <w:snapToGrid w:val="0"/>
          <w:sz w:val="24"/>
          <w:szCs w:val="24"/>
        </w:rPr>
        <w:t>, compreendendo:</w:t>
      </w:r>
    </w:p>
    <w:p w14:paraId="14F82F37" w14:textId="77777777" w:rsidR="008A1461" w:rsidRPr="00E1698F" w:rsidRDefault="008A1461" w:rsidP="008A1461">
      <w:pPr>
        <w:spacing w:after="120" w:line="360" w:lineRule="auto"/>
        <w:rPr>
          <w:rFonts w:ascii="Ecofont Vera Sans" w:hAnsi="Ecofont Vera Sans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Calibri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Calibri"/>
          <w:snapToGrid w:val="0"/>
          <w:sz w:val="24"/>
          <w:szCs w:val="24"/>
        </w:rPr>
        <w:tab/>
        <w:t>I - o Orçamento Fiscal, referente aos Poderes do Município, seus fundos, órgãos e entidades da Administração Pública Municipal Direta</w:t>
      </w:r>
      <w:r w:rsidRPr="00E1698F">
        <w:rPr>
          <w:rFonts w:ascii="Ecofont Vera Sans" w:hAnsi="Ecofont Vera Sans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14:paraId="1037FB65" w14:textId="77777777" w:rsidR="008A1461" w:rsidRPr="00E1698F" w:rsidRDefault="008A1461" w:rsidP="008A1461">
      <w:pPr>
        <w:spacing w:after="120" w:line="360" w:lineRule="auto"/>
        <w:rPr>
          <w:rFonts w:ascii="Ecofont Vera Sans" w:hAnsi="Ecofont Vera Sans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Calibri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Calibri"/>
          <w:snapToGrid w:val="0"/>
          <w:sz w:val="24"/>
          <w:szCs w:val="24"/>
        </w:rPr>
        <w:tab/>
        <w:t>II - o Orçamento da Seguridade Social, abrangendo todas as entidades e órgãos da Administração Direta</w:t>
      </w:r>
      <w:r w:rsidRPr="00E1698F">
        <w:rPr>
          <w:rFonts w:ascii="Ecofont Vera Sans" w:hAnsi="Ecofont Vera Sans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14:paraId="4EB3FDD3" w14:textId="77777777" w:rsidR="008A1461" w:rsidRPr="00E1698F" w:rsidRDefault="008A1461" w:rsidP="008A1461">
      <w:pPr>
        <w:spacing w:after="120" w:line="360" w:lineRule="auto"/>
        <w:rPr>
          <w:rFonts w:ascii="Ecofont Vera Sans" w:hAnsi="Ecofont Vera Sans" w:cs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Calibri"/>
          <w:sz w:val="24"/>
          <w:szCs w:val="24"/>
        </w:rPr>
        <w:t xml:space="preserve"> </w:t>
      </w:r>
      <w:r w:rsidRPr="00E1698F">
        <w:rPr>
          <w:rFonts w:ascii="Ecofont Vera Sans" w:hAnsi="Ecofont Vera Sans" w:cs="Calibri"/>
          <w:sz w:val="24"/>
          <w:szCs w:val="24"/>
        </w:rPr>
        <w:tab/>
      </w:r>
    </w:p>
    <w:p w14:paraId="6A1D60F7" w14:textId="77777777" w:rsidR="008A1461" w:rsidRPr="00E1698F" w:rsidRDefault="008A1461" w:rsidP="008A1461">
      <w:pPr>
        <w:pStyle w:val="Ttulo7"/>
        <w:rPr>
          <w:rFonts w:ascii="Ecofont Vera Sans" w:hAnsi="Ecofont Vera Sans" w:cs="Arial"/>
          <w:color w:val="auto"/>
          <w:sz w:val="24"/>
          <w:szCs w:val="24"/>
        </w:rPr>
      </w:pPr>
      <w:r w:rsidRPr="00E1698F">
        <w:rPr>
          <w:rFonts w:ascii="Ecofont Vera Sans" w:hAnsi="Ecofont Vera Sans" w:cs="Arial"/>
          <w:color w:val="auto"/>
          <w:sz w:val="24"/>
          <w:szCs w:val="24"/>
        </w:rPr>
        <w:t>CAPÍTULO II</w:t>
      </w:r>
    </w:p>
    <w:p w14:paraId="041DD15B" w14:textId="77777777" w:rsidR="008A1461" w:rsidRPr="00E1698F" w:rsidRDefault="008A1461" w:rsidP="008A1461">
      <w:pPr>
        <w:pStyle w:val="Ttulo7"/>
        <w:rPr>
          <w:rFonts w:ascii="Ecofont Vera Sans" w:hAnsi="Ecofont Vera Sans" w:cs="Arial"/>
          <w:color w:val="auto"/>
          <w:sz w:val="24"/>
          <w:szCs w:val="24"/>
        </w:rPr>
      </w:pPr>
      <w:r w:rsidRPr="00E1698F">
        <w:rPr>
          <w:rFonts w:ascii="Ecofont Vera Sans" w:hAnsi="Ecofont Vera Sans" w:cs="Arial"/>
          <w:color w:val="auto"/>
          <w:sz w:val="24"/>
          <w:szCs w:val="24"/>
        </w:rPr>
        <w:t>DO ORÇAMENTO FISCAL E DA SEGURIDADE SOCIAL</w:t>
      </w:r>
    </w:p>
    <w:p w14:paraId="06F53993" w14:textId="77777777" w:rsidR="008A1461" w:rsidRPr="00E1698F" w:rsidRDefault="008A1461" w:rsidP="008A1461">
      <w:pPr>
        <w:jc w:val="center"/>
        <w:rPr>
          <w:rFonts w:ascii="Ecofont Vera Sans" w:hAnsi="Ecofont Vera Sans" w:cs="Calibri"/>
          <w:sz w:val="24"/>
          <w:szCs w:val="24"/>
        </w:rPr>
      </w:pPr>
      <w:r w:rsidRPr="00E1698F">
        <w:rPr>
          <w:rFonts w:ascii="Ecofont Vera Sans" w:hAnsi="Ecofont Vera Sans" w:cs="Calibri"/>
          <w:sz w:val="24"/>
          <w:szCs w:val="24"/>
        </w:rPr>
        <w:t>Seção I</w:t>
      </w:r>
    </w:p>
    <w:p w14:paraId="08AE61A5" w14:textId="77777777" w:rsidR="008A1461" w:rsidRPr="00E1698F" w:rsidRDefault="008A1461" w:rsidP="008A1461">
      <w:pPr>
        <w:jc w:val="center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>Da Estimativa da Receita</w:t>
      </w:r>
    </w:p>
    <w:p w14:paraId="24E4B4FC" w14:textId="77777777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</w:p>
    <w:p w14:paraId="74FFEA4E" w14:textId="5FA20980" w:rsidR="008A1461" w:rsidRPr="00E1698F" w:rsidRDefault="008A1461" w:rsidP="008A1461">
      <w:pPr>
        <w:ind w:firstLine="709"/>
        <w:jc w:val="both"/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t>Art. 2º A Receita Orçamentária é estimada, no mesmo valor da Despesa, em R$</w:t>
      </w:r>
      <w:r w:rsidR="00897017">
        <w:rPr>
          <w:rFonts w:ascii="Ecofont Vera Sans" w:hAnsi="Ecofont Vera Sans" w:cs="Arial"/>
          <w:sz w:val="24"/>
          <w:szCs w:val="24"/>
        </w:rPr>
        <w:t xml:space="preserve"> </w:t>
      </w:r>
      <w:r w:rsidR="006E55FA" w:rsidRPr="00E1698F">
        <w:rPr>
          <w:rFonts w:ascii="Ecofont Vera Sans" w:hAnsi="Ecofont Vera Sans" w:cs="Arial"/>
          <w:sz w:val="24"/>
          <w:szCs w:val="24"/>
        </w:rPr>
        <w:t>26.116.000,00 (</w:t>
      </w:r>
      <w:proofErr w:type="gramStart"/>
      <w:r w:rsidR="006E55FA" w:rsidRPr="00E1698F">
        <w:rPr>
          <w:rFonts w:ascii="Ecofont Vera Sans" w:hAnsi="Ecofont Vera Sans" w:cs="Arial"/>
          <w:sz w:val="24"/>
          <w:szCs w:val="24"/>
        </w:rPr>
        <w:t>Vinte e Seis Milhões, Cento e Dezesseis Mil</w:t>
      </w:r>
      <w:proofErr w:type="gramEnd"/>
      <w:r w:rsidR="006E55FA" w:rsidRPr="00E1698F">
        <w:rPr>
          <w:rFonts w:ascii="Ecofont Vera Sans" w:hAnsi="Ecofont Vera Sans" w:cs="Arial"/>
          <w:sz w:val="24"/>
          <w:szCs w:val="24"/>
        </w:rPr>
        <w:t xml:space="preserve"> Reais). </w:t>
      </w:r>
    </w:p>
    <w:p w14:paraId="18CCAC79" w14:textId="77777777" w:rsidR="008A1461" w:rsidRPr="00E1698F" w:rsidRDefault="008A1461" w:rsidP="008A1461">
      <w:pPr>
        <w:ind w:firstLine="709"/>
        <w:jc w:val="both"/>
        <w:rPr>
          <w:rFonts w:ascii="Ecofont Vera Sans" w:hAnsi="Ecofont Vera Sans" w:cs="Arial"/>
          <w:caps/>
          <w:sz w:val="24"/>
          <w:szCs w:val="24"/>
        </w:rPr>
      </w:pPr>
    </w:p>
    <w:p w14:paraId="7F01546D" w14:textId="57CEC292" w:rsidR="008A1461" w:rsidRPr="00E1698F" w:rsidRDefault="008A1461" w:rsidP="008A1461">
      <w:pPr>
        <w:pStyle w:val="Corpodetexto"/>
        <w:rPr>
          <w:rFonts w:ascii="Ecofont Vera Sans" w:hAnsi="Ecofont Vera Sans" w:cs="Arial"/>
          <w:szCs w:val="24"/>
        </w:rPr>
      </w:pPr>
      <w:r w:rsidRPr="00E1698F">
        <w:rPr>
          <w:rFonts w:ascii="Ecofont Vera Sans" w:hAnsi="Ecofont Vera Sans" w:cs="Arial"/>
          <w:szCs w:val="24"/>
        </w:rPr>
        <w:t xml:space="preserve"> </w:t>
      </w:r>
      <w:r w:rsidRPr="00E1698F">
        <w:rPr>
          <w:rFonts w:ascii="Ecofont Vera Sans" w:hAnsi="Ecofont Vera Sans" w:cs="Arial"/>
          <w:szCs w:val="24"/>
        </w:rPr>
        <w:tab/>
        <w:t>Art. 3º A estimativa da receita por Categoria Econômica, segundo a origem dos recursos, será realizada com base no produto do que for arrecadado, na forma da legislação vigente</w:t>
      </w:r>
      <w:r w:rsidR="006E55FA" w:rsidRPr="00E1698F">
        <w:rPr>
          <w:rFonts w:ascii="Ecofont Vera Sans" w:hAnsi="Ecofont Vera Sans" w:cs="Arial"/>
          <w:szCs w:val="24"/>
        </w:rPr>
        <w:t>.</w:t>
      </w:r>
    </w:p>
    <w:p w14:paraId="7110DBD2" w14:textId="77777777" w:rsidR="008A1461" w:rsidRPr="00E1698F" w:rsidRDefault="008A1461" w:rsidP="008A1461">
      <w:pPr>
        <w:pStyle w:val="Corpodetexto"/>
        <w:rPr>
          <w:rFonts w:ascii="Ecofont Vera Sans" w:hAnsi="Ecofont Vera Sans" w:cs="Arial"/>
          <w:szCs w:val="24"/>
        </w:rPr>
      </w:pPr>
    </w:p>
    <w:p w14:paraId="2ECDFBCE" w14:textId="320B309C" w:rsidR="003D5540" w:rsidRPr="00E1698F" w:rsidRDefault="003D5540" w:rsidP="008A1461">
      <w:pPr>
        <w:pStyle w:val="Corpodetexto"/>
        <w:rPr>
          <w:rFonts w:ascii="Ecofont Vera Sans" w:hAnsi="Ecofont Vera Sans" w:cs="Arial"/>
          <w:szCs w:val="24"/>
        </w:rPr>
      </w:pPr>
    </w:p>
    <w:p w14:paraId="2F41D2B2" w14:textId="77777777" w:rsidR="008A1461" w:rsidRPr="00E1698F" w:rsidRDefault="008A1461" w:rsidP="008A1461">
      <w:pPr>
        <w:pStyle w:val="Ttulo5"/>
        <w:jc w:val="center"/>
        <w:rPr>
          <w:rFonts w:ascii="Ecofont Vera Sans" w:hAnsi="Ecofont Vera Sans" w:cs="Arial"/>
          <w:iCs/>
          <w:snapToGrid w:val="0"/>
          <w:color w:val="auto"/>
          <w:sz w:val="24"/>
          <w:szCs w:val="24"/>
        </w:rPr>
      </w:pPr>
      <w:r w:rsidRPr="00E1698F">
        <w:rPr>
          <w:rFonts w:ascii="Ecofont Vera Sans" w:hAnsi="Ecofont Vera Sans" w:cs="Arial"/>
          <w:iCs/>
          <w:snapToGrid w:val="0"/>
          <w:color w:val="auto"/>
          <w:sz w:val="24"/>
          <w:szCs w:val="24"/>
        </w:rPr>
        <w:lastRenderedPageBreak/>
        <w:t>Seção II</w:t>
      </w:r>
    </w:p>
    <w:p w14:paraId="0B3CCDBC" w14:textId="77777777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Da Fixação da Despesa</w:t>
      </w:r>
    </w:p>
    <w:p w14:paraId="36AD5B52" w14:textId="77777777" w:rsidR="008A1461" w:rsidRPr="00E1698F" w:rsidRDefault="008A1461" w:rsidP="008A1461">
      <w:pPr>
        <w:jc w:val="both"/>
        <w:rPr>
          <w:rFonts w:ascii="Ecofont Vera Sans" w:hAnsi="Ecofont Vera Sans" w:cs="Arial"/>
          <w:iCs/>
          <w:sz w:val="24"/>
          <w:szCs w:val="24"/>
        </w:rPr>
      </w:pPr>
    </w:p>
    <w:p w14:paraId="383F4E5D" w14:textId="16D753DC" w:rsidR="008A1461" w:rsidRPr="00E1698F" w:rsidRDefault="008A1461" w:rsidP="006E55FA">
      <w:pPr>
        <w:ind w:firstLine="709"/>
        <w:jc w:val="both"/>
        <w:rPr>
          <w:rFonts w:ascii="Ecofont Vera Sans" w:hAnsi="Ecofont Vera Sans" w:cs="Arial"/>
          <w:iCs/>
          <w:sz w:val="24"/>
          <w:szCs w:val="24"/>
        </w:rPr>
      </w:pPr>
      <w:r w:rsidRPr="00E1698F">
        <w:rPr>
          <w:rFonts w:ascii="Ecofont Vera Sans" w:hAnsi="Ecofont Vera Sans" w:cs="Arial"/>
          <w:b/>
          <w:iCs/>
          <w:sz w:val="24"/>
          <w:szCs w:val="24"/>
        </w:rPr>
        <w:t xml:space="preserve">Art. 4º </w:t>
      </w:r>
      <w:r w:rsidRPr="00E1698F">
        <w:rPr>
          <w:rFonts w:ascii="Ecofont Vera Sans" w:hAnsi="Ecofont Vera Sans" w:cs="Arial"/>
          <w:iCs/>
          <w:sz w:val="24"/>
          <w:szCs w:val="24"/>
        </w:rPr>
        <w:t xml:space="preserve">A Despesa Orçamentária, no mesmo valor da Receita Orçamentária, é fixada em </w:t>
      </w:r>
      <w:r w:rsidR="006E55FA" w:rsidRPr="00E1698F">
        <w:rPr>
          <w:rFonts w:ascii="Ecofont Vera Sans" w:hAnsi="Ecofont Vera Sans" w:cs="Arial"/>
          <w:sz w:val="24"/>
          <w:szCs w:val="24"/>
        </w:rPr>
        <w:t xml:space="preserve">26.116.000,00 (Vinte e Seis Milhões, Cento e Dezesseis Mil </w:t>
      </w:r>
      <w:proofErr w:type="gramStart"/>
      <w:r w:rsidR="006E55FA" w:rsidRPr="00E1698F">
        <w:rPr>
          <w:rFonts w:ascii="Ecofont Vera Sans" w:hAnsi="Ecofont Vera Sans" w:cs="Arial"/>
          <w:sz w:val="24"/>
          <w:szCs w:val="24"/>
        </w:rPr>
        <w:t>Reais</w:t>
      </w:r>
      <w:proofErr w:type="gramEnd"/>
    </w:p>
    <w:p w14:paraId="03372EE0" w14:textId="77777777" w:rsidR="0034344F" w:rsidRPr="00E1698F" w:rsidRDefault="0034344F" w:rsidP="008A1461">
      <w:pPr>
        <w:ind w:left="1134" w:hanging="425"/>
        <w:jc w:val="both"/>
        <w:rPr>
          <w:rFonts w:ascii="Ecofont Vera Sans" w:hAnsi="Ecofont Vera Sans" w:cs="Arial"/>
          <w:iCs/>
          <w:sz w:val="24"/>
          <w:szCs w:val="24"/>
        </w:rPr>
      </w:pPr>
    </w:p>
    <w:p w14:paraId="7987ED7F" w14:textId="77777777" w:rsidR="0034344F" w:rsidRPr="00E1698F" w:rsidRDefault="0034344F" w:rsidP="008A1461">
      <w:pPr>
        <w:pStyle w:val="Corpodetexto21"/>
        <w:tabs>
          <w:tab w:val="clear" w:pos="4253"/>
        </w:tabs>
        <w:spacing w:before="0" w:line="240" w:lineRule="auto"/>
        <w:rPr>
          <w:rFonts w:ascii="Ecofont Vera Sans" w:hAnsi="Ecofont Vera Sans" w:cs="Arial"/>
          <w:snapToGrid w:val="0"/>
          <w:sz w:val="24"/>
          <w:szCs w:val="24"/>
        </w:rPr>
      </w:pPr>
    </w:p>
    <w:p w14:paraId="6EAF0EC1" w14:textId="77777777" w:rsidR="0034344F" w:rsidRPr="00E1698F" w:rsidRDefault="0034344F" w:rsidP="008A1461">
      <w:pPr>
        <w:pStyle w:val="Corpodetexto21"/>
        <w:tabs>
          <w:tab w:val="clear" w:pos="4253"/>
        </w:tabs>
        <w:spacing w:before="0" w:line="240" w:lineRule="auto"/>
        <w:rPr>
          <w:rFonts w:ascii="Ecofont Vera Sans" w:hAnsi="Ecofont Vera Sans" w:cs="Arial"/>
          <w:snapToGrid w:val="0"/>
          <w:sz w:val="24"/>
          <w:szCs w:val="24"/>
        </w:rPr>
      </w:pPr>
    </w:p>
    <w:p w14:paraId="4CD5F86D" w14:textId="554E3833" w:rsidR="008A1461" w:rsidRPr="00E1698F" w:rsidRDefault="008A1461" w:rsidP="008A1461">
      <w:pPr>
        <w:ind w:firstLine="709"/>
        <w:jc w:val="both"/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º Integram esta Lei, nos termos do art. </w:t>
      </w:r>
      <w:r w:rsidR="0034344F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7º 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 Lei Municipal nº </w:t>
      </w:r>
      <w:r w:rsidR="0034344F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57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</w:t>
      </w:r>
      <w:r w:rsidR="0034344F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 o Exercício Financeiro de 2020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orçamentários.</w:t>
      </w:r>
    </w:p>
    <w:p w14:paraId="47A8403E" w14:textId="77777777" w:rsidR="008A1461" w:rsidRPr="00E1698F" w:rsidRDefault="008A1461" w:rsidP="008A1461">
      <w:pPr>
        <w:rPr>
          <w:rFonts w:ascii="Ecofont Vera Sans" w:hAnsi="Ecofont Vera Sans"/>
          <w:sz w:val="24"/>
          <w:szCs w:val="24"/>
        </w:rPr>
      </w:pPr>
    </w:p>
    <w:p w14:paraId="1CB571C7" w14:textId="77777777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Seção III</w:t>
      </w:r>
    </w:p>
    <w:p w14:paraId="77DA9E4E" w14:textId="77777777" w:rsidR="008A1461" w:rsidRPr="00E1698F" w:rsidRDefault="008A1461" w:rsidP="008A1461">
      <w:pPr>
        <w:pStyle w:val="Ttulo5"/>
        <w:jc w:val="center"/>
        <w:rPr>
          <w:rFonts w:ascii="Ecofont Vera Sans" w:hAnsi="Ecofont Vera Sans" w:cs="Arial"/>
          <w:color w:val="auto"/>
          <w:sz w:val="24"/>
          <w:szCs w:val="24"/>
        </w:rPr>
      </w:pPr>
      <w:r w:rsidRPr="00E1698F">
        <w:rPr>
          <w:rFonts w:ascii="Ecofont Vera Sans" w:hAnsi="Ecofont Vera Sans" w:cs="Arial"/>
          <w:color w:val="auto"/>
          <w:sz w:val="24"/>
          <w:szCs w:val="24"/>
        </w:rPr>
        <w:t>Da Autorização para Abertura de Créditos Suplementares</w:t>
      </w:r>
    </w:p>
    <w:p w14:paraId="18F80D53" w14:textId="77777777" w:rsidR="008A1461" w:rsidRPr="00E1698F" w:rsidRDefault="008A1461" w:rsidP="008A1461">
      <w:pPr>
        <w:rPr>
          <w:rFonts w:ascii="Ecofont Vera Sans" w:hAnsi="Ecofont Vera Sans" w:cs="Arial"/>
          <w:sz w:val="24"/>
          <w:szCs w:val="24"/>
        </w:rPr>
      </w:pPr>
    </w:p>
    <w:p w14:paraId="7F23EDB5" w14:textId="5FE18536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 xml:space="preserve">Art. </w:t>
      </w:r>
      <w:r w:rsidR="006E55FA" w:rsidRPr="00E1698F">
        <w:rPr>
          <w:rFonts w:ascii="Ecofont Vera Sans" w:hAnsi="Ecofont Vera Sans" w:cs="Arial"/>
          <w:snapToGrid w:val="0"/>
          <w:sz w:val="24"/>
          <w:szCs w:val="24"/>
        </w:rPr>
        <w:t>6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>º Ficam autorizados:</w:t>
      </w:r>
    </w:p>
    <w:p w14:paraId="206340AD" w14:textId="77777777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ab/>
      </w:r>
    </w:p>
    <w:p w14:paraId="1AB4F382" w14:textId="27EDBD20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 xml:space="preserve">I – Ao Poder Executivo, mediante Decreto, a abertura de Créditos Suplementares até o limite de </w:t>
      </w:r>
      <w:r w:rsidR="006E55FA" w:rsidRPr="00E1698F">
        <w:rPr>
          <w:rFonts w:ascii="Ecofont Vera Sans" w:hAnsi="Ecofont Vera Sans" w:cs="Arial"/>
          <w:snapToGrid w:val="0"/>
          <w:sz w:val="24"/>
          <w:szCs w:val="24"/>
        </w:rPr>
        <w:t>5</w:t>
      </w:r>
      <w:r w:rsidR="0034344F" w:rsidRPr="00E1698F">
        <w:rPr>
          <w:rFonts w:ascii="Ecofont Vera Sans" w:hAnsi="Ecofont Vera Sans" w:cs="Arial"/>
          <w:snapToGrid w:val="0"/>
          <w:sz w:val="24"/>
          <w:szCs w:val="24"/>
        </w:rPr>
        <w:t>,00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% da sua despesa total fixada, compreendendo as operações intraorçamentárias, com a finalidade de suprir insuficiências de dotações orçamentárias, mediante a utilização de recursos provenientes de:</w:t>
      </w:r>
    </w:p>
    <w:p w14:paraId="2AEE80B8" w14:textId="77777777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>a) anulação parcial ou total de suas dotações;</w:t>
      </w:r>
    </w:p>
    <w:p w14:paraId="1ACCD90E" w14:textId="77777777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>b) incorporação de superávit e/ou saldo financeiro disponível do exercício anterior, efetivamente apurados em balanço;</w:t>
      </w:r>
    </w:p>
    <w:p w14:paraId="3FAFA921" w14:textId="77777777" w:rsidR="008A1461" w:rsidRPr="00E1698F" w:rsidRDefault="008A1461" w:rsidP="008A1461">
      <w:pPr>
        <w:pStyle w:val="Corpodetexto"/>
        <w:rPr>
          <w:rFonts w:ascii="Ecofont Vera Sans" w:hAnsi="Ecofont Vera Sans" w:cs="Arial"/>
          <w:szCs w:val="24"/>
        </w:rPr>
      </w:pPr>
      <w:r w:rsidRPr="00E1698F">
        <w:rPr>
          <w:rFonts w:ascii="Ecofont Vera Sans" w:hAnsi="Ecofont Vera Sans" w:cs="Arial"/>
          <w:szCs w:val="24"/>
        </w:rPr>
        <w:t xml:space="preserve"> </w:t>
      </w:r>
      <w:r w:rsidRPr="00E1698F">
        <w:rPr>
          <w:rFonts w:ascii="Ecofont Vera Sans" w:hAnsi="Ecofont Vera Sans" w:cs="Arial"/>
          <w:szCs w:val="24"/>
        </w:rPr>
        <w:tab/>
        <w:t>c) excesso de arrecadação.</w:t>
      </w:r>
    </w:p>
    <w:p w14:paraId="50F835EC" w14:textId="77777777" w:rsidR="008A1461" w:rsidRPr="00E1698F" w:rsidRDefault="008A1461" w:rsidP="008A1461">
      <w:pPr>
        <w:pStyle w:val="Corpodetexto"/>
        <w:rPr>
          <w:rFonts w:ascii="Ecofont Vera Sans" w:hAnsi="Ecofont Vera Sans" w:cs="Arial"/>
          <w:szCs w:val="24"/>
        </w:rPr>
      </w:pPr>
      <w:r w:rsidRPr="00E1698F">
        <w:rPr>
          <w:rFonts w:ascii="Ecofont Vera Sans" w:hAnsi="Ecofont Vera Sans" w:cs="Arial"/>
          <w:szCs w:val="24"/>
        </w:rPr>
        <w:t>.</w:t>
      </w:r>
    </w:p>
    <w:p w14:paraId="5D397DE4" w14:textId="6CC2A4BB" w:rsidR="008A1461" w:rsidRPr="00E1698F" w:rsidRDefault="008A1461" w:rsidP="008A1461">
      <w:pPr>
        <w:pStyle w:val="Corpodetexto"/>
        <w:rPr>
          <w:rFonts w:ascii="Ecofont Vera Sans" w:hAnsi="Ecofont Vera Sans" w:cstheme="minorHAnsi"/>
          <w:szCs w:val="24"/>
        </w:rPr>
      </w:pPr>
      <w:r w:rsidRPr="00E1698F">
        <w:rPr>
          <w:rFonts w:ascii="Ecofont Vera Sans" w:hAnsi="Ecofont Vera Sans" w:cstheme="minorHAnsi"/>
          <w:szCs w:val="24"/>
        </w:rPr>
        <w:tab/>
        <w:t xml:space="preserve">II – Ao Poder Legislativo, mediante Resolução da Mesa Diretora da Câmara, a abertura de Créditos Suplementares até o limite de </w:t>
      </w:r>
      <w:r w:rsidR="006E55FA" w:rsidRPr="00E1698F">
        <w:rPr>
          <w:rFonts w:ascii="Ecofont Vera Sans" w:hAnsi="Ecofont Vera Sans" w:cstheme="minorHAnsi"/>
          <w:szCs w:val="24"/>
        </w:rPr>
        <w:t>5</w:t>
      </w:r>
      <w:r w:rsidR="00086CD3" w:rsidRPr="00E1698F">
        <w:rPr>
          <w:rFonts w:ascii="Ecofont Vera Sans" w:hAnsi="Ecofont Vera Sans" w:cstheme="minorHAnsi"/>
          <w:szCs w:val="24"/>
        </w:rPr>
        <w:t>,00</w:t>
      </w:r>
      <w:r w:rsidRPr="00E1698F">
        <w:rPr>
          <w:rFonts w:ascii="Ecofont Vera Sans" w:hAnsi="Ecofont Vera Sans" w:cstheme="minorHAnsi"/>
          <w:szCs w:val="24"/>
        </w:rPr>
        <w:t xml:space="preserve">% de sua despesa total fixada, compreendendo as operações intraorçamentárias, com a finalidade de suprir insuficiências de suas dotações orçamentárias, desde que </w:t>
      </w:r>
      <w:proofErr w:type="gramStart"/>
      <w:r w:rsidRPr="00E1698F">
        <w:rPr>
          <w:rFonts w:ascii="Ecofont Vera Sans" w:hAnsi="Ecofont Vera Sans" w:cstheme="minorHAnsi"/>
          <w:szCs w:val="24"/>
        </w:rPr>
        <w:t>sejam</w:t>
      </w:r>
      <w:proofErr w:type="gramEnd"/>
      <w:r w:rsidRPr="00E1698F">
        <w:rPr>
          <w:rFonts w:ascii="Ecofont Vera Sans" w:hAnsi="Ecofont Vera Sans" w:cstheme="minorHAnsi"/>
          <w:szCs w:val="24"/>
        </w:rPr>
        <w:t xml:space="preserve"> indicados, como recursos, a anulação parcial ou total de dotações do próprio Poder Legislativo.</w:t>
      </w:r>
    </w:p>
    <w:p w14:paraId="019F87E5" w14:textId="77777777" w:rsidR="008A1461" w:rsidRPr="00E1698F" w:rsidRDefault="008A1461" w:rsidP="008A1461">
      <w:pPr>
        <w:pStyle w:val="Corpodetexto"/>
        <w:rPr>
          <w:rFonts w:ascii="Ecofont Vera Sans" w:hAnsi="Ecofont Vera Sans" w:cstheme="minorHAnsi"/>
          <w:szCs w:val="24"/>
        </w:rPr>
      </w:pPr>
    </w:p>
    <w:p w14:paraId="602D1D87" w14:textId="77777777" w:rsidR="0033096E" w:rsidRPr="00E1698F" w:rsidRDefault="0033096E" w:rsidP="0033096E">
      <w:pPr>
        <w:jc w:val="both"/>
        <w:rPr>
          <w:rFonts w:ascii="Ecofont Vera Sans" w:hAnsi="Ecofont Vera Sans" w:cstheme="minorHAnsi"/>
          <w:sz w:val="24"/>
          <w:szCs w:val="24"/>
        </w:rPr>
      </w:pPr>
      <w:r w:rsidRPr="00E1698F">
        <w:rPr>
          <w:rFonts w:ascii="Ecofont Vera Sans" w:hAnsi="Ecofont Vera Sans" w:cstheme="minorHAnsi"/>
          <w:sz w:val="24"/>
          <w:szCs w:val="24"/>
        </w:rPr>
        <w:lastRenderedPageBreak/>
        <w:tab/>
        <w:t xml:space="preserve">§ 1º As autorizações de que tratam os incisos I e II do caput abrangem também as </w:t>
      </w:r>
      <w:r w:rsidR="00662B4F" w:rsidRPr="00E1698F">
        <w:rPr>
          <w:rFonts w:ascii="Ecofont Vera Sans" w:hAnsi="Ecofont Vera Sans" w:cstheme="minorHAnsi"/>
          <w:sz w:val="24"/>
          <w:szCs w:val="24"/>
        </w:rPr>
        <w:t xml:space="preserve">suplementações de </w:t>
      </w:r>
      <w:r w:rsidRPr="00E1698F">
        <w:rPr>
          <w:rFonts w:ascii="Ecofont Vera Sans" w:hAnsi="Ecofont Vera Sans" w:cstheme="minorHAnsi"/>
          <w:sz w:val="24"/>
          <w:szCs w:val="24"/>
        </w:rPr>
        <w:t>programações que forem incluídas na Lei Orçamentária através de créditos especiais.</w:t>
      </w:r>
    </w:p>
    <w:p w14:paraId="3DD2ACDF" w14:textId="77777777" w:rsidR="0033096E" w:rsidRPr="00E1698F" w:rsidRDefault="0033096E" w:rsidP="0033096E">
      <w:pPr>
        <w:jc w:val="both"/>
        <w:rPr>
          <w:rFonts w:ascii="Ecofont Vera Sans" w:hAnsi="Ecofont Vera Sans" w:cstheme="minorHAnsi"/>
          <w:sz w:val="24"/>
          <w:szCs w:val="24"/>
        </w:rPr>
      </w:pPr>
    </w:p>
    <w:p w14:paraId="563EAA5F" w14:textId="77777777" w:rsidR="0033096E" w:rsidRPr="00E1698F" w:rsidRDefault="0033096E" w:rsidP="0033096E">
      <w:pPr>
        <w:jc w:val="both"/>
        <w:rPr>
          <w:rFonts w:ascii="Ecofont Vera Sans" w:hAnsi="Ecofont Vera Sans" w:cstheme="minorHAnsi"/>
          <w:sz w:val="24"/>
          <w:szCs w:val="24"/>
        </w:rPr>
      </w:pPr>
      <w:r w:rsidRPr="00E1698F">
        <w:rPr>
          <w:rFonts w:ascii="Ecofont Vera Sans" w:hAnsi="Ecofont Vera Sans" w:cstheme="minorHAnsi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14:paraId="3D1AE3AA" w14:textId="77777777" w:rsidR="008A1461" w:rsidRPr="00E1698F" w:rsidRDefault="008A1461" w:rsidP="008A1461">
      <w:pPr>
        <w:pStyle w:val="Corpodetexto"/>
        <w:rPr>
          <w:rFonts w:ascii="Ecofont Vera Sans" w:hAnsi="Ecofont Vera Sans" w:cstheme="minorHAnsi"/>
          <w:szCs w:val="24"/>
        </w:rPr>
      </w:pPr>
    </w:p>
    <w:p w14:paraId="4B9CD2D7" w14:textId="77777777" w:rsidR="008A1461" w:rsidRPr="00E1698F" w:rsidRDefault="008A1461" w:rsidP="008A1461">
      <w:pPr>
        <w:pStyle w:val="Corpodetexto"/>
        <w:rPr>
          <w:rFonts w:ascii="Ecofont Vera Sans" w:hAnsi="Ecofont Vera Sans" w:cstheme="minorHAnsi"/>
          <w:szCs w:val="24"/>
        </w:rPr>
      </w:pPr>
    </w:p>
    <w:p w14:paraId="5A515307" w14:textId="20546B18" w:rsidR="008A1461" w:rsidRPr="00E1698F" w:rsidRDefault="008A1461" w:rsidP="008A1461">
      <w:pPr>
        <w:pStyle w:val="Corpodetexto2"/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tab/>
        <w:t xml:space="preserve">Art. </w:t>
      </w:r>
      <w:r w:rsidR="006E55FA" w:rsidRPr="00E1698F">
        <w:rPr>
          <w:rFonts w:ascii="Ecofont Vera Sans" w:hAnsi="Ecofont Vera Sans" w:cs="Arial"/>
          <w:sz w:val="24"/>
          <w:szCs w:val="24"/>
        </w:rPr>
        <w:t>7</w:t>
      </w:r>
      <w:r w:rsidRPr="00E1698F">
        <w:rPr>
          <w:rFonts w:ascii="Ecofont Vera Sans" w:hAnsi="Ecofont Vera Sans" w:cs="Arial"/>
          <w:sz w:val="24"/>
          <w:szCs w:val="24"/>
        </w:rPr>
        <w:t xml:space="preserve">º Além dos créditos suplementares autorizados no inciso I do artigo </w:t>
      </w:r>
      <w:r w:rsidR="006E55FA" w:rsidRPr="00E1698F">
        <w:rPr>
          <w:rFonts w:ascii="Ecofont Vera Sans" w:hAnsi="Ecofont Vera Sans" w:cs="Arial"/>
          <w:sz w:val="24"/>
          <w:szCs w:val="24"/>
        </w:rPr>
        <w:t>6</w:t>
      </w:r>
      <w:r w:rsidRPr="00E1698F">
        <w:rPr>
          <w:rFonts w:ascii="Ecofont Vera Sans" w:hAnsi="Ecofont Vera Sans" w:cs="Arial"/>
          <w:sz w:val="24"/>
          <w:szCs w:val="24"/>
        </w:rPr>
        <w:t>º</w:t>
      </w:r>
      <w:proofErr w:type="gramStart"/>
      <w:r w:rsidRPr="00E1698F">
        <w:rPr>
          <w:rFonts w:ascii="Ecofont Vera Sans" w:hAnsi="Ecofont Vera Sans" w:cs="Arial"/>
          <w:sz w:val="24"/>
          <w:szCs w:val="24"/>
        </w:rPr>
        <w:t>, fica</w:t>
      </w:r>
      <w:proofErr w:type="gramEnd"/>
      <w:r w:rsidRPr="00E1698F">
        <w:rPr>
          <w:rFonts w:ascii="Ecofont Vera Sans" w:hAnsi="Ecofont Vera Sans" w:cs="Arial"/>
          <w:sz w:val="24"/>
          <w:szCs w:val="24"/>
        </w:rPr>
        <w:t xml:space="preserve"> o Poder Executivo também autorizado a abrir créditos suplementares destinados a atender:</w:t>
      </w:r>
    </w:p>
    <w:p w14:paraId="7CEB13F9" w14:textId="77777777" w:rsidR="008A1461" w:rsidRPr="00E1698F" w:rsidRDefault="008A1461" w:rsidP="008A1461">
      <w:pPr>
        <w:pStyle w:val="Corpodetexto"/>
        <w:rPr>
          <w:rFonts w:ascii="Ecofont Vera Sans" w:hAnsi="Ecofont Vera Sans" w:cs="Arial"/>
          <w:szCs w:val="24"/>
        </w:rPr>
      </w:pPr>
      <w:r w:rsidRPr="00E1698F">
        <w:rPr>
          <w:rFonts w:ascii="Ecofont Vera Sans" w:hAnsi="Ecofont Vera Sans" w:cs="Arial"/>
          <w:szCs w:val="24"/>
        </w:rPr>
        <w:t xml:space="preserve"> </w:t>
      </w:r>
      <w:r w:rsidRPr="00E1698F">
        <w:rPr>
          <w:rFonts w:ascii="Ecofont Vera Sans" w:hAnsi="Ecofont Vera Sans" w:cs="Arial"/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14:paraId="616A2EE4" w14:textId="77777777" w:rsidR="008A1461" w:rsidRPr="00E1698F" w:rsidRDefault="008A1461" w:rsidP="008A1461">
      <w:pPr>
        <w:pStyle w:val="Corpodetexto2"/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t xml:space="preserve">   </w:t>
      </w:r>
      <w:r w:rsidRPr="00E1698F">
        <w:rPr>
          <w:rFonts w:ascii="Ecofont Vera Sans" w:hAnsi="Ecofont Vera Sans" w:cs="Arial"/>
          <w:sz w:val="24"/>
          <w:szCs w:val="24"/>
        </w:rPr>
        <w:tab/>
        <w:t>II — despesas decorrentes de sentenças judiciais, amortização, juros e encargos da dívida;</w:t>
      </w:r>
    </w:p>
    <w:p w14:paraId="4195CF59" w14:textId="77777777" w:rsidR="008A1461" w:rsidRPr="00E1698F" w:rsidRDefault="008A1461" w:rsidP="008A1461">
      <w:pPr>
        <w:pStyle w:val="Corpodetexto2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>III — despesas financiada</w:t>
      </w:r>
      <w:r w:rsidR="00086CD3" w:rsidRPr="00E1698F">
        <w:rPr>
          <w:rFonts w:ascii="Ecofont Vera Sans" w:hAnsi="Ecofont Vera Sans" w:cs="Arial"/>
          <w:snapToGrid w:val="0"/>
          <w:sz w:val="24"/>
          <w:szCs w:val="24"/>
        </w:rPr>
        <w:t xml:space="preserve">s com recursos provenientes de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>operações de crédito, alienação de bens e transferências voluntárias da União e do Estado.</w:t>
      </w:r>
    </w:p>
    <w:p w14:paraId="2B40601A" w14:textId="77777777" w:rsidR="00086CD3" w:rsidRPr="00E1698F" w:rsidRDefault="00086CD3" w:rsidP="00086CD3">
      <w:pPr>
        <w:pStyle w:val="Corpodetexto2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          IV – Despesas Financiadas com Recursos Com Vinculação Específica como: MDE, ASPS, FUNDEB, e outros.</w:t>
      </w:r>
    </w:p>
    <w:p w14:paraId="5FB385F5" w14:textId="77777777" w:rsidR="00086CD3" w:rsidRPr="00E1698F" w:rsidRDefault="00086CD3" w:rsidP="008A1461">
      <w:pPr>
        <w:pStyle w:val="Corpodetexto2"/>
        <w:rPr>
          <w:rFonts w:ascii="Ecofont Vera Sans" w:hAnsi="Ecofont Vera Sans" w:cs="Arial"/>
          <w:snapToGrid w:val="0"/>
          <w:sz w:val="24"/>
          <w:szCs w:val="24"/>
        </w:rPr>
      </w:pPr>
    </w:p>
    <w:p w14:paraId="0526F0E8" w14:textId="77777777" w:rsidR="008A1461" w:rsidRPr="00E1698F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Ecofont Vera Sans" w:hAnsi="Ecofont Vera Sans" w:cs="Arial"/>
          <w:b/>
          <w:sz w:val="24"/>
          <w:szCs w:val="24"/>
        </w:rPr>
      </w:pPr>
    </w:p>
    <w:p w14:paraId="41F4B325" w14:textId="77777777" w:rsidR="008A1461" w:rsidRPr="00E1698F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Ecofont Vera Sans" w:hAnsi="Ecofont Vera Sans" w:cs="Arial"/>
          <w:b/>
          <w:sz w:val="24"/>
          <w:szCs w:val="24"/>
        </w:rPr>
      </w:pPr>
    </w:p>
    <w:p w14:paraId="63897B7D" w14:textId="79815BA0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CAPÍTULO III</w:t>
      </w:r>
    </w:p>
    <w:p w14:paraId="72A50B0C" w14:textId="77777777" w:rsidR="006E55FA" w:rsidRPr="00E1698F" w:rsidRDefault="006E55FA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</w:p>
    <w:p w14:paraId="2C535D94" w14:textId="77777777" w:rsidR="008A1461" w:rsidRPr="00E1698F" w:rsidRDefault="008A1461" w:rsidP="008A1461">
      <w:pPr>
        <w:jc w:val="center"/>
        <w:rPr>
          <w:rFonts w:ascii="Ecofont Vera Sans" w:hAnsi="Ecofont Vera Sans" w:cs="Calibri"/>
          <w:b/>
          <w:sz w:val="24"/>
          <w:szCs w:val="24"/>
        </w:rPr>
      </w:pPr>
      <w:r w:rsidRPr="00E1698F">
        <w:rPr>
          <w:rFonts w:ascii="Ecofont Vera Sans" w:hAnsi="Ecofont Vera Sans" w:cs="Calibri"/>
          <w:b/>
          <w:sz w:val="24"/>
          <w:szCs w:val="24"/>
        </w:rPr>
        <w:t>DISPOSIÇÕES GERAIS E FINAIS</w:t>
      </w:r>
    </w:p>
    <w:p w14:paraId="1539B136" w14:textId="77777777" w:rsidR="008A1461" w:rsidRPr="00E1698F" w:rsidRDefault="008A1461" w:rsidP="008A1461">
      <w:pPr>
        <w:jc w:val="both"/>
        <w:rPr>
          <w:rFonts w:ascii="Ecofont Vera Sans" w:hAnsi="Ecofont Vera Sans" w:cs="Arial"/>
          <w:b/>
          <w:snapToGrid w:val="0"/>
          <w:sz w:val="24"/>
          <w:szCs w:val="24"/>
        </w:rPr>
      </w:pPr>
    </w:p>
    <w:p w14:paraId="6150322B" w14:textId="6A51B800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 xml:space="preserve">Art. </w:t>
      </w:r>
      <w:r w:rsidR="006E55FA" w:rsidRPr="00E1698F">
        <w:rPr>
          <w:rFonts w:ascii="Ecofont Vera Sans" w:hAnsi="Ecofont Vera Sans" w:cs="Arial"/>
          <w:snapToGrid w:val="0"/>
          <w:sz w:val="24"/>
          <w:szCs w:val="24"/>
        </w:rPr>
        <w:t>8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º A utilização das dotações com origem de recursos provenientes de transferências voluntárias, operações de crédito e alienação de bens fica limitada aos efetivos recursos assegurados, nos termos do art. </w:t>
      </w:r>
      <w:r w:rsidR="00086CD3" w:rsidRPr="00E1698F">
        <w:rPr>
          <w:rFonts w:ascii="Ecofont Vera Sans" w:hAnsi="Ecofont Vera Sans" w:cs="Arial"/>
          <w:snapToGrid w:val="0"/>
          <w:sz w:val="24"/>
          <w:szCs w:val="24"/>
        </w:rPr>
        <w:t>23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da Lei de D</w:t>
      </w:r>
      <w:r w:rsidR="00086CD3" w:rsidRPr="00E1698F">
        <w:rPr>
          <w:rFonts w:ascii="Ecofont Vera Sans" w:hAnsi="Ecofont Vera Sans" w:cs="Arial"/>
          <w:snapToGrid w:val="0"/>
          <w:sz w:val="24"/>
          <w:szCs w:val="24"/>
        </w:rPr>
        <w:t>iretrizes Orçamentárias para 2020.</w:t>
      </w:r>
    </w:p>
    <w:p w14:paraId="5CA17562" w14:textId="77777777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</w:p>
    <w:p w14:paraId="392121AB" w14:textId="37AA64F9" w:rsidR="008A1461" w:rsidRPr="00E1698F" w:rsidRDefault="008A1461" w:rsidP="008A1461">
      <w:pPr>
        <w:jc w:val="both"/>
        <w:rPr>
          <w:rFonts w:ascii="Ecofont Vera Sans" w:hAnsi="Ecofont Vera Sans" w:cs="Arial"/>
          <w:snapToGrid w:val="0"/>
          <w:sz w:val="24"/>
          <w:szCs w:val="24"/>
        </w:rPr>
      </w:pP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ab/>
        <w:t xml:space="preserve">Art. </w:t>
      </w:r>
      <w:r w:rsidR="006E55FA" w:rsidRPr="00E1698F">
        <w:rPr>
          <w:rFonts w:ascii="Ecofont Vera Sans" w:hAnsi="Ecofont Vera Sans" w:cs="Arial"/>
          <w:snapToGrid w:val="0"/>
          <w:sz w:val="24"/>
          <w:szCs w:val="24"/>
        </w:rPr>
        <w:t>9º</w:t>
      </w:r>
      <w:r w:rsidRPr="00E1698F">
        <w:rPr>
          <w:rFonts w:ascii="Ecofont Vera Sans" w:hAnsi="Ecofont Vera Sans" w:cs="Arial"/>
          <w:b/>
          <w:snapToGrid w:val="0"/>
          <w:sz w:val="24"/>
          <w:szCs w:val="24"/>
        </w:rPr>
        <w:t xml:space="preserve">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Obedecidas </w:t>
      </w:r>
      <w:proofErr w:type="gramStart"/>
      <w:r w:rsidRPr="00E1698F">
        <w:rPr>
          <w:rFonts w:ascii="Ecofont Vera Sans" w:hAnsi="Ecofont Vera Sans" w:cs="Arial"/>
          <w:snapToGrid w:val="0"/>
          <w:sz w:val="24"/>
          <w:szCs w:val="24"/>
        </w:rPr>
        <w:t>as</w:t>
      </w:r>
      <w:proofErr w:type="gramEnd"/>
      <w:r w:rsidRPr="00E1698F">
        <w:rPr>
          <w:rFonts w:ascii="Ecofont Vera Sans" w:hAnsi="Ecofont Vera Sans" w:cs="Arial"/>
          <w:snapToGrid w:val="0"/>
          <w:sz w:val="24"/>
          <w:szCs w:val="24"/>
        </w:rPr>
        <w:t xml:space="preserve"> disposições da Lei de Diretrizes Orçamentárias, as transferências financeiras destinadas à Câmara Municipal serão disponibilizadas até o dia 20 de cada mês.</w:t>
      </w:r>
    </w:p>
    <w:p w14:paraId="47157AA2" w14:textId="77777777" w:rsidR="008A1461" w:rsidRPr="00E1698F" w:rsidRDefault="008A1461" w:rsidP="008A1461">
      <w:pPr>
        <w:pStyle w:val="Corpodetexto"/>
        <w:rPr>
          <w:rFonts w:ascii="Ecofont Vera Sans" w:hAnsi="Ecofont Vera Sans" w:cs="Arial"/>
          <w:b/>
          <w:szCs w:val="24"/>
        </w:rPr>
      </w:pPr>
    </w:p>
    <w:p w14:paraId="1E0E66B4" w14:textId="0AA0017E" w:rsidR="008A1461" w:rsidRPr="00E1698F" w:rsidRDefault="008A1461" w:rsidP="008A1461">
      <w:pPr>
        <w:pStyle w:val="PAR01"/>
        <w:tabs>
          <w:tab w:val="clear" w:pos="14459"/>
        </w:tabs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lastRenderedPageBreak/>
        <w:t xml:space="preserve"> </w:t>
      </w:r>
      <w:r w:rsidRPr="00E1698F">
        <w:rPr>
          <w:rFonts w:ascii="Ecofont Vera Sans" w:hAnsi="Ecofont Vera Sans" w:cs="Arial"/>
          <w:sz w:val="24"/>
          <w:szCs w:val="24"/>
        </w:rPr>
        <w:tab/>
        <w:t>Art. 1</w:t>
      </w:r>
      <w:r w:rsidR="006E55FA" w:rsidRPr="00E1698F">
        <w:rPr>
          <w:rFonts w:ascii="Ecofont Vera Sans" w:hAnsi="Ecofont Vera Sans" w:cs="Arial"/>
          <w:sz w:val="24"/>
          <w:szCs w:val="24"/>
        </w:rPr>
        <w:t>0</w:t>
      </w:r>
      <w:r w:rsidRPr="00E1698F">
        <w:rPr>
          <w:rFonts w:ascii="Ecofont Vera Sans" w:hAnsi="Ecofont Vera Sans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14:paraId="2986D6AB" w14:textId="77777777" w:rsidR="008A1461" w:rsidRPr="00E1698F" w:rsidRDefault="008A1461" w:rsidP="008A1461">
      <w:pPr>
        <w:pStyle w:val="PAR01"/>
        <w:tabs>
          <w:tab w:val="clear" w:pos="14459"/>
        </w:tabs>
        <w:rPr>
          <w:rFonts w:ascii="Ecofont Vera Sans" w:hAnsi="Ecofont Vera Sans" w:cs="Arial"/>
          <w:sz w:val="24"/>
          <w:szCs w:val="24"/>
        </w:rPr>
      </w:pPr>
    </w:p>
    <w:p w14:paraId="34E61857" w14:textId="77777777" w:rsidR="008A1461" w:rsidRPr="00E1698F" w:rsidRDefault="008A1461" w:rsidP="008A1461">
      <w:pPr>
        <w:jc w:val="both"/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40A09C" w14:textId="0FD08DF2" w:rsidR="008A1461" w:rsidRPr="00E1698F" w:rsidRDefault="008A1461" w:rsidP="008A1461">
      <w:pPr>
        <w:jc w:val="both"/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Art. 1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Ficam automaticamente atualizados, com base nos valores desta Lei, o montante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previsto para as receitas, despesas, resultado primário e resultado nominal previstos no demonstrativo referidos no inciso I do art. 2º da Lei Municipal Nº </w:t>
      </w:r>
      <w:r w:rsidR="006E55FA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1257/2020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para o exercício financeiro de 20</w:t>
      </w:r>
      <w:r w:rsidR="00482980"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conformidade com o disposto no § 1º do mesmo artigo. </w:t>
      </w:r>
    </w:p>
    <w:p w14:paraId="1C5E8D2A" w14:textId="77777777" w:rsidR="008A1461" w:rsidRPr="00E1698F" w:rsidRDefault="008A1461" w:rsidP="008A1461">
      <w:pPr>
        <w:jc w:val="both"/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5A4DE9" w14:textId="77777777" w:rsidR="008A1461" w:rsidRPr="00E1698F" w:rsidRDefault="00086CD3" w:rsidP="008A1461">
      <w:pPr>
        <w:jc w:val="both"/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698F">
        <w:rPr>
          <w:rFonts w:ascii="Ecofont Vera Sans" w:hAnsi="Ecofont Vera Sans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Parágrafo único. </w:t>
      </w:r>
      <w:r w:rsidRPr="00E1698F">
        <w:rPr>
          <w:rFonts w:ascii="Ecofont Vera Sans" w:hAnsi="Ecofont Vera Sans" w:cs="Arial"/>
          <w:snapToGrid w:val="0"/>
          <w:sz w:val="24"/>
          <w:szCs w:val="24"/>
        </w:rPr>
        <w:t>Pa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ra efeitos de avaliação do cumprimento das metas fiscais na audiência pública prevista no art. 9</w:t>
      </w:r>
      <w:r w:rsidR="008A1461" w:rsidRPr="00E1698F">
        <w:rPr>
          <w:rFonts w:ascii="Ecofont Vera Sans" w:hAnsi="Ecofont Vera Sans" w:cs="Arial"/>
          <w:sz w:val="24"/>
          <w:szCs w:val="24"/>
          <w:u w:val="single"/>
          <w:vertAlign w:val="superscript"/>
        </w:rPr>
        <w:t>o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, § 4</w:t>
      </w:r>
      <w:r w:rsidR="008A1461" w:rsidRPr="00E1698F">
        <w:rPr>
          <w:rFonts w:ascii="Ecofont Vera Sans" w:hAnsi="Ecofont Vera Sans" w:cs="Arial"/>
          <w:sz w:val="24"/>
          <w:szCs w:val="24"/>
          <w:u w:val="single"/>
          <w:vertAlign w:val="superscript"/>
        </w:rPr>
        <w:t>o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, da LC nº</w:t>
      </w:r>
      <w:r w:rsidR="008A1461" w:rsidRPr="00E1698F">
        <w:rPr>
          <w:rFonts w:ascii="Ecofont Vera Sans" w:hAnsi="Ecofont Vera Sans" w:cs="Arial"/>
          <w:sz w:val="24"/>
          <w:szCs w:val="24"/>
        </w:rPr>
        <w:t xml:space="preserve"> 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 xml:space="preserve">101/2000, as receitas e despesas </w:t>
      </w:r>
      <w:proofErr w:type="gramStart"/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realizadas, bem como o resultado primário</w:t>
      </w:r>
      <w:r w:rsidR="00482980" w:rsidRPr="00E1698F">
        <w:rPr>
          <w:rFonts w:ascii="Ecofont Vera Sans" w:hAnsi="Ecofont Vera Sans" w:cs="Arial"/>
          <w:snapToGrid w:val="0"/>
          <w:sz w:val="24"/>
          <w:szCs w:val="24"/>
        </w:rPr>
        <w:t xml:space="preserve"> e nominal, 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apurado</w:t>
      </w:r>
      <w:r w:rsidR="00482980" w:rsidRPr="00E1698F">
        <w:rPr>
          <w:rFonts w:ascii="Ecofont Vera Sans" w:hAnsi="Ecofont Vera Sans" w:cs="Arial"/>
          <w:snapToGrid w:val="0"/>
          <w:sz w:val="24"/>
          <w:szCs w:val="24"/>
        </w:rPr>
        <w:t>s</w:t>
      </w:r>
      <w:proofErr w:type="gramEnd"/>
      <w:r w:rsidR="00482980" w:rsidRPr="00E1698F">
        <w:rPr>
          <w:rFonts w:ascii="Ecofont Vera Sans" w:hAnsi="Ecofont Vera Sans" w:cs="Arial"/>
          <w:snapToGrid w:val="0"/>
          <w:sz w:val="24"/>
          <w:szCs w:val="24"/>
        </w:rPr>
        <w:t xml:space="preserve"> pela metodologia acima da linha, </w:t>
      </w:r>
      <w:r w:rsidR="008A1461" w:rsidRPr="00E1698F">
        <w:rPr>
          <w:rFonts w:ascii="Ecofont Vera Sans" w:hAnsi="Ecofont Vera Sans" w:cs="Arial"/>
          <w:snapToGrid w:val="0"/>
          <w:sz w:val="24"/>
          <w:szCs w:val="24"/>
        </w:rPr>
        <w:t>serão comparados com as metas ajustadas nos termos do caput deste artigo.</w:t>
      </w:r>
    </w:p>
    <w:p w14:paraId="7C7E8B44" w14:textId="77777777" w:rsidR="008A1461" w:rsidRPr="00E1698F" w:rsidRDefault="008A1461" w:rsidP="008A1461">
      <w:pPr>
        <w:pStyle w:val="Corpodetexto2"/>
        <w:tabs>
          <w:tab w:val="left" w:pos="-1418"/>
        </w:tabs>
        <w:rPr>
          <w:rFonts w:ascii="Ecofont Vera Sans" w:hAnsi="Ecofont Vera Sans" w:cs="Arial"/>
          <w:sz w:val="24"/>
          <w:szCs w:val="24"/>
        </w:rPr>
      </w:pPr>
    </w:p>
    <w:p w14:paraId="1DB1AE09" w14:textId="2BB5D38C" w:rsidR="007D4564" w:rsidRPr="00E1698F" w:rsidRDefault="007D4564" w:rsidP="008A1461">
      <w:pPr>
        <w:pStyle w:val="Corpodetexto2"/>
        <w:tabs>
          <w:tab w:val="left" w:pos="-1418"/>
        </w:tabs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tab/>
      </w:r>
      <w:r w:rsidR="00CB1740" w:rsidRPr="00E1698F">
        <w:rPr>
          <w:rFonts w:ascii="Ecofont Vera Sans" w:hAnsi="Ecofont Vera Sans" w:cs="Arial"/>
          <w:sz w:val="24"/>
          <w:szCs w:val="24"/>
        </w:rPr>
        <w:t>Art. 1</w:t>
      </w:r>
      <w:r w:rsidR="006E55FA" w:rsidRPr="00E1698F">
        <w:rPr>
          <w:rFonts w:ascii="Ecofont Vera Sans" w:hAnsi="Ecofont Vera Sans" w:cs="Arial"/>
          <w:sz w:val="24"/>
          <w:szCs w:val="24"/>
        </w:rPr>
        <w:t>2</w:t>
      </w:r>
      <w:r w:rsidR="00CB1740" w:rsidRPr="00E1698F">
        <w:rPr>
          <w:rFonts w:ascii="Ecofont Vera Sans" w:hAnsi="Ecofont Vera Sans" w:cs="Arial"/>
          <w:sz w:val="24"/>
          <w:szCs w:val="24"/>
        </w:rPr>
        <w:t>. O poder executivo poderá efetuar alterações nos código</w:t>
      </w:r>
      <w:r w:rsidR="006E55FA" w:rsidRPr="00E1698F">
        <w:rPr>
          <w:rFonts w:ascii="Ecofont Vera Sans" w:hAnsi="Ecofont Vera Sans" w:cs="Arial"/>
          <w:sz w:val="24"/>
          <w:szCs w:val="24"/>
        </w:rPr>
        <w:t>s</w:t>
      </w:r>
      <w:r w:rsidR="00CB1740" w:rsidRPr="00E1698F">
        <w:rPr>
          <w:rFonts w:ascii="Ecofont Vera Sans" w:hAnsi="Ecofont Vera Sans" w:cs="Arial"/>
          <w:sz w:val="24"/>
          <w:szCs w:val="24"/>
        </w:rPr>
        <w:t xml:space="preserve"> e descrições das naturezas de receitas</w:t>
      </w:r>
      <w:r w:rsidR="00CB772B" w:rsidRPr="00E1698F">
        <w:rPr>
          <w:rFonts w:ascii="Ecofont Vera Sans" w:hAnsi="Ecofont Vera Sans" w:cs="Arial"/>
          <w:sz w:val="24"/>
          <w:szCs w:val="24"/>
        </w:rPr>
        <w:t xml:space="preserve">, </w:t>
      </w:r>
      <w:r w:rsidR="00CB1740" w:rsidRPr="00E1698F">
        <w:rPr>
          <w:rFonts w:ascii="Ecofont Vera Sans" w:hAnsi="Ecofont Vera Sans" w:cs="Arial"/>
          <w:sz w:val="24"/>
          <w:szCs w:val="24"/>
        </w:rPr>
        <w:t>despesas orçamentárias</w:t>
      </w:r>
      <w:r w:rsidR="00CB772B" w:rsidRPr="00E1698F">
        <w:rPr>
          <w:rFonts w:ascii="Ecofont Vera Sans" w:hAnsi="Ecofont Vera Sans" w:cs="Arial"/>
          <w:sz w:val="24"/>
          <w:szCs w:val="24"/>
        </w:rPr>
        <w:t xml:space="preserve"> e fontes de recursos</w:t>
      </w:r>
      <w:r w:rsidR="00CB1740" w:rsidRPr="00E1698F">
        <w:rPr>
          <w:rFonts w:ascii="Ecofont Vera Sans" w:hAnsi="Ecofont Vera Sans" w:cs="Arial"/>
          <w:sz w:val="24"/>
          <w:szCs w:val="24"/>
        </w:rPr>
        <w:t xml:space="preserve">, visando adequá-los </w:t>
      </w:r>
      <w:r w:rsidR="00646F23" w:rsidRPr="00E1698F">
        <w:rPr>
          <w:rFonts w:ascii="Ecofont Vera Sans" w:hAnsi="Ecofont Vera Sans" w:cs="Arial"/>
          <w:sz w:val="24"/>
          <w:szCs w:val="24"/>
        </w:rPr>
        <w:t xml:space="preserve">às alterações que venham a ser </w:t>
      </w:r>
      <w:r w:rsidR="00CB1740" w:rsidRPr="00E1698F">
        <w:rPr>
          <w:rFonts w:ascii="Ecofont Vera Sans" w:hAnsi="Ecofont Vera Sans" w:cs="Arial"/>
          <w:sz w:val="24"/>
          <w:szCs w:val="24"/>
        </w:rPr>
        <w:t>definida</w:t>
      </w:r>
      <w:r w:rsidR="00646F23" w:rsidRPr="00E1698F">
        <w:rPr>
          <w:rFonts w:ascii="Ecofont Vera Sans" w:hAnsi="Ecofont Vera Sans" w:cs="Arial"/>
          <w:sz w:val="24"/>
          <w:szCs w:val="24"/>
        </w:rPr>
        <w:t>s</w:t>
      </w:r>
      <w:r w:rsidR="00CB1740" w:rsidRPr="00E1698F">
        <w:rPr>
          <w:rFonts w:ascii="Ecofont Vera Sans" w:hAnsi="Ecofont Vera Sans" w:cs="Arial"/>
          <w:sz w:val="24"/>
          <w:szCs w:val="24"/>
        </w:rPr>
        <w:t xml:space="preserve"> pel</w:t>
      </w:r>
      <w:r w:rsidR="00646F23" w:rsidRPr="00E1698F">
        <w:rPr>
          <w:rFonts w:ascii="Ecofont Vera Sans" w:hAnsi="Ecofont Vera Sans" w:cs="Arial"/>
          <w:sz w:val="24"/>
          <w:szCs w:val="24"/>
        </w:rPr>
        <w:t xml:space="preserve">a Secretaria do Tesouro Nacional (STN) ou pelo </w:t>
      </w:r>
      <w:r w:rsidR="00CB1740" w:rsidRPr="00E1698F">
        <w:rPr>
          <w:rFonts w:ascii="Ecofont Vera Sans" w:hAnsi="Ecofont Vera Sans" w:cs="Arial"/>
          <w:sz w:val="24"/>
          <w:szCs w:val="24"/>
        </w:rPr>
        <w:t>Tribunal de Contas do Estado</w:t>
      </w:r>
      <w:r w:rsidR="00646F23" w:rsidRPr="00E1698F">
        <w:rPr>
          <w:rFonts w:ascii="Ecofont Vera Sans" w:hAnsi="Ecofont Vera Sans" w:cs="Arial"/>
          <w:sz w:val="24"/>
          <w:szCs w:val="24"/>
        </w:rPr>
        <w:t xml:space="preserve"> (TCE-RS)</w:t>
      </w:r>
      <w:r w:rsidR="00CB1740" w:rsidRPr="00E1698F">
        <w:rPr>
          <w:rFonts w:ascii="Ecofont Vera Sans" w:hAnsi="Ecofont Vera Sans" w:cs="Arial"/>
          <w:sz w:val="24"/>
          <w:szCs w:val="24"/>
        </w:rPr>
        <w:t xml:space="preserve">. </w:t>
      </w:r>
    </w:p>
    <w:p w14:paraId="446E4C56" w14:textId="77777777" w:rsidR="007D4564" w:rsidRPr="00E1698F" w:rsidRDefault="007D4564" w:rsidP="008A1461">
      <w:pPr>
        <w:pStyle w:val="Corpodetexto2"/>
        <w:tabs>
          <w:tab w:val="left" w:pos="-1418"/>
        </w:tabs>
        <w:rPr>
          <w:rFonts w:ascii="Ecofont Vera Sans" w:hAnsi="Ecofont Vera Sans" w:cs="Arial"/>
          <w:sz w:val="24"/>
          <w:szCs w:val="24"/>
        </w:rPr>
      </w:pPr>
    </w:p>
    <w:p w14:paraId="56735A81" w14:textId="271A016F" w:rsidR="008A1461" w:rsidRPr="00E1698F" w:rsidRDefault="008A1461" w:rsidP="008A1461">
      <w:pPr>
        <w:pStyle w:val="Corpodetexto2"/>
        <w:tabs>
          <w:tab w:val="left" w:pos="-1418"/>
        </w:tabs>
        <w:rPr>
          <w:rFonts w:ascii="Ecofont Vera Sans" w:hAnsi="Ecofont Vera Sans" w:cs="Arial"/>
          <w:sz w:val="24"/>
          <w:szCs w:val="24"/>
        </w:rPr>
      </w:pPr>
      <w:r w:rsidRPr="00E1698F">
        <w:rPr>
          <w:rFonts w:ascii="Ecofont Vera Sans" w:hAnsi="Ecofont Vera Sans" w:cs="Arial"/>
          <w:sz w:val="24"/>
          <w:szCs w:val="24"/>
        </w:rPr>
        <w:tab/>
        <w:t>Art. 1</w:t>
      </w:r>
      <w:r w:rsidR="006E55FA" w:rsidRPr="00E1698F">
        <w:rPr>
          <w:rFonts w:ascii="Ecofont Vera Sans" w:hAnsi="Ecofont Vera Sans" w:cs="Arial"/>
          <w:sz w:val="24"/>
          <w:szCs w:val="24"/>
        </w:rPr>
        <w:t xml:space="preserve">3 </w:t>
      </w:r>
      <w:r w:rsidRPr="00E1698F">
        <w:rPr>
          <w:rFonts w:ascii="Ecofont Vera Sans" w:hAnsi="Ecofont Vera Sans" w:cs="Arial"/>
          <w:sz w:val="24"/>
          <w:szCs w:val="24"/>
        </w:rPr>
        <w:t>Esta Lei entra em vigor na data de sua publicação.</w:t>
      </w:r>
    </w:p>
    <w:p w14:paraId="1F59AAC9" w14:textId="77777777" w:rsidR="00E1698F" w:rsidRPr="00E1698F" w:rsidRDefault="00E1698F">
      <w:pPr>
        <w:rPr>
          <w:rFonts w:ascii="Ecofont Vera Sans" w:hAnsi="Ecofont Vera Sans"/>
          <w:sz w:val="24"/>
          <w:szCs w:val="24"/>
        </w:rPr>
      </w:pPr>
    </w:p>
    <w:p w14:paraId="50E11AC0" w14:textId="788AA5FF" w:rsidR="00E1698F" w:rsidRDefault="00E1698F" w:rsidP="00E1698F">
      <w:pPr>
        <w:jc w:val="center"/>
        <w:rPr>
          <w:rFonts w:ascii="Ecofont Vera Sans" w:hAnsi="Ecofont Vera Sans"/>
          <w:sz w:val="24"/>
          <w:szCs w:val="24"/>
        </w:rPr>
      </w:pPr>
      <w:proofErr w:type="gramStart"/>
      <w:r w:rsidRPr="00E1698F">
        <w:rPr>
          <w:rFonts w:ascii="Ecofont Vera Sans" w:hAnsi="Ecofont Vera Sans"/>
          <w:sz w:val="24"/>
          <w:szCs w:val="24"/>
        </w:rPr>
        <w:t>Chuvi</w:t>
      </w:r>
      <w:r w:rsidR="00417705">
        <w:rPr>
          <w:rFonts w:ascii="Ecofont Vera Sans" w:hAnsi="Ecofont Vera Sans"/>
          <w:sz w:val="24"/>
          <w:szCs w:val="24"/>
        </w:rPr>
        <w:t>sca</w:t>
      </w:r>
      <w:proofErr w:type="gramEnd"/>
      <w:r w:rsidR="00417705">
        <w:rPr>
          <w:rFonts w:ascii="Ecofont Vera Sans" w:hAnsi="Ecofont Vera Sans"/>
          <w:sz w:val="24"/>
          <w:szCs w:val="24"/>
        </w:rPr>
        <w:t>, 30</w:t>
      </w:r>
      <w:r w:rsidRPr="00E1698F">
        <w:rPr>
          <w:rFonts w:ascii="Ecofont Vera Sans" w:hAnsi="Ecofont Vera Sans"/>
          <w:sz w:val="24"/>
          <w:szCs w:val="24"/>
        </w:rPr>
        <w:t xml:space="preserve"> de Dezembro de 2020</w:t>
      </w:r>
    </w:p>
    <w:p w14:paraId="4DF9A607" w14:textId="77777777" w:rsidR="00E1698F" w:rsidRDefault="00E1698F" w:rsidP="00E1698F">
      <w:pPr>
        <w:jc w:val="center"/>
        <w:rPr>
          <w:rFonts w:ascii="Ecofont Vera Sans" w:hAnsi="Ecofont Vera Sans"/>
          <w:sz w:val="24"/>
          <w:szCs w:val="24"/>
        </w:rPr>
      </w:pPr>
    </w:p>
    <w:p w14:paraId="743C9E1B" w14:textId="77777777" w:rsidR="00E1698F" w:rsidRDefault="00E1698F" w:rsidP="00E1698F">
      <w:pPr>
        <w:jc w:val="center"/>
        <w:rPr>
          <w:rFonts w:ascii="Ecofont Vera Sans" w:hAnsi="Ecofont Vera Sans"/>
          <w:sz w:val="24"/>
          <w:szCs w:val="24"/>
        </w:rPr>
      </w:pPr>
    </w:p>
    <w:p w14:paraId="30EB86B3" w14:textId="77777777" w:rsidR="00417705" w:rsidRPr="00E03C04" w:rsidRDefault="00417705" w:rsidP="00417705">
      <w:pPr>
        <w:ind w:left="360" w:right="616"/>
        <w:jc w:val="center"/>
        <w:rPr>
          <w:rFonts w:ascii="Ecofont Vera Sans" w:hAnsi="Ecofont Vera Sans"/>
          <w:color w:val="000000"/>
          <w:sz w:val="22"/>
          <w:szCs w:val="22"/>
        </w:rPr>
      </w:pPr>
      <w:r w:rsidRPr="00E03C04">
        <w:rPr>
          <w:rFonts w:ascii="Ecofont Vera Sans" w:hAnsi="Ecofont Vera Sans"/>
          <w:color w:val="000000"/>
          <w:sz w:val="22"/>
          <w:szCs w:val="22"/>
        </w:rPr>
        <w:t xml:space="preserve">Joel Santos </w:t>
      </w:r>
      <w:proofErr w:type="spellStart"/>
      <w:r w:rsidRPr="00E03C04">
        <w:rPr>
          <w:rFonts w:ascii="Ecofont Vera Sans" w:hAnsi="Ecofont Vera Sans"/>
          <w:color w:val="000000"/>
          <w:sz w:val="22"/>
          <w:szCs w:val="22"/>
        </w:rPr>
        <w:t>Subda</w:t>
      </w:r>
      <w:proofErr w:type="spellEnd"/>
    </w:p>
    <w:p w14:paraId="569B5AB7" w14:textId="77777777" w:rsidR="00417705" w:rsidRDefault="00417705" w:rsidP="00417705">
      <w:pPr>
        <w:ind w:left="360" w:right="616"/>
        <w:jc w:val="center"/>
        <w:rPr>
          <w:rFonts w:ascii="Ecofont Vera Sans" w:hAnsi="Ecofont Vera Sans"/>
          <w:color w:val="000000"/>
          <w:sz w:val="22"/>
          <w:szCs w:val="22"/>
        </w:rPr>
      </w:pPr>
      <w:r w:rsidRPr="00E03C04">
        <w:rPr>
          <w:rFonts w:ascii="Ecofont Vera Sans" w:hAnsi="Ecofont Vera Sans"/>
          <w:color w:val="000000"/>
          <w:sz w:val="22"/>
          <w:szCs w:val="22"/>
        </w:rPr>
        <w:t>Prefeito Municipa</w:t>
      </w:r>
      <w:r>
        <w:rPr>
          <w:rFonts w:ascii="Ecofont Vera Sans" w:hAnsi="Ecofont Vera Sans"/>
          <w:color w:val="000000"/>
          <w:sz w:val="22"/>
          <w:szCs w:val="22"/>
        </w:rPr>
        <w:t>l</w:t>
      </w:r>
    </w:p>
    <w:p w14:paraId="20F40895" w14:textId="77777777" w:rsidR="00417705" w:rsidRPr="0001588B" w:rsidRDefault="00417705" w:rsidP="00417705">
      <w:pPr>
        <w:rPr>
          <w:rFonts w:ascii="Ecofont Vera Sans" w:hAnsi="Ecofont Vera Sans"/>
          <w:sz w:val="22"/>
          <w:szCs w:val="22"/>
        </w:rPr>
      </w:pPr>
      <w:r w:rsidRPr="0001588B">
        <w:rPr>
          <w:rFonts w:ascii="Ecofont Vera Sans" w:hAnsi="Ecofont Vera Sans"/>
          <w:sz w:val="22"/>
          <w:szCs w:val="22"/>
        </w:rPr>
        <w:t>CUMPRA-SE</w:t>
      </w:r>
    </w:p>
    <w:p w14:paraId="4CF9F766" w14:textId="77777777" w:rsidR="00417705" w:rsidRPr="0001588B" w:rsidRDefault="00417705" w:rsidP="00417705">
      <w:pPr>
        <w:rPr>
          <w:rFonts w:ascii="Ecofont Vera Sans" w:hAnsi="Ecofont Vera Sans"/>
          <w:sz w:val="22"/>
          <w:szCs w:val="22"/>
        </w:rPr>
      </w:pPr>
      <w:r w:rsidRPr="0001588B">
        <w:rPr>
          <w:rFonts w:ascii="Ecofont Vera Sans" w:hAnsi="Ecofont Vera Sans"/>
          <w:sz w:val="22"/>
          <w:szCs w:val="22"/>
        </w:rPr>
        <w:t>REGISTRE-SE</w:t>
      </w:r>
    </w:p>
    <w:p w14:paraId="2C94D188" w14:textId="77777777" w:rsidR="00417705" w:rsidRPr="0001588B" w:rsidRDefault="00417705" w:rsidP="00417705">
      <w:pPr>
        <w:rPr>
          <w:rFonts w:ascii="Ecofont Vera Sans" w:hAnsi="Ecofont Vera Sans"/>
          <w:sz w:val="22"/>
          <w:szCs w:val="22"/>
        </w:rPr>
      </w:pPr>
      <w:r w:rsidRPr="0001588B">
        <w:rPr>
          <w:rFonts w:ascii="Ecofont Vera Sans" w:hAnsi="Ecofont Vera Sans"/>
          <w:sz w:val="22"/>
          <w:szCs w:val="22"/>
        </w:rPr>
        <w:t>PUBLIQUE-SE</w:t>
      </w:r>
    </w:p>
    <w:p w14:paraId="64372133" w14:textId="77777777" w:rsidR="00417705" w:rsidRDefault="00417705" w:rsidP="00417705">
      <w:pPr>
        <w:rPr>
          <w:rFonts w:ascii="Ecofont Vera Sans" w:hAnsi="Ecofont Vera Sans"/>
          <w:sz w:val="22"/>
          <w:szCs w:val="22"/>
        </w:rPr>
      </w:pPr>
    </w:p>
    <w:p w14:paraId="320196B7" w14:textId="77777777" w:rsidR="00417705" w:rsidRDefault="00417705" w:rsidP="00417705">
      <w:pPr>
        <w:rPr>
          <w:rFonts w:ascii="Ecofont Vera Sans" w:hAnsi="Ecofont Vera Sans"/>
          <w:sz w:val="10"/>
          <w:szCs w:val="10"/>
        </w:rPr>
      </w:pPr>
    </w:p>
    <w:p w14:paraId="5E5FFE44" w14:textId="77777777" w:rsidR="00417705" w:rsidRDefault="00417705" w:rsidP="00417705">
      <w:pPr>
        <w:rPr>
          <w:rFonts w:ascii="Ecofont Vera Sans" w:hAnsi="Ecofont Vera Sans"/>
          <w:sz w:val="10"/>
          <w:szCs w:val="10"/>
        </w:rPr>
      </w:pPr>
      <w:bookmarkStart w:id="0" w:name="_GoBack"/>
      <w:bookmarkEnd w:id="0"/>
    </w:p>
    <w:p w14:paraId="16149509" w14:textId="233FB719" w:rsidR="00417705" w:rsidRPr="00C53390" w:rsidRDefault="00417705" w:rsidP="00417705">
      <w:pPr>
        <w:rPr>
          <w:rFonts w:ascii="Ecofont Vera Sans" w:hAnsi="Ecofont Vera Sans"/>
          <w:sz w:val="10"/>
          <w:szCs w:val="10"/>
        </w:rPr>
      </w:pPr>
      <w:r w:rsidRPr="00C53390">
        <w:rPr>
          <w:rFonts w:ascii="Ecofont Vera Sans" w:hAnsi="Ecofont Vera Sans"/>
          <w:sz w:val="10"/>
          <w:szCs w:val="10"/>
        </w:rPr>
        <w:t xml:space="preserve"> </w:t>
      </w:r>
    </w:p>
    <w:p w14:paraId="4C99C9C5" w14:textId="77777777" w:rsidR="00417705" w:rsidRPr="0001588B" w:rsidRDefault="00417705" w:rsidP="00417705">
      <w:pPr>
        <w:rPr>
          <w:rFonts w:ascii="Ecofont Vera Sans" w:hAnsi="Ecofont Vera Sans"/>
          <w:sz w:val="22"/>
          <w:szCs w:val="22"/>
        </w:rPr>
      </w:pPr>
      <w:r w:rsidRPr="0001588B">
        <w:rPr>
          <w:rFonts w:ascii="Ecofont Vera Sans" w:hAnsi="Ecofont Vera Sans"/>
          <w:sz w:val="22"/>
          <w:szCs w:val="22"/>
        </w:rPr>
        <w:t>Silvana Maria Donbrowski</w:t>
      </w:r>
    </w:p>
    <w:p w14:paraId="42DE6E73" w14:textId="77777777" w:rsidR="00417705" w:rsidRPr="0015729B" w:rsidRDefault="00417705" w:rsidP="00417705">
      <w:pPr>
        <w:rPr>
          <w:rFonts w:ascii="Ecofont Vera Sans" w:hAnsi="Ecofont Vera Sans" w:cs="Arial"/>
          <w:color w:val="000000"/>
        </w:rPr>
      </w:pPr>
      <w:r w:rsidRPr="0001588B">
        <w:rPr>
          <w:rFonts w:ascii="Ecofont Vera Sans" w:hAnsi="Ecofont Vera Sans"/>
          <w:sz w:val="22"/>
          <w:szCs w:val="22"/>
        </w:rPr>
        <w:t>Secretária Municipal da Administração</w:t>
      </w:r>
    </w:p>
    <w:p w14:paraId="6852F751" w14:textId="7A0F1D7F" w:rsidR="00E1698F" w:rsidRPr="00E1698F" w:rsidRDefault="00E1698F" w:rsidP="00417705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sectPr w:rsidR="00E1698F" w:rsidRPr="00E1698F" w:rsidSect="00417705">
      <w:headerReference w:type="default" r:id="rId9"/>
      <w:footerReference w:type="default" r:id="rId10"/>
      <w:pgSz w:w="11906" w:h="16838"/>
      <w:pgMar w:top="510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520A" w14:textId="77777777" w:rsidR="00417705" w:rsidRDefault="00417705" w:rsidP="0097567C">
      <w:r>
        <w:separator/>
      </w:r>
    </w:p>
  </w:endnote>
  <w:endnote w:type="continuationSeparator" w:id="0">
    <w:p w14:paraId="2932BA43" w14:textId="77777777" w:rsidR="00417705" w:rsidRDefault="00417705" w:rsidP="0097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ck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EB61D" w14:textId="77777777" w:rsidR="00417705" w:rsidRDefault="00417705" w:rsidP="0097567C">
    <w:pPr>
      <w:pStyle w:val="Cabealho"/>
      <w:ind w:right="-34"/>
    </w:pPr>
  </w:p>
  <w:p w14:paraId="635D4043" w14:textId="77777777" w:rsidR="00417705" w:rsidRPr="004D1C03" w:rsidRDefault="00417705" w:rsidP="0097567C">
    <w:pPr>
      <w:pStyle w:val="Cabealho"/>
      <w:pBdr>
        <w:top w:val="double" w:sz="4" w:space="6" w:color="auto"/>
      </w:pBdr>
      <w:ind w:left="-709" w:right="-709"/>
      <w:jc w:val="center"/>
      <w:rPr>
        <w:rFonts w:ascii="BrockScript" w:hAnsi="BrockScript"/>
        <w:sz w:val="18"/>
        <w:szCs w:val="18"/>
      </w:rPr>
    </w:pPr>
    <w:r w:rsidRPr="000E6498">
      <w:rPr>
        <w:rFonts w:ascii="BrockScript" w:hAnsi="BrockScript"/>
        <w:sz w:val="18"/>
        <w:szCs w:val="18"/>
      </w:rPr>
      <w:t>Avenida 28 de Dezembro, 3</w:t>
    </w:r>
    <w:r>
      <w:rPr>
        <w:rFonts w:ascii="BrockScript" w:hAnsi="BrockScript"/>
        <w:sz w:val="18"/>
        <w:szCs w:val="18"/>
      </w:rPr>
      <w:t>000</w:t>
    </w:r>
    <w:r w:rsidRPr="000E6498">
      <w:rPr>
        <w:rFonts w:ascii="BrockScript" w:hAnsi="BrockScript"/>
        <w:sz w:val="18"/>
        <w:szCs w:val="18"/>
      </w:rPr>
      <w:t xml:space="preserve"> – Centro – Fone</w:t>
    </w:r>
    <w:r>
      <w:rPr>
        <w:rFonts w:ascii="BrockScript" w:hAnsi="BrockScript"/>
        <w:sz w:val="18"/>
        <w:szCs w:val="18"/>
      </w:rPr>
      <w:t xml:space="preserve"> (51) 3611 7093- 36117094</w:t>
    </w:r>
  </w:p>
  <w:p w14:paraId="0B77405B" w14:textId="77777777" w:rsidR="00417705" w:rsidRPr="004D1C03" w:rsidRDefault="00417705" w:rsidP="0097567C">
    <w:pPr>
      <w:pStyle w:val="Cabealho"/>
      <w:pBdr>
        <w:top w:val="double" w:sz="4" w:space="6" w:color="auto"/>
      </w:pBdr>
      <w:ind w:left="-709" w:right="-709"/>
      <w:jc w:val="center"/>
      <w:rPr>
        <w:rFonts w:ascii="BrockScript" w:hAnsi="BrockScript"/>
        <w:sz w:val="18"/>
        <w:szCs w:val="18"/>
      </w:rPr>
    </w:pPr>
    <w:r w:rsidRPr="000E6498">
      <w:rPr>
        <w:rFonts w:ascii="BrockScript" w:hAnsi="BrockScript"/>
        <w:sz w:val="18"/>
        <w:szCs w:val="18"/>
      </w:rPr>
      <w:t>E-mail</w:t>
    </w:r>
    <w:r w:rsidRPr="00150398">
      <w:rPr>
        <w:rFonts w:ascii="BrockScript" w:hAnsi="BrockScript"/>
        <w:sz w:val="18"/>
        <w:szCs w:val="18"/>
      </w:rPr>
      <w:t xml:space="preserve">: </w:t>
    </w:r>
    <w:r>
      <w:rPr>
        <w:rFonts w:ascii="BrockScript" w:hAnsi="BrockScript"/>
        <w:sz w:val="18"/>
        <w:szCs w:val="18"/>
      </w:rPr>
      <w:t>gabinete@chuvisca.rs.gov.br</w:t>
    </w:r>
  </w:p>
  <w:p w14:paraId="78EC99C1" w14:textId="77777777" w:rsidR="00417705" w:rsidRPr="00F634FF" w:rsidRDefault="00417705" w:rsidP="0097567C">
    <w:pPr>
      <w:pStyle w:val="Cabealho"/>
      <w:ind w:left="-709" w:right="-709"/>
      <w:jc w:val="center"/>
      <w:rPr>
        <w:rFonts w:ascii="BrockScript" w:hAnsi="BrockScript"/>
        <w:b/>
        <w:sz w:val="22"/>
        <w:szCs w:val="22"/>
      </w:rPr>
    </w:pPr>
    <w:r w:rsidRPr="00150398">
      <w:rPr>
        <w:rFonts w:ascii="BrockScript" w:hAnsi="BrockScript"/>
        <w:b/>
        <w:sz w:val="22"/>
        <w:szCs w:val="22"/>
      </w:rPr>
      <w:t>Chuvisca/RS</w:t>
    </w:r>
    <w:r w:rsidRPr="0012700D">
      <w:rPr>
        <w:rFonts w:ascii="BrockScript" w:hAnsi="BrockScript"/>
        <w:sz w:val="22"/>
        <w:szCs w:val="22"/>
      </w:rPr>
      <w:t xml:space="preserve">        </w:t>
    </w:r>
  </w:p>
  <w:p w14:paraId="27D371E2" w14:textId="77777777" w:rsidR="00417705" w:rsidRDefault="00417705">
    <w:pPr>
      <w:pStyle w:val="Rodap"/>
    </w:pPr>
  </w:p>
  <w:p w14:paraId="75C4ACD0" w14:textId="77777777" w:rsidR="00417705" w:rsidRDefault="004177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549CC" w14:textId="77777777" w:rsidR="00417705" w:rsidRDefault="00417705" w:rsidP="0097567C">
      <w:r>
        <w:separator/>
      </w:r>
    </w:p>
  </w:footnote>
  <w:footnote w:type="continuationSeparator" w:id="0">
    <w:p w14:paraId="1DF83A2D" w14:textId="77777777" w:rsidR="00417705" w:rsidRDefault="00417705" w:rsidP="0097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70D49" w14:textId="77777777" w:rsidR="00417705" w:rsidRDefault="00417705" w:rsidP="0097567C">
    <w:pPr>
      <w:pStyle w:val="Cabealho"/>
      <w:ind w:right="-34"/>
      <w:rPr>
        <w:rFonts w:ascii="Berlin Sans FB" w:hAnsi="Berlin Sans FB"/>
        <w:sz w:val="28"/>
        <w:szCs w:val="28"/>
      </w:rPr>
    </w:pPr>
    <w:r>
      <w:rPr>
        <w:noProof/>
      </w:rPr>
      <w:pict w14:anchorId="55877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.25pt;margin-top:21.2pt;width:62.25pt;height:67.9pt;z-index:-251658752">
          <v:imagedata r:id="rId1" o:title=""/>
        </v:shape>
        <o:OLEObject Type="Embed" ProgID="Word.Picture.8" ShapeID="_x0000_s2049" DrawAspect="Content" ObjectID="_1670837910" r:id="rId2"/>
      </w:pict>
    </w:r>
    <w:r>
      <w:rPr>
        <w:rFonts w:ascii="Berlin Sans FB" w:hAnsi="Berlin Sans FB"/>
        <w:sz w:val="28"/>
        <w:szCs w:val="28"/>
      </w:rPr>
      <w:t xml:space="preserve">                              </w:t>
    </w:r>
  </w:p>
  <w:p w14:paraId="5E0591D1" w14:textId="77777777" w:rsidR="00417705" w:rsidRPr="00150398" w:rsidRDefault="00417705" w:rsidP="0097567C">
    <w:pPr>
      <w:pStyle w:val="Cabealho"/>
      <w:ind w:right="-34"/>
      <w:rPr>
        <w:rFonts w:ascii="Berlin Sans FB" w:hAnsi="Berlin Sans FB"/>
        <w:sz w:val="28"/>
        <w:szCs w:val="28"/>
      </w:rPr>
    </w:pPr>
    <w:r>
      <w:rPr>
        <w:rFonts w:ascii="Berlin Sans FB" w:hAnsi="Berlin Sans FB"/>
        <w:sz w:val="28"/>
        <w:szCs w:val="28"/>
      </w:rPr>
      <w:t xml:space="preserve">                                  </w:t>
    </w:r>
    <w:r w:rsidRPr="00150398">
      <w:rPr>
        <w:rFonts w:ascii="Berlin Sans FB" w:hAnsi="Berlin Sans FB"/>
        <w:sz w:val="28"/>
        <w:szCs w:val="28"/>
      </w:rPr>
      <w:t>Estado do Rio Grande do Sul</w:t>
    </w:r>
  </w:p>
  <w:p w14:paraId="16B7F923" w14:textId="5DE0D5D0" w:rsidR="00417705" w:rsidRPr="00150398" w:rsidRDefault="00417705" w:rsidP="0097567C">
    <w:pPr>
      <w:pStyle w:val="Cabealho"/>
      <w:ind w:right="-34"/>
      <w:jc w:val="center"/>
      <w:rPr>
        <w:rFonts w:ascii="Berlin Sans FB" w:hAnsi="Berlin Sans FB"/>
        <w:smallCaps/>
        <w:sz w:val="36"/>
        <w:szCs w:val="36"/>
      </w:rPr>
    </w:pPr>
    <w:r w:rsidRPr="00150398">
      <w:rPr>
        <w:rFonts w:ascii="Berlin Sans FB" w:hAnsi="Berlin Sans FB"/>
        <w:smallCaps/>
        <w:sz w:val="36"/>
        <w:szCs w:val="36"/>
      </w:rPr>
      <w:t>Prefeitura Municipal de Chuvisca</w:t>
    </w:r>
  </w:p>
  <w:p w14:paraId="2ADD7102" w14:textId="77777777" w:rsidR="00417705" w:rsidRDefault="00417705" w:rsidP="0097567C">
    <w:pPr>
      <w:pStyle w:val="Cabealho"/>
      <w:pBdr>
        <w:bottom w:val="thinThickThinSmallGap" w:sz="24" w:space="13" w:color="auto"/>
      </w:pBdr>
      <w:ind w:right="-34"/>
      <w:jc w:val="center"/>
      <w:rPr>
        <w:rFonts w:ascii="Berlin Sans FB" w:hAnsi="Berlin Sans FB"/>
        <w:sz w:val="32"/>
        <w:szCs w:val="32"/>
      </w:rPr>
    </w:pPr>
    <w:r>
      <w:rPr>
        <w:rFonts w:ascii="Berlin Sans FB" w:hAnsi="Berlin Sans FB"/>
        <w:sz w:val="32"/>
        <w:szCs w:val="32"/>
      </w:rPr>
      <w:t>Gabinete do Prefeito</w:t>
    </w:r>
  </w:p>
  <w:p w14:paraId="0C452389" w14:textId="77777777" w:rsidR="00417705" w:rsidRPr="004D1C03" w:rsidRDefault="00417705" w:rsidP="0097567C">
    <w:pPr>
      <w:pStyle w:val="Cabealho"/>
      <w:pBdr>
        <w:bottom w:val="thinThickThinSmallGap" w:sz="24" w:space="13" w:color="auto"/>
      </w:pBdr>
      <w:ind w:right="-34"/>
      <w:jc w:val="center"/>
      <w:rPr>
        <w:rFonts w:ascii="Berlin Sans FB" w:hAnsi="Berlin Sans FB"/>
        <w:sz w:val="32"/>
        <w:szCs w:val="32"/>
      </w:rPr>
    </w:pPr>
  </w:p>
  <w:p w14:paraId="5370EF06" w14:textId="77777777" w:rsidR="00417705" w:rsidRDefault="00417705">
    <w:pPr>
      <w:pStyle w:val="Cabealho"/>
    </w:pPr>
  </w:p>
  <w:p w14:paraId="2E8E921F" w14:textId="77777777" w:rsidR="00417705" w:rsidRDefault="004177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C30"/>
    <w:multiLevelType w:val="multilevel"/>
    <w:tmpl w:val="57782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48" w:hanging="480"/>
      </w:pPr>
    </w:lvl>
    <w:lvl w:ilvl="2">
      <w:start w:val="1"/>
      <w:numFmt w:val="decimal"/>
      <w:isLgl/>
      <w:lvlText w:val="%1.%2.%3"/>
      <w:lvlJc w:val="left"/>
      <w:pPr>
        <w:ind w:left="1770" w:hanging="720"/>
      </w:pPr>
    </w:lvl>
    <w:lvl w:ilvl="3">
      <w:start w:val="1"/>
      <w:numFmt w:val="decimal"/>
      <w:isLgl/>
      <w:lvlText w:val="%1.%2.%3.%4"/>
      <w:lvlJc w:val="left"/>
      <w:pPr>
        <w:ind w:left="2115" w:hanging="72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165" w:hanging="1080"/>
      </w:pPr>
    </w:lvl>
    <w:lvl w:ilvl="6">
      <w:start w:val="1"/>
      <w:numFmt w:val="decimal"/>
      <w:isLgl/>
      <w:lvlText w:val="%1.%2.%3.%4.%5.%6.%7"/>
      <w:lvlJc w:val="left"/>
      <w:pPr>
        <w:ind w:left="3870" w:hanging="1440"/>
      </w:p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61"/>
    <w:rsid w:val="00086CD3"/>
    <w:rsid w:val="0014444B"/>
    <w:rsid w:val="002A1D9F"/>
    <w:rsid w:val="002D0341"/>
    <w:rsid w:val="0033096E"/>
    <w:rsid w:val="0034344F"/>
    <w:rsid w:val="003A3169"/>
    <w:rsid w:val="003D5540"/>
    <w:rsid w:val="00417705"/>
    <w:rsid w:val="00482980"/>
    <w:rsid w:val="005B1DDC"/>
    <w:rsid w:val="00646F23"/>
    <w:rsid w:val="00662B4F"/>
    <w:rsid w:val="00674266"/>
    <w:rsid w:val="006E55FA"/>
    <w:rsid w:val="0076480B"/>
    <w:rsid w:val="007D4564"/>
    <w:rsid w:val="0088347E"/>
    <w:rsid w:val="00897017"/>
    <w:rsid w:val="008A1461"/>
    <w:rsid w:val="008F386B"/>
    <w:rsid w:val="0097567C"/>
    <w:rsid w:val="009917BA"/>
    <w:rsid w:val="00A26782"/>
    <w:rsid w:val="00C70D77"/>
    <w:rsid w:val="00CB1740"/>
    <w:rsid w:val="00CB772B"/>
    <w:rsid w:val="00CE716A"/>
    <w:rsid w:val="00D46473"/>
    <w:rsid w:val="00E1698F"/>
    <w:rsid w:val="00EE726E"/>
    <w:rsid w:val="00FA29A4"/>
    <w:rsid w:val="00FA6CB4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00A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75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6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5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6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F386B"/>
    <w:pPr>
      <w:pBdr>
        <w:bottom w:val="thinThickThinSmallGap" w:sz="18" w:space="1" w:color="auto"/>
      </w:pBdr>
      <w:ind w:firstLine="708"/>
      <w:jc w:val="center"/>
    </w:pPr>
    <w:rPr>
      <w:rFonts w:ascii="Bookman Old Style" w:hAnsi="Bookman Old Style"/>
      <w:b/>
      <w:bCs/>
      <w:sz w:val="36"/>
      <w:szCs w:val="24"/>
    </w:rPr>
  </w:style>
  <w:style w:type="character" w:customStyle="1" w:styleId="SubttuloChar">
    <w:name w:val="Subtítulo Char"/>
    <w:basedOn w:val="Fontepargpadro"/>
    <w:link w:val="Subttulo"/>
    <w:rsid w:val="008F386B"/>
    <w:rPr>
      <w:rFonts w:ascii="Bookman Old Style" w:eastAsia="Times New Roman" w:hAnsi="Bookman Old Style" w:cs="Times New Roman"/>
      <w:b/>
      <w:bCs/>
      <w:sz w:val="3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386B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0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0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75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6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5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6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F386B"/>
    <w:pPr>
      <w:pBdr>
        <w:bottom w:val="thinThickThinSmallGap" w:sz="18" w:space="1" w:color="auto"/>
      </w:pBdr>
      <w:ind w:firstLine="708"/>
      <w:jc w:val="center"/>
    </w:pPr>
    <w:rPr>
      <w:rFonts w:ascii="Bookman Old Style" w:hAnsi="Bookman Old Style"/>
      <w:b/>
      <w:bCs/>
      <w:sz w:val="36"/>
      <w:szCs w:val="24"/>
    </w:rPr>
  </w:style>
  <w:style w:type="character" w:customStyle="1" w:styleId="SubttuloChar">
    <w:name w:val="Subtítulo Char"/>
    <w:basedOn w:val="Fontepargpadro"/>
    <w:link w:val="Subttulo"/>
    <w:rsid w:val="008F386B"/>
    <w:rPr>
      <w:rFonts w:ascii="Bookman Old Style" w:eastAsia="Times New Roman" w:hAnsi="Bookman Old Style" w:cs="Times New Roman"/>
      <w:b/>
      <w:bCs/>
      <w:sz w:val="36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386B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0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0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83CE-3F05-4060-B2FF-9A56E5E2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SILVANA</cp:lastModifiedBy>
  <cp:revision>3</cp:revision>
  <cp:lastPrinted>2020-12-30T14:45:00Z</cp:lastPrinted>
  <dcterms:created xsi:type="dcterms:W3CDTF">2020-12-30T14:38:00Z</dcterms:created>
  <dcterms:modified xsi:type="dcterms:W3CDTF">2020-12-30T14:52:00Z</dcterms:modified>
</cp:coreProperties>
</file>