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AE97" w14:textId="71DE51C4" w:rsidR="007C01E6" w:rsidRPr="007C01E6" w:rsidRDefault="007C01E6" w:rsidP="007C01E6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</w:rPr>
      </w:pPr>
      <w:r w:rsidRPr="007C01E6">
        <w:rPr>
          <w:rFonts w:ascii="Times New Roman" w:hAnsi="Times New Roman" w:cs="Times New Roman"/>
          <w:b/>
          <w:sz w:val="24"/>
          <w:szCs w:val="24"/>
        </w:rPr>
        <w:t>Razão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1E6">
        <w:rPr>
          <w:rFonts w:ascii="Times New Roman" w:hAnsi="Times New Roman" w:cs="Times New Roman"/>
          <w:b/>
          <w:sz w:val="24"/>
          <w:szCs w:val="24"/>
        </w:rPr>
        <w:t>social:______________________________________________________</w:t>
      </w:r>
    </w:p>
    <w:p w14:paraId="2D6ED4E3" w14:textId="77777777" w:rsidR="007C01E6" w:rsidRPr="007C01E6" w:rsidRDefault="007C01E6" w:rsidP="007C01E6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</w:rPr>
      </w:pPr>
      <w:r w:rsidRPr="007C01E6">
        <w:rPr>
          <w:rFonts w:ascii="Times New Roman" w:hAnsi="Times New Roman" w:cs="Times New Roman"/>
          <w:b/>
          <w:sz w:val="24"/>
          <w:szCs w:val="24"/>
        </w:rPr>
        <w:t>CNPJ:____________________________________________________________</w:t>
      </w:r>
    </w:p>
    <w:p w14:paraId="0FE9CFE0" w14:textId="77777777" w:rsidR="007C01E6" w:rsidRPr="007C01E6" w:rsidRDefault="007C01E6" w:rsidP="007C01E6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</w:rPr>
      </w:pPr>
      <w:r w:rsidRPr="007C01E6">
        <w:rPr>
          <w:rFonts w:ascii="Times New Roman" w:hAnsi="Times New Roman" w:cs="Times New Roman"/>
          <w:b/>
          <w:sz w:val="24"/>
          <w:szCs w:val="24"/>
        </w:rPr>
        <w:t>Endereço:_________________________________________________________</w:t>
      </w:r>
    </w:p>
    <w:p w14:paraId="2A6D6B52" w14:textId="17D87BD3" w:rsidR="007C01E6" w:rsidRPr="007C01E6" w:rsidRDefault="007C01E6" w:rsidP="007C01E6">
      <w:pPr>
        <w:tabs>
          <w:tab w:val="left" w:pos="2535"/>
        </w:tabs>
        <w:rPr>
          <w:rFonts w:ascii="Times New Roman" w:hAnsi="Times New Roman" w:cs="Times New Roman"/>
          <w:b/>
          <w:sz w:val="24"/>
          <w:szCs w:val="24"/>
        </w:rPr>
      </w:pPr>
      <w:r w:rsidRPr="007C01E6">
        <w:rPr>
          <w:rFonts w:ascii="Times New Roman" w:hAnsi="Times New Roman" w:cs="Times New Roman"/>
          <w:b/>
          <w:sz w:val="24"/>
          <w:szCs w:val="24"/>
        </w:rPr>
        <w:t>Telefone:__________________________________________________________</w:t>
      </w:r>
    </w:p>
    <w:p w14:paraId="064F8DDC" w14:textId="52087B42" w:rsidR="00E411DE" w:rsidRDefault="009005CD" w:rsidP="00BE6562">
      <w:pPr>
        <w:jc w:val="center"/>
      </w:pPr>
      <w:r>
        <w:rPr>
          <w:b/>
        </w:rPr>
        <w:t xml:space="preserve">Pedido de Compra Nº: </w:t>
      </w:r>
      <w:r>
        <w:t xml:space="preserve">002489/2025       </w:t>
      </w:r>
      <w:r>
        <w:rPr>
          <w:b/>
        </w:rPr>
        <w:t xml:space="preserve">Data Emissão: </w:t>
      </w:r>
      <w:r>
        <w:t>24/09/2025</w:t>
      </w:r>
    </w:p>
    <w:p w14:paraId="3501E7D8" w14:textId="38C62D1A" w:rsidR="00E411DE" w:rsidRDefault="00BE6562" w:rsidP="00BE6562">
      <w:pPr>
        <w:jc w:val="center"/>
      </w:pPr>
      <w:r>
        <w:rPr>
          <w:b/>
        </w:rPr>
        <w:t>Órgão Emissor</w:t>
      </w:r>
      <w:r w:rsidR="009005CD">
        <w:rPr>
          <w:b/>
        </w:rPr>
        <w:t xml:space="preserve">: </w:t>
      </w:r>
      <w:r w:rsidR="009005CD">
        <w:t>CÂMARA MUNICIPAL DE VEREADORES</w:t>
      </w:r>
    </w:p>
    <w:p w14:paraId="252828C8" w14:textId="77777777" w:rsidR="00E411DE" w:rsidRDefault="009005CD" w:rsidP="00BE6562">
      <w:pPr>
        <w:jc w:val="center"/>
      </w:pPr>
      <w:r>
        <w:rPr>
          <w:b/>
        </w:rPr>
        <w:t xml:space="preserve">Objeto: </w:t>
      </w:r>
      <w:r>
        <w:t>Contratação de empresa especializada para prestação de serviços de manutenção predial preventiva, corretiva e eventuais, destinados ao prédio do Poder Legislativo Municipal de Chuvisca.</w:t>
      </w:r>
    </w:p>
    <w:p w14:paraId="645C0FD5" w14:textId="77777777" w:rsidR="00391517" w:rsidRDefault="009005CD">
      <w:r>
        <w:t> </w:t>
      </w:r>
    </w:p>
    <w:tbl>
      <w:tblPr>
        <w:tblStyle w:val="Tabelacomgrade1"/>
        <w:tblW w:w="8500" w:type="dxa"/>
        <w:tblInd w:w="113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391517" w:rsidRPr="00676782" w14:paraId="6306D4B6" w14:textId="77777777" w:rsidTr="00391517">
        <w:tc>
          <w:tcPr>
            <w:tcW w:w="703" w:type="dxa"/>
          </w:tcPr>
          <w:p w14:paraId="3AD83E23" w14:textId="77777777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bookmarkStart w:id="0" w:name="_Hlk204870751"/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14D4A3CD" w14:textId="77777777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3C9CB635" w14:textId="77777777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391517" w:rsidRPr="00676782" w14:paraId="5B7B6585" w14:textId="77777777" w:rsidTr="00391517">
        <w:tc>
          <w:tcPr>
            <w:tcW w:w="703" w:type="dxa"/>
          </w:tcPr>
          <w:p w14:paraId="181B3292" w14:textId="77777777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666FC675" w14:textId="77777777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Horas/serviço</w:t>
            </w:r>
          </w:p>
        </w:tc>
        <w:tc>
          <w:tcPr>
            <w:tcW w:w="6237" w:type="dxa"/>
          </w:tcPr>
          <w:p w14:paraId="39EE20D0" w14:textId="3F1091EC" w:rsidR="00391517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391517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MANUTENÇAO PREDIAL</w:t>
            </w:r>
          </w:p>
          <w:p w14:paraId="5B6FFB9A" w14:textId="77777777" w:rsidR="00391517" w:rsidRPr="00391517" w:rsidRDefault="00391517" w:rsidP="0039151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Adicional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142819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Instalação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substituição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10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0A53292B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Instalação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substituição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20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tomadas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simples</w:t>
            </w:r>
            <w:proofErr w:type="gram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triplas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335F0142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pequenos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reparos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quadros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distribuição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5EC00203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Substituição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2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torneiras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lavatórios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071A2069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Aplicação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revestimento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antiderrapante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rampa interna; </w:t>
            </w:r>
          </w:p>
          <w:p w14:paraId="1059FE2A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Instalação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letreiros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aço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inox 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placas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institucionais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67785690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Fixação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15 conjuntos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cortinas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0E9DD331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Instalação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2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televisores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suporte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57BBC276" w14:textId="77777777" w:rsidR="00391517" w:rsidRPr="00391517" w:rsidRDefault="00391517" w:rsidP="0039151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Instalação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suporte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copos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descartáveis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79BAD549" w14:textId="59200387" w:rsidR="00391517" w:rsidRPr="00391517" w:rsidRDefault="00391517" w:rsidP="00391517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Remoção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realinhamento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quadros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institucionais</w:t>
            </w:r>
            <w:proofErr w:type="spellEnd"/>
            <w:r w:rsidRPr="0039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C1C02" w14:textId="776630EB" w:rsidR="00391517" w:rsidRPr="00676782" w:rsidRDefault="00391517" w:rsidP="00E0496E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</w:p>
        </w:tc>
      </w:tr>
    </w:tbl>
    <w:bookmarkEnd w:id="0"/>
    <w:p w14:paraId="05ED7869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BE656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</w:t>
      </w:r>
    </w:p>
    <w:p w14:paraId="02310E71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</w:p>
    <w:p w14:paraId="2F03C4AB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BE656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>Valor Total: R$</w:t>
      </w:r>
    </w:p>
    <w:p w14:paraId="3E9C8FC4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BE656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                                 </w:t>
      </w:r>
    </w:p>
    <w:p w14:paraId="1744332A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BE656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                   Data:</w:t>
      </w:r>
    </w:p>
    <w:p w14:paraId="2E6B8762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E358C1F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74D7315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1449CD0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040832D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15F4FDE3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A0E560B" w14:textId="25BD14C4" w:rsidR="00BE6562" w:rsidRDefault="00BE6562" w:rsidP="00BE656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1D26045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307CE3E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0D801018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04F62E08" w14:textId="77777777" w:rsidR="00BE6562" w:rsidRPr="00BE6562" w:rsidRDefault="00BE6562" w:rsidP="00BE6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BE6562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Carimbo e assinatura</w:t>
      </w:r>
    </w:p>
    <w:p w14:paraId="553CEA93" w14:textId="78F3AF08" w:rsidR="00E411DE" w:rsidRDefault="00E411DE">
      <w:pPr>
        <w:jc w:val="center"/>
      </w:pPr>
    </w:p>
    <w:sectPr w:rsidR="00E411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4639" w14:textId="77777777" w:rsidR="009005CD" w:rsidRDefault="009005CD" w:rsidP="007C01E6">
      <w:pPr>
        <w:spacing w:after="0" w:line="240" w:lineRule="auto"/>
      </w:pPr>
      <w:r>
        <w:separator/>
      </w:r>
    </w:p>
  </w:endnote>
  <w:endnote w:type="continuationSeparator" w:id="0">
    <w:p w14:paraId="46D33583" w14:textId="77777777" w:rsidR="009005CD" w:rsidRDefault="009005CD" w:rsidP="007C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3D1C2" w14:textId="77777777" w:rsidR="009005CD" w:rsidRDefault="009005CD" w:rsidP="007C01E6">
      <w:pPr>
        <w:spacing w:after="0" w:line="240" w:lineRule="auto"/>
      </w:pPr>
      <w:r>
        <w:separator/>
      </w:r>
    </w:p>
  </w:footnote>
  <w:footnote w:type="continuationSeparator" w:id="0">
    <w:p w14:paraId="246E31BB" w14:textId="77777777" w:rsidR="009005CD" w:rsidRDefault="009005CD" w:rsidP="007C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8350E" w14:textId="77777777" w:rsidR="007C01E6" w:rsidRPr="007C01E6" w:rsidRDefault="007C01E6" w:rsidP="007C01E6">
    <w:pPr>
      <w:widowControl w:val="0"/>
      <w:autoSpaceDE w:val="0"/>
      <w:autoSpaceDN w:val="0"/>
      <w:spacing w:after="0" w:line="240" w:lineRule="auto"/>
      <w:rPr>
        <w:rFonts w:ascii="Times New Roman" w:eastAsia="Arial MT" w:hAnsi="Times New Roman" w:cs="Times New Roman"/>
        <w:b/>
        <w:bCs/>
        <w:sz w:val="24"/>
        <w:szCs w:val="24"/>
        <w:lang w:val="pt-PT" w:eastAsia="en-US"/>
      </w:rPr>
    </w:pPr>
  </w:p>
  <w:p w14:paraId="07985CC4" w14:textId="17054B0C" w:rsidR="007C01E6" w:rsidRPr="007C01E6" w:rsidRDefault="007C01E6" w:rsidP="007C01E6">
    <w:pPr>
      <w:widowControl w:val="0"/>
      <w:autoSpaceDE w:val="0"/>
      <w:autoSpaceDN w:val="0"/>
      <w:spacing w:after="0" w:line="240" w:lineRule="auto"/>
      <w:ind w:left="284"/>
      <w:rPr>
        <w:rFonts w:ascii="Times New Roman" w:eastAsia="Arial MT" w:hAnsi="Times New Roman" w:cs="Times New Roman"/>
        <w:sz w:val="20"/>
        <w:szCs w:val="24"/>
        <w:lang w:val="pt-PT" w:eastAsia="en-US"/>
      </w:rPr>
    </w:pPr>
    <w:r>
      <w:rPr>
        <w:noProof/>
      </w:rPr>
      <w:pict w14:anchorId="1AA3BFE4">
        <v:group id="Group 3" o:spid="_x0000_s2049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SABb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0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<v:imagedata r:id="rId1" o:title=""/>
          </v:shape>
          <v:shape id="AutoShape 5" o:spid="_x0000_s2051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<v:path arrowok="t" o:connecttype="custom" o:connectlocs="9294,235;0,235;0,253;9294,253;9294,235;9294,196;0,196;0,216;9294,216;9294,196" o:connectangles="0,0,0,0,0,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<v:textbox inset="0,0,0,0">
              <w:txbxContent>
                <w:p w14:paraId="507EAA42" w14:textId="77777777" w:rsidR="007C01E6" w:rsidRDefault="007C01E6" w:rsidP="007C01E6">
                  <w:pPr>
                    <w:spacing w:before="23"/>
                    <w:ind w:right="3616"/>
                    <w:rPr>
                      <w:rFonts w:ascii="Times New Roman" w:hAnsi="Times New Roman"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Cs/>
                      <w:sz w:val="18"/>
                      <w:szCs w:val="18"/>
                    </w:rPr>
                    <w:t xml:space="preserve">                                    </w:t>
                  </w:r>
                </w:p>
                <w:p w14:paraId="26567C4C" w14:textId="77777777" w:rsidR="007C01E6" w:rsidRPr="007519F3" w:rsidRDefault="007C01E6" w:rsidP="007C01E6">
                  <w:pPr>
                    <w:spacing w:before="23"/>
                    <w:ind w:right="3616"/>
                    <w:jc w:val="right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7F1DC41B" wp14:editId="33F94927">
                        <wp:extent cx="762000" cy="762000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m 14"/>
                                <pic:cNvPicPr/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854" cy="822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w10:wrap anchorx="margin" anchory="page"/>
        </v:group>
      </w:pict>
    </w:r>
    <w:r w:rsidRPr="007C01E6">
      <w:rPr>
        <w:rFonts w:ascii="Times New Roman" w:eastAsia="Arial MT" w:hAnsi="Times New Roman" w:cs="Times New Roman"/>
        <w:iCs/>
        <w:sz w:val="18"/>
        <w:szCs w:val="18"/>
        <w:lang w:eastAsia="en-US"/>
      </w:rPr>
      <w:t xml:space="preserve"> </w:t>
    </w:r>
  </w:p>
  <w:p w14:paraId="7B2B7649" w14:textId="77777777" w:rsidR="007C01E6" w:rsidRPr="007C01E6" w:rsidRDefault="007C01E6" w:rsidP="007C01E6">
    <w:pPr>
      <w:widowControl w:val="0"/>
      <w:autoSpaceDE w:val="0"/>
      <w:autoSpaceDN w:val="0"/>
      <w:spacing w:after="0" w:line="240" w:lineRule="auto"/>
      <w:ind w:left="142"/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</w:pPr>
    <w:r w:rsidRPr="007C01E6"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  <w:t xml:space="preserve">                </w:t>
    </w:r>
  </w:p>
  <w:p w14:paraId="4D65B95E" w14:textId="77777777" w:rsidR="007C01E6" w:rsidRPr="007C01E6" w:rsidRDefault="007C01E6" w:rsidP="007C01E6">
    <w:pPr>
      <w:widowControl w:val="0"/>
      <w:autoSpaceDE w:val="0"/>
      <w:autoSpaceDN w:val="0"/>
      <w:spacing w:after="0" w:line="240" w:lineRule="auto"/>
      <w:ind w:left="142"/>
      <w:jc w:val="center"/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</w:pPr>
    <w:r w:rsidRPr="007C01E6"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  <w:t>ESTADO DO RIO GRANDE DO SUL</w:t>
    </w:r>
  </w:p>
  <w:p w14:paraId="528525E3" w14:textId="77777777" w:rsidR="007C01E6" w:rsidRPr="007C01E6" w:rsidRDefault="007C01E6" w:rsidP="007C01E6">
    <w:pPr>
      <w:widowControl w:val="0"/>
      <w:autoSpaceDE w:val="0"/>
      <w:autoSpaceDN w:val="0"/>
      <w:spacing w:after="0" w:line="240" w:lineRule="auto"/>
      <w:ind w:left="142"/>
      <w:jc w:val="center"/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</w:pPr>
    <w:r w:rsidRPr="007C01E6">
      <w:rPr>
        <w:rFonts w:ascii="Times New Roman" w:eastAsia="Arial MT" w:hAnsi="Times New Roman" w:cs="Times New Roman"/>
        <w:b/>
        <w:bCs/>
        <w:sz w:val="32"/>
        <w:szCs w:val="32"/>
        <w:lang w:val="pt-PT" w:eastAsia="en-US"/>
      </w:rPr>
      <w:t>CÂMARA MUNICIPAL DE</w:t>
    </w:r>
    <w:r w:rsidRPr="007C01E6">
      <w:rPr>
        <w:rFonts w:ascii="Times New Roman" w:eastAsia="Arial MT" w:hAnsi="Times New Roman" w:cs="Times New Roman"/>
        <w:b/>
        <w:bCs/>
        <w:sz w:val="28"/>
        <w:szCs w:val="28"/>
        <w:lang w:val="pt-PT" w:eastAsia="en-US"/>
      </w:rPr>
      <w:t xml:space="preserve"> </w:t>
    </w:r>
    <w:r w:rsidRPr="007C01E6">
      <w:rPr>
        <w:rFonts w:ascii="Times New Roman" w:eastAsia="Arial MT" w:hAnsi="Times New Roman" w:cs="Times New Roman"/>
        <w:b/>
        <w:bCs/>
        <w:sz w:val="32"/>
        <w:szCs w:val="32"/>
        <w:lang w:val="pt-PT" w:eastAsia="en-US"/>
      </w:rPr>
      <w:t>CHUVISCA</w:t>
    </w:r>
  </w:p>
  <w:p w14:paraId="590B4E07" w14:textId="77777777" w:rsidR="007C01E6" w:rsidRPr="007C01E6" w:rsidRDefault="007C01E6" w:rsidP="007C01E6">
    <w:pPr>
      <w:widowControl w:val="0"/>
      <w:autoSpaceDE w:val="0"/>
      <w:autoSpaceDN w:val="0"/>
      <w:spacing w:after="0" w:line="240" w:lineRule="auto"/>
      <w:ind w:left="142"/>
      <w:jc w:val="center"/>
      <w:rPr>
        <w:rFonts w:ascii="Times New Roman" w:eastAsia="Arial MT" w:hAnsi="Times New Roman" w:cs="Times New Roman"/>
        <w:sz w:val="20"/>
        <w:szCs w:val="24"/>
        <w:lang w:val="pt-PT" w:eastAsia="en-US"/>
      </w:rPr>
    </w:pPr>
    <w:r w:rsidRPr="007C01E6">
      <w:rPr>
        <w:rFonts w:ascii="Times New Roman" w:eastAsia="Arial MT" w:hAnsi="Times New Roman" w:cs="Times New Roman"/>
        <w:sz w:val="20"/>
        <w:szCs w:val="24"/>
        <w:lang w:val="pt-PT" w:eastAsia="en-US"/>
      </w:rPr>
      <w:t>PODER LEGISLATIVO MUNICÍPIO DE CHUVISCA</w:t>
    </w:r>
  </w:p>
  <w:p w14:paraId="3A909BDC" w14:textId="77777777" w:rsidR="007C01E6" w:rsidRDefault="007C01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1DE"/>
    <w:rsid w:val="00391517"/>
    <w:rsid w:val="007C01E6"/>
    <w:rsid w:val="009005CD"/>
    <w:rsid w:val="00BE6562"/>
    <w:rsid w:val="00E4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C94393"/>
  <w15:docId w15:val="{71F60EE0-2398-4148-AC54-5A9727C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1E6"/>
  </w:style>
  <w:style w:type="paragraph" w:styleId="Rodap">
    <w:name w:val="footer"/>
    <w:basedOn w:val="Normal"/>
    <w:link w:val="RodapChar"/>
    <w:uiPriority w:val="99"/>
    <w:unhideWhenUsed/>
    <w:rsid w:val="007C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1E6"/>
  </w:style>
  <w:style w:type="table" w:customStyle="1" w:styleId="Tabelacomgrade1">
    <w:name w:val="Tabela com grade1"/>
    <w:basedOn w:val="Tabelanormal"/>
    <w:next w:val="Tabelacomgrade"/>
    <w:uiPriority w:val="39"/>
    <w:rsid w:val="0039151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2025-09-24T17:38:00Z</dcterms:created>
  <dcterms:modified xsi:type="dcterms:W3CDTF">2025-09-24T18:28:00Z</dcterms:modified>
</cp:coreProperties>
</file>