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001/2023</w:t>
      </w:r>
      <w:bookmarkStart w:id="0" w:name="_GoBack"/>
      <w:bookmarkEnd w:id="0"/>
    </w:p>
    <w:p w:rsidR="00D93022" w:rsidRDefault="00D93022" w:rsidP="00D93022">
      <w:pPr>
        <w:pStyle w:val="NormalWeb"/>
        <w:jc w:val="both"/>
      </w:pPr>
      <w:r>
        <w:t>Aos treze dias do mês de fevereiro de dois mil e vinte três, na sala do Plenário da Câmara Municipal de Vereadores, situada na Avenida Rio Branco, 859, reuniram-se as dezoito horas e trinta minutos os membros da Comissão de Finanças e Orçamento para debater sobre os seguintes projetos: Projeto de Lei Legislativo nº 001/2023 - Concede Revisã</w:t>
      </w:r>
      <w:r>
        <w:t>o</w:t>
      </w:r>
      <w:r>
        <w:t xml:space="preserve"> Geral Anual Salarial do Prefeito, Vice-Prefeito, Secretários, Vereadores e servidores do Legislativo Municipal para o exercício de 2023 e dá outras providências; Projeto de Lei nº 001 de 02 de fevereiro  de 2023 - Autoriza o Executivo Municipal a contratar temporário e excepcionalmente Servente de escola, para Secretaria Municipal de Educação, Cultura e Desporto e dá outras providências; Projeto de Lei nº 002 de 10 de fevereiro de 2023 - Estabelece os índices para a Revisão Geral Anual dos vencimentos e gratificações dos servidores, empregos públicos, proventos dos aposentados e das pensões do Executivo Municipal para o exercício de 2023 e dá outras providências; Projeto de Lei nº 003 de 10 de fevereiro de 2023 - Abre credito especial por superávit financeiro no valor de R$ 26.500,00 (Vinte e seis mil e quinhentos reais) para o fim que especifica. Após discutidos os Projetos acima descritos a </w:t>
      </w:r>
      <w:proofErr w:type="spellStart"/>
      <w:r>
        <w:t>Comissa</w:t>
      </w:r>
      <w:proofErr w:type="spellEnd"/>
      <w:r>
        <w:t xml:space="preserve"> deu </w:t>
      </w:r>
      <w:proofErr w:type="spellStart"/>
      <w:r>
        <w:t>paracer</w:t>
      </w:r>
      <w:proofErr w:type="spellEnd"/>
      <w:r>
        <w:t xml:space="preserve"> favorável aos projetos. Não tendo mais nada a tratar encerro a presente ata, que será assinada por mim e os demais membros da comissão. Eliane Kurz Stacke, Raimar Kerber, Hélio José Huppes.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D9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CEAE9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1</cp:revision>
  <dcterms:created xsi:type="dcterms:W3CDTF">2023-06-29T16:41:00Z</dcterms:created>
  <dcterms:modified xsi:type="dcterms:W3CDTF">2023-06-29T16:42:00Z</dcterms:modified>
</cp:coreProperties>
</file>