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D52C7">
        <w:t>20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AD52C7">
        <w:t>dezesseis</w:t>
      </w:r>
      <w:r w:rsidR="00142A23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AD52C7">
        <w:t>dezembr</w:t>
      </w:r>
      <w:r w:rsidR="00665175">
        <w:t>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665175">
        <w:t>trinta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 0</w:t>
      </w:r>
      <w:r w:rsidR="00142A23">
        <w:t>3</w:t>
      </w:r>
      <w:r w:rsidR="00AD52C7">
        <w:t>2</w:t>
      </w:r>
      <w:r w:rsidR="00142A23">
        <w:t xml:space="preserve">/2024 de </w:t>
      </w:r>
      <w:r w:rsidR="00AD52C7">
        <w:t>12</w:t>
      </w:r>
      <w:r w:rsidR="00142A23">
        <w:t xml:space="preserve"> de </w:t>
      </w:r>
      <w:r w:rsidR="00AD52C7">
        <w:t>dezembr</w:t>
      </w:r>
      <w:r w:rsidR="00142A23">
        <w:t>o de 2024-</w:t>
      </w:r>
      <w:r w:rsidR="00AD52C7">
        <w:t>Autoriza o Executivo Municipal a contratar temporária e excepcionalmente Servidor para Secretaria Municipal de Saúde e Assistente Social e da outras providencias, dando parecer favorável ao projeto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42A23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833D7"/>
    <w:rsid w:val="007C339F"/>
    <w:rsid w:val="007D4651"/>
    <w:rsid w:val="007E4674"/>
    <w:rsid w:val="007E6B90"/>
    <w:rsid w:val="00814F9B"/>
    <w:rsid w:val="0086503D"/>
    <w:rsid w:val="008B3377"/>
    <w:rsid w:val="008E6C57"/>
    <w:rsid w:val="009B53AF"/>
    <w:rsid w:val="009E62A7"/>
    <w:rsid w:val="00A14E3C"/>
    <w:rsid w:val="00A718D3"/>
    <w:rsid w:val="00AD52C7"/>
    <w:rsid w:val="00B0553A"/>
    <w:rsid w:val="00B46496"/>
    <w:rsid w:val="00B84625"/>
    <w:rsid w:val="00C019D1"/>
    <w:rsid w:val="00C50937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28AE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2025-03-28T17:24:00Z</dcterms:created>
  <dcterms:modified xsi:type="dcterms:W3CDTF">2025-03-28T17:24:00Z</dcterms:modified>
</cp:coreProperties>
</file>