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927760">
        <w:t>7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580AE0">
        <w:t xml:space="preserve">s </w:t>
      </w:r>
      <w:r w:rsidR="00927760">
        <w:t>quatro</w:t>
      </w:r>
      <w:r w:rsidR="006F4910">
        <w:t xml:space="preserve"> dias do mês de </w:t>
      </w:r>
      <w:r w:rsidR="00927760">
        <w:t>agosto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927760">
        <w:t xml:space="preserve">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 Nº 0</w:t>
      </w:r>
      <w:r w:rsidR="0007127F">
        <w:t>3</w:t>
      </w:r>
      <w:r w:rsidR="00927760">
        <w:t>3</w:t>
      </w:r>
      <w:r w:rsidR="007171DA">
        <w:t xml:space="preserve"> de </w:t>
      </w:r>
      <w:r w:rsidR="00927760">
        <w:t>17</w:t>
      </w:r>
      <w:r w:rsidR="0007127F">
        <w:t xml:space="preserve"> </w:t>
      </w:r>
      <w:r w:rsidR="007171DA">
        <w:t xml:space="preserve"> de </w:t>
      </w:r>
      <w:r w:rsidR="00CE3EDE">
        <w:t>ju</w:t>
      </w:r>
      <w:r w:rsidR="00EB5895">
        <w:t>lh</w:t>
      </w:r>
      <w:r w:rsidR="00CE3EDE">
        <w:t xml:space="preserve">o </w:t>
      </w:r>
      <w:r w:rsidR="007171DA">
        <w:t xml:space="preserve"> de 2025</w:t>
      </w:r>
      <w:r w:rsidR="00E2069C">
        <w:t xml:space="preserve"> </w:t>
      </w:r>
      <w:r w:rsidR="00EB5895">
        <w:t xml:space="preserve">– </w:t>
      </w:r>
      <w:r w:rsidR="00927760">
        <w:t>Prorroga, até dia 31 de dezembro de 2026 a vigência do plano municipal de Educação do município de Esperança do Sul, conforme Lei Nº 1.276, de 17 de junho de 2015</w:t>
      </w:r>
      <w:r w:rsidR="007171DA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 projeto</w:t>
      </w:r>
      <w:bookmarkStart w:id="0" w:name="_GoBack"/>
      <w:bookmarkEnd w:id="0"/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2A23"/>
    <w:rsid w:val="001715E0"/>
    <w:rsid w:val="001B04A8"/>
    <w:rsid w:val="001B6CA9"/>
    <w:rsid w:val="00221136"/>
    <w:rsid w:val="002850DC"/>
    <w:rsid w:val="003035DD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69C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2025-08-05T17:26:00Z</dcterms:created>
  <dcterms:modified xsi:type="dcterms:W3CDTF">2025-08-05T17:33:00Z</dcterms:modified>
</cp:coreProperties>
</file>