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241B59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0646AB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09925A4A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vinte e dois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do mês de 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5A49">
        <w:rPr>
          <w:rFonts w:ascii="Times New Roman" w:eastAsia="Times New Roman" w:hAnsi="Times New Roman" w:cs="Times New Roman"/>
          <w:sz w:val="24"/>
          <w:szCs w:val="24"/>
        </w:rPr>
        <w:t xml:space="preserve"> Na sequência a senhora  secretária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5A49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 onde constava em primeira discussão  o Projeto de Lei Nº 038 de 08 de setembro de 2025- Autoriza a aquisição e posterior cessão de uso de bens públicos e dá outras providências; Projeto de Lei Nº 040 de 12 de setembro de 2025- Abre crédito suplementar por redução de dotação no valor de R$ 100.000,00( cem mil reais)  para o fim que específica; Projeto de Lei Nº 041, de 18 de setembro de 2025- Autoriza o Poder Executivo Municipal a contratar </w:t>
      </w:r>
      <w:r w:rsidR="007F3C17">
        <w:rPr>
          <w:rFonts w:ascii="Times New Roman" w:eastAsia="Times New Roman" w:hAnsi="Times New Roman" w:cs="Times New Roman"/>
          <w:sz w:val="24"/>
          <w:szCs w:val="24"/>
        </w:rPr>
        <w:t xml:space="preserve"> temporária e excepcionalmente professor(a), e dá outras providências</w:t>
      </w:r>
      <w:r w:rsidR="00730067">
        <w:rPr>
          <w:rFonts w:ascii="Times New Roman" w:eastAsia="Times New Roman" w:hAnsi="Times New Roman" w:cs="Times New Roman"/>
          <w:sz w:val="24"/>
          <w:szCs w:val="24"/>
        </w:rPr>
        <w:t>; Ofícios Nº 256/2025-GP, Ofício Nº 291/2025-GP, Ofício Nº 296/2025-GP ; indicação Nº 06/2025- Vereador Adelson Hedlund e convite do intercâmbio legislativo.</w:t>
      </w:r>
      <w:r w:rsidR="00797C0D">
        <w:rPr>
          <w:rFonts w:ascii="Times New Roman" w:eastAsia="Times New Roman" w:hAnsi="Times New Roman" w:cs="Times New Roman"/>
          <w:sz w:val="24"/>
          <w:szCs w:val="24"/>
        </w:rPr>
        <w:t xml:space="preserve"> Em seguida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840C0D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 Na sequência o </w:t>
      </w:r>
      <w:proofErr w:type="spellStart"/>
      <w:r w:rsidR="00D13FED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os Projetos de Lei Nº 038 de 08 de setembro de 2025, Projeto de Lei Nº 040 de 12 de setembro de 2025 e Projeto de Lei Nº 041 de 18 de setembro de 2025, sendo os mesmos aprovados por unanimidade.</w:t>
      </w:r>
      <w:r w:rsidR="00730067">
        <w:rPr>
          <w:rFonts w:ascii="Times New Roman" w:eastAsia="Times New Roman" w:hAnsi="Times New Roman" w:cs="Times New Roman"/>
          <w:sz w:val="24"/>
          <w:szCs w:val="24"/>
        </w:rPr>
        <w:t xml:space="preserve"> Antes do encerramento da sessão ordinária o presidente determina o encaminhamento da indicação Nº 06/2025 por meio de ofício a quem de direito.</w:t>
      </w:r>
      <w:bookmarkStart w:id="1" w:name="_GoBack"/>
      <w:bookmarkEnd w:id="1"/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884"/>
    <w:rsid w:val="000415B4"/>
    <w:rsid w:val="000646A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429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59AC"/>
    <w:rsid w:val="004A3C9B"/>
    <w:rsid w:val="004B19C7"/>
    <w:rsid w:val="004B1E89"/>
    <w:rsid w:val="004B38F0"/>
    <w:rsid w:val="004B475F"/>
    <w:rsid w:val="004B6EF2"/>
    <w:rsid w:val="004E0818"/>
    <w:rsid w:val="005768BA"/>
    <w:rsid w:val="005A407E"/>
    <w:rsid w:val="005C34D6"/>
    <w:rsid w:val="005D45D0"/>
    <w:rsid w:val="006230B8"/>
    <w:rsid w:val="006777AD"/>
    <w:rsid w:val="006B5741"/>
    <w:rsid w:val="006D1C04"/>
    <w:rsid w:val="006E4395"/>
    <w:rsid w:val="006E7BF5"/>
    <w:rsid w:val="00730067"/>
    <w:rsid w:val="00752E1B"/>
    <w:rsid w:val="00797C0D"/>
    <w:rsid w:val="007C0354"/>
    <w:rsid w:val="007D4E03"/>
    <w:rsid w:val="007F3C17"/>
    <w:rsid w:val="008058F2"/>
    <w:rsid w:val="00826E0E"/>
    <w:rsid w:val="00840C0D"/>
    <w:rsid w:val="008442BB"/>
    <w:rsid w:val="00897884"/>
    <w:rsid w:val="008A382B"/>
    <w:rsid w:val="008B7294"/>
    <w:rsid w:val="00943820"/>
    <w:rsid w:val="0095313D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C1664B"/>
    <w:rsid w:val="00C4447E"/>
    <w:rsid w:val="00C524F6"/>
    <w:rsid w:val="00C84B0B"/>
    <w:rsid w:val="00CA0588"/>
    <w:rsid w:val="00CF22E1"/>
    <w:rsid w:val="00D13FED"/>
    <w:rsid w:val="00D41CB8"/>
    <w:rsid w:val="00D45E12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7</cp:revision>
  <cp:lastPrinted>2025-09-16T19:27:00Z</cp:lastPrinted>
  <dcterms:created xsi:type="dcterms:W3CDTF">2025-09-23T16:25:00Z</dcterms:created>
  <dcterms:modified xsi:type="dcterms:W3CDTF">2025-09-23T17:39:00Z</dcterms:modified>
</cp:coreProperties>
</file>