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844CF">
        <w:t>0</w:t>
      </w:r>
      <w:r w:rsidR="007451F6">
        <w:t>8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A0678F">
        <w:t>vinte e sete dias do mês de abril</w:t>
      </w:r>
      <w:bookmarkStart w:id="0" w:name="_GoBack"/>
      <w:bookmarkEnd w:id="0"/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 Lei Nº 01</w:t>
      </w:r>
      <w:r w:rsidR="005A0AA6">
        <w:t>8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5A0AA6">
        <w:t>09</w:t>
      </w:r>
      <w:r w:rsidR="002B196A">
        <w:t xml:space="preserve"> de </w:t>
      </w:r>
      <w:r w:rsidR="005A0AA6">
        <w:t>abril</w:t>
      </w:r>
      <w:r w:rsidR="002B196A">
        <w:t xml:space="preserve"> de 2026-</w:t>
      </w:r>
      <w:r w:rsidR="00E85622">
        <w:t xml:space="preserve"> que </w:t>
      </w:r>
      <w:r w:rsidR="005A0AA6">
        <w:t>abre crédito especial por superávit financeiro no valor de R$180.000,00( cento e oitenta mil reais) para o fim que especifica, Projeto de Lei Nº 019 de 10 de abril de 2026, que autoriza a concessão de uso de bens públicos, Projeto de Lei Nº 20 de 10 de abril de 2026 que altera o artigo 2º da lei municipal Nº 013/1997 que autoriza o executivo municipal a firmar convênio com o CIEE- Centro de Integração Empresa Escola, Projeto de Lei Nº 021 de</w:t>
      </w:r>
      <w:r w:rsidR="009534E0">
        <w:t xml:space="preserve"> </w:t>
      </w:r>
      <w:r w:rsidR="005A0AA6">
        <w:t>13</w:t>
      </w:r>
      <w:r w:rsidR="00B8099A">
        <w:t xml:space="preserve"> </w:t>
      </w:r>
      <w:r w:rsidR="005A0AA6">
        <w:t>de abril de 2026, que dispões sobre a autorização ao poder executivo municipal para efetuar alienação de bens patrimoniais e dá outras providências e Projeto de Lei Nº 022 de 17 de abril de 2026 que autoriza o poder executivo municipal a conceder auxílio financeiro para premiação da segunda edição da copa José Figueira.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</w:t>
      </w:r>
      <w:r w:rsidR="00E85622">
        <w:t xml:space="preserve"> acima </w:t>
      </w:r>
      <w:r w:rsidR="00D247EF">
        <w:t xml:space="preserve"> citados a 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</w:t>
      </w:r>
      <w:r w:rsidR="00C229C5">
        <w:t>o</w:t>
      </w:r>
      <w:r w:rsidR="0072742A">
        <w:t xml:space="preserve"> Gilmar Hofstette</w:t>
      </w:r>
      <w:r w:rsidR="00EA6869">
        <w:t xml:space="preserve">r, </w:t>
      </w:r>
      <w:r w:rsidR="00D45A75">
        <w:t>Jeronimo Escobar Siqueira e Eliane Kurz S</w:t>
      </w:r>
      <w:r w:rsidR="00E85622">
        <w:t>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203FC6"/>
    <w:rsid w:val="00232474"/>
    <w:rsid w:val="00251C89"/>
    <w:rsid w:val="002B196A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00CEC"/>
    <w:rsid w:val="00473162"/>
    <w:rsid w:val="004A4E90"/>
    <w:rsid w:val="004C2942"/>
    <w:rsid w:val="005429CB"/>
    <w:rsid w:val="00562C6B"/>
    <w:rsid w:val="00565B27"/>
    <w:rsid w:val="00567055"/>
    <w:rsid w:val="005852AB"/>
    <w:rsid w:val="005A0AA6"/>
    <w:rsid w:val="005F15CF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8B3905"/>
    <w:rsid w:val="009534E0"/>
    <w:rsid w:val="009548DD"/>
    <w:rsid w:val="009852B7"/>
    <w:rsid w:val="009C6E52"/>
    <w:rsid w:val="009E0DFF"/>
    <w:rsid w:val="00A0678F"/>
    <w:rsid w:val="00A83265"/>
    <w:rsid w:val="00A8509E"/>
    <w:rsid w:val="00AA44F7"/>
    <w:rsid w:val="00AD3121"/>
    <w:rsid w:val="00B1242C"/>
    <w:rsid w:val="00B41D79"/>
    <w:rsid w:val="00B8099A"/>
    <w:rsid w:val="00BF7DCD"/>
    <w:rsid w:val="00C229C5"/>
    <w:rsid w:val="00C322E2"/>
    <w:rsid w:val="00C71888"/>
    <w:rsid w:val="00C823A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C25B6"/>
    <w:rsid w:val="00DC7B20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A0E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6</cp:revision>
  <dcterms:created xsi:type="dcterms:W3CDTF">2026-04-28T12:11:00Z</dcterms:created>
  <dcterms:modified xsi:type="dcterms:W3CDTF">2026-04-30T12:42:00Z</dcterms:modified>
</cp:coreProperties>
</file>