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D75AFA" w14:textId="77777777" w:rsidR="00E02CFA" w:rsidRDefault="00E02CFA" w:rsidP="00E02CFA">
      <w:pPr>
        <w:rPr>
          <w:rFonts w:ascii="Bookman Old Style" w:hAnsi="Bookman Old Style"/>
          <w:b/>
          <w:sz w:val="22"/>
          <w:szCs w:val="22"/>
          <w:u w:val="single"/>
        </w:rPr>
      </w:pPr>
      <w:r>
        <w:rPr>
          <w:rFonts w:ascii="Bookman Old Style" w:hAnsi="Bookman Old Style"/>
          <w:b/>
          <w:sz w:val="22"/>
          <w:szCs w:val="22"/>
          <w:u w:val="single"/>
        </w:rPr>
        <w:t>RESOLUÇÃO LEGISLATIVA Nº 00</w:t>
      </w:r>
      <w:r w:rsidR="00AB2C05">
        <w:rPr>
          <w:rFonts w:ascii="Bookman Old Style" w:hAnsi="Bookman Old Style"/>
          <w:b/>
          <w:sz w:val="22"/>
          <w:szCs w:val="22"/>
          <w:u w:val="single"/>
        </w:rPr>
        <w:t>3</w:t>
      </w:r>
      <w:r>
        <w:rPr>
          <w:rFonts w:ascii="Bookman Old Style" w:hAnsi="Bookman Old Style"/>
          <w:b/>
          <w:sz w:val="22"/>
          <w:szCs w:val="22"/>
          <w:u w:val="single"/>
        </w:rPr>
        <w:t>/202</w:t>
      </w:r>
      <w:r w:rsidR="00AB2C05">
        <w:rPr>
          <w:rFonts w:ascii="Bookman Old Style" w:hAnsi="Bookman Old Style"/>
          <w:b/>
          <w:sz w:val="22"/>
          <w:szCs w:val="22"/>
          <w:u w:val="single"/>
        </w:rPr>
        <w:t>6</w:t>
      </w:r>
    </w:p>
    <w:p w14:paraId="76C9F013" w14:textId="77777777" w:rsidR="00E02CFA" w:rsidRDefault="00E02CFA" w:rsidP="00E02CFA">
      <w:pPr>
        <w:rPr>
          <w:rFonts w:ascii="Bookman Old Style" w:hAnsi="Bookman Old Style"/>
          <w:b/>
          <w:sz w:val="22"/>
          <w:szCs w:val="22"/>
          <w:u w:val="single"/>
        </w:rPr>
      </w:pPr>
    </w:p>
    <w:p w14:paraId="3C0BFF24" w14:textId="77777777" w:rsidR="00E02CFA" w:rsidRDefault="00E02CFA" w:rsidP="00AB2C05">
      <w:pPr>
        <w:rPr>
          <w:rFonts w:ascii="Bookman Old Style" w:hAnsi="Bookman Old Style"/>
          <w:sz w:val="22"/>
          <w:szCs w:val="22"/>
        </w:rPr>
      </w:pPr>
    </w:p>
    <w:p w14:paraId="3347D3D5" w14:textId="77777777" w:rsidR="00E02CFA" w:rsidRDefault="00E02CFA" w:rsidP="00E02CFA">
      <w:pPr>
        <w:ind w:firstLine="4140"/>
        <w:rPr>
          <w:rFonts w:ascii="Bookman Old Style" w:hAnsi="Bookman Old Style"/>
          <w:sz w:val="22"/>
          <w:szCs w:val="22"/>
        </w:rPr>
      </w:pPr>
    </w:p>
    <w:p w14:paraId="65965E5B" w14:textId="77777777" w:rsidR="00E02CFA" w:rsidRPr="00AB2C05" w:rsidRDefault="00AB2C05" w:rsidP="00AB2C05">
      <w:pPr>
        <w:ind w:left="4140"/>
        <w:jc w:val="both"/>
        <w:rPr>
          <w:rFonts w:ascii="Bookman Old Style" w:hAnsi="Bookman Old Style"/>
          <w:b/>
          <w:sz w:val="22"/>
          <w:szCs w:val="22"/>
        </w:rPr>
      </w:pPr>
      <w:r w:rsidRPr="00AB2C05">
        <w:rPr>
          <w:rFonts w:ascii="Bookman Old Style" w:hAnsi="Bookman Old Style"/>
          <w:b/>
          <w:sz w:val="22"/>
          <w:szCs w:val="22"/>
        </w:rPr>
        <w:t>REGULAMENTA A LEI FEDERAL Nº 14.129/2021 (GOVERNO DIGITAL) NO ÂMBITO DO PODER LEGIS</w:t>
      </w:r>
      <w:r>
        <w:rPr>
          <w:rFonts w:ascii="Bookman Old Style" w:hAnsi="Bookman Old Style"/>
          <w:b/>
          <w:sz w:val="22"/>
          <w:szCs w:val="22"/>
        </w:rPr>
        <w:t>LATIVO E DÁ OUTRAS PROVIDÊNCIAS</w:t>
      </w:r>
      <w:r w:rsidR="00E02CFA">
        <w:rPr>
          <w:rFonts w:ascii="Bookman Old Style" w:hAnsi="Bookman Old Style"/>
          <w:b/>
          <w:sz w:val="22"/>
          <w:szCs w:val="22"/>
        </w:rPr>
        <w:t>.</w:t>
      </w:r>
    </w:p>
    <w:p w14:paraId="54AEA9F1" w14:textId="77777777" w:rsidR="00E02CFA" w:rsidRDefault="00E02CFA" w:rsidP="00E02CFA">
      <w:pPr>
        <w:ind w:left="4140"/>
        <w:jc w:val="both"/>
        <w:rPr>
          <w:rFonts w:ascii="Bookman Old Style" w:hAnsi="Bookman Old Style"/>
          <w:sz w:val="22"/>
          <w:szCs w:val="22"/>
        </w:rPr>
      </w:pPr>
    </w:p>
    <w:p w14:paraId="4BBA5712" w14:textId="77777777" w:rsidR="00E02CFA" w:rsidRDefault="00E02CFA" w:rsidP="00E02CFA">
      <w:pPr>
        <w:ind w:left="4140"/>
        <w:jc w:val="both"/>
        <w:rPr>
          <w:rFonts w:ascii="Bookman Old Style" w:hAnsi="Bookman Old Style"/>
          <w:sz w:val="22"/>
          <w:szCs w:val="22"/>
        </w:rPr>
      </w:pPr>
    </w:p>
    <w:p w14:paraId="46AB232F" w14:textId="77777777" w:rsidR="00AB2C05" w:rsidRDefault="00AB2C05" w:rsidP="00E02CFA">
      <w:pPr>
        <w:ind w:left="4140"/>
        <w:jc w:val="both"/>
        <w:rPr>
          <w:rFonts w:ascii="Bookman Old Style" w:hAnsi="Bookman Old Style"/>
          <w:sz w:val="22"/>
          <w:szCs w:val="22"/>
        </w:rPr>
      </w:pPr>
    </w:p>
    <w:p w14:paraId="2E718D27" w14:textId="4896A346" w:rsidR="00AB2C05" w:rsidRPr="00C85D58" w:rsidRDefault="00AB2C05" w:rsidP="00AB2C05">
      <w:pPr>
        <w:spacing w:line="360" w:lineRule="auto"/>
        <w:ind w:firstLine="4140"/>
        <w:jc w:val="both"/>
        <w:rPr>
          <w:rFonts w:ascii="Bookman Old Style" w:hAnsi="Bookman Old Style"/>
          <w:sz w:val="22"/>
          <w:szCs w:val="22"/>
        </w:rPr>
      </w:pPr>
      <w:r w:rsidRPr="00AB2C05">
        <w:rPr>
          <w:rFonts w:ascii="Bookman Old Style" w:hAnsi="Bookman Old Style"/>
          <w:sz w:val="22"/>
          <w:szCs w:val="22"/>
        </w:rPr>
        <w:t>Art. 1º. Ficam estabelecidas as diretrizes para o</w:t>
      </w:r>
      <w:bookmarkStart w:id="0" w:name="_GoBack"/>
      <w:r w:rsidRPr="00C85D58">
        <w:rPr>
          <w:rFonts w:ascii="Bookman Old Style" w:hAnsi="Bookman Old Style"/>
          <w:sz w:val="22"/>
          <w:szCs w:val="22"/>
        </w:rPr>
        <w:t xml:space="preserve"> Governo Digital na Câmara Municipal de São Pedro do Butiá, visando a modernização, a transparência ativa e a digitalização dos serviços prestados ao cidadão, em conformidade com a Lei Federal nº 14.129/2021</w:t>
      </w:r>
      <w:r w:rsidR="006108B5" w:rsidRPr="00C85D58">
        <w:rPr>
          <w:rFonts w:ascii="Bookman Old Style" w:hAnsi="Bookman Old Style"/>
          <w:sz w:val="22"/>
          <w:szCs w:val="22"/>
        </w:rPr>
        <w:t>, o</w:t>
      </w:r>
      <w:r w:rsidR="006108B5" w:rsidRPr="00C85D58">
        <w:t>bservados os princípios da eficiência, transparência, publicidade, proteção de dados pessoais, acessibilidade, segurança da informação e inclusão digital.</w:t>
      </w:r>
    </w:p>
    <w:p w14:paraId="5540EB28" w14:textId="77777777" w:rsidR="00AB2C05" w:rsidRPr="00C85D58" w:rsidRDefault="00AB2C05" w:rsidP="00AB2C05">
      <w:pPr>
        <w:spacing w:line="360" w:lineRule="auto"/>
        <w:ind w:firstLine="4140"/>
        <w:jc w:val="both"/>
        <w:rPr>
          <w:rFonts w:ascii="Bookman Old Style" w:hAnsi="Bookman Old Style"/>
          <w:sz w:val="22"/>
          <w:szCs w:val="22"/>
        </w:rPr>
      </w:pPr>
      <w:r w:rsidRPr="00C85D58">
        <w:rPr>
          <w:rFonts w:ascii="Bookman Old Style" w:hAnsi="Bookman Old Style"/>
          <w:sz w:val="22"/>
          <w:szCs w:val="22"/>
        </w:rPr>
        <w:t>Art. 2º. A Câmara Municipal priorizará o atendimento por meio digital, garantindo:</w:t>
      </w:r>
    </w:p>
    <w:p w14:paraId="368A3D24" w14:textId="1CC63190" w:rsidR="00AB2C05" w:rsidRPr="00C85D58" w:rsidRDefault="00AB2C05" w:rsidP="00AB2C05">
      <w:pPr>
        <w:spacing w:line="360" w:lineRule="auto"/>
        <w:ind w:firstLine="4140"/>
        <w:jc w:val="both"/>
        <w:rPr>
          <w:rFonts w:ascii="Bookman Old Style" w:hAnsi="Bookman Old Style"/>
          <w:sz w:val="22"/>
          <w:szCs w:val="22"/>
        </w:rPr>
      </w:pPr>
      <w:r w:rsidRPr="00C85D58">
        <w:rPr>
          <w:rFonts w:ascii="Bookman Old Style" w:hAnsi="Bookman Old Style"/>
          <w:sz w:val="22"/>
          <w:szCs w:val="22"/>
        </w:rPr>
        <w:t>I – A disponibilização da Carta de Serviços ao Usuário em seu sítio eletrônico</w:t>
      </w:r>
      <w:r w:rsidR="006108B5" w:rsidRPr="00C85D58">
        <w:rPr>
          <w:rFonts w:ascii="Bookman Old Style" w:hAnsi="Bookman Old Style"/>
          <w:sz w:val="22"/>
          <w:szCs w:val="22"/>
        </w:rPr>
        <w:t xml:space="preserve">, </w:t>
      </w:r>
      <w:r w:rsidR="006108B5" w:rsidRPr="00C85D58">
        <w:t>em linguagem simples, acessível e atualizada periodicamente</w:t>
      </w:r>
      <w:r w:rsidRPr="00C85D58">
        <w:rPr>
          <w:rFonts w:ascii="Bookman Old Style" w:hAnsi="Bookman Old Style"/>
          <w:sz w:val="22"/>
          <w:szCs w:val="22"/>
        </w:rPr>
        <w:t>;</w:t>
      </w:r>
    </w:p>
    <w:p w14:paraId="70585F39" w14:textId="74FB3A9D" w:rsidR="00AB2C05" w:rsidRPr="00C85D58" w:rsidRDefault="00AB2C05" w:rsidP="00AB2C05">
      <w:pPr>
        <w:spacing w:line="360" w:lineRule="auto"/>
        <w:ind w:firstLine="4140"/>
        <w:jc w:val="both"/>
        <w:rPr>
          <w:rFonts w:ascii="Bookman Old Style" w:hAnsi="Bookman Old Style"/>
          <w:sz w:val="22"/>
          <w:szCs w:val="22"/>
        </w:rPr>
      </w:pPr>
      <w:r w:rsidRPr="00C85D58">
        <w:rPr>
          <w:rFonts w:ascii="Bookman Old Style" w:hAnsi="Bookman Old Style"/>
          <w:sz w:val="22"/>
          <w:szCs w:val="22"/>
        </w:rPr>
        <w:t>II – O acesso a dados em formato aberto, estruturado e legível por máquina</w:t>
      </w:r>
      <w:r w:rsidR="006108B5" w:rsidRPr="00C85D58">
        <w:rPr>
          <w:rFonts w:ascii="Bookman Old Style" w:hAnsi="Bookman Old Style"/>
          <w:sz w:val="22"/>
          <w:szCs w:val="22"/>
        </w:rPr>
        <w:t xml:space="preserve">, </w:t>
      </w:r>
      <w:r w:rsidR="006108B5" w:rsidRPr="00C85D58">
        <w:t>resguardadas as hipóteses legais de sigilo e proteção de dados pessoais.</w:t>
      </w:r>
    </w:p>
    <w:p w14:paraId="337CDF01" w14:textId="77777777" w:rsidR="006108B5" w:rsidRPr="00C85D58" w:rsidRDefault="00AB2C05" w:rsidP="006108B5">
      <w:pPr>
        <w:spacing w:line="360" w:lineRule="auto"/>
        <w:ind w:firstLine="4140"/>
        <w:jc w:val="both"/>
        <w:rPr>
          <w:rFonts w:ascii="Bookman Old Style" w:hAnsi="Bookman Old Style"/>
          <w:sz w:val="22"/>
          <w:szCs w:val="22"/>
        </w:rPr>
      </w:pPr>
      <w:r w:rsidRPr="00C85D58">
        <w:rPr>
          <w:rFonts w:ascii="Bookman Old Style" w:hAnsi="Bookman Old Style"/>
          <w:sz w:val="22"/>
          <w:szCs w:val="22"/>
        </w:rPr>
        <w:t>III – A possibilidade de acompanhamento digital de proposições legislativas e protocolos.</w:t>
      </w:r>
    </w:p>
    <w:p w14:paraId="7600F161" w14:textId="436DE979" w:rsidR="006108B5" w:rsidRPr="00C85D58" w:rsidRDefault="00AB2C05" w:rsidP="006108B5">
      <w:pPr>
        <w:spacing w:line="360" w:lineRule="auto"/>
        <w:ind w:firstLine="4140"/>
        <w:jc w:val="both"/>
      </w:pPr>
      <w:r w:rsidRPr="00C85D58">
        <w:rPr>
          <w:rFonts w:ascii="Bookman Old Style" w:hAnsi="Bookman Old Style"/>
          <w:sz w:val="22"/>
          <w:szCs w:val="22"/>
        </w:rPr>
        <w:t>Art. 3º. A Câmara realizará pesquisas periódicas de satisfação com os usuários para a melhoria contínua dos serviços digitais ofertados</w:t>
      </w:r>
      <w:r w:rsidR="006108B5" w:rsidRPr="00C85D58">
        <w:rPr>
          <w:rFonts w:ascii="Bookman Old Style" w:hAnsi="Bookman Old Style"/>
          <w:sz w:val="22"/>
          <w:szCs w:val="22"/>
        </w:rPr>
        <w:t>, com</w:t>
      </w:r>
      <w:r w:rsidR="006108B5" w:rsidRPr="00C85D58">
        <w:t xml:space="preserve"> periodicidade mínima anual; publicação dos resultados e anonimização dos dados.</w:t>
      </w:r>
    </w:p>
    <w:p w14:paraId="6AA29A5A" w14:textId="7E3D31A9" w:rsidR="006108B5" w:rsidRPr="00C85D58" w:rsidRDefault="006108B5" w:rsidP="006108B5">
      <w:pPr>
        <w:spacing w:line="360" w:lineRule="auto"/>
        <w:ind w:firstLine="4140"/>
        <w:jc w:val="both"/>
      </w:pPr>
      <w:r w:rsidRPr="00C85D58">
        <w:rPr>
          <w:rFonts w:ascii="Bookman Old Style" w:hAnsi="Bookman Old Style"/>
          <w:sz w:val="22"/>
          <w:szCs w:val="22"/>
        </w:rPr>
        <w:t xml:space="preserve">Art. 4º. </w:t>
      </w:r>
      <w:r w:rsidRPr="00C85D58">
        <w:t>O tratamento de dados pessoais observará a Lei Federal nº 13.709/2018 (LGPD), assegurando segurança, transparência e proteção das informações.</w:t>
      </w:r>
    </w:p>
    <w:p w14:paraId="0CA7235F" w14:textId="0304BA79" w:rsidR="00EE5F9B" w:rsidRPr="00C85D58" w:rsidRDefault="00EE5F9B" w:rsidP="006108B5">
      <w:pPr>
        <w:spacing w:line="360" w:lineRule="auto"/>
        <w:ind w:firstLine="4140"/>
        <w:jc w:val="both"/>
      </w:pPr>
    </w:p>
    <w:p w14:paraId="2B0AFE18" w14:textId="72FFFA6A" w:rsidR="00EE5F9B" w:rsidRPr="00C85D58" w:rsidRDefault="00EE5F9B" w:rsidP="00EE5F9B">
      <w:pPr>
        <w:spacing w:line="360" w:lineRule="auto"/>
        <w:ind w:firstLine="4140"/>
        <w:jc w:val="both"/>
        <w:rPr>
          <w:rFonts w:ascii="Bookman Old Style" w:hAnsi="Bookman Old Style"/>
          <w:sz w:val="22"/>
          <w:szCs w:val="22"/>
        </w:rPr>
      </w:pPr>
      <w:r w:rsidRPr="00C85D58">
        <w:rPr>
          <w:rFonts w:ascii="Bookman Old Style" w:hAnsi="Bookman Old Style"/>
          <w:sz w:val="22"/>
          <w:szCs w:val="22"/>
        </w:rPr>
        <w:lastRenderedPageBreak/>
        <w:t xml:space="preserve">Art. 5º. </w:t>
      </w:r>
      <w:r w:rsidRPr="00C85D58">
        <w:t xml:space="preserve">A implementação observará a disponibilidade orçamentária e financeira. </w:t>
      </w:r>
    </w:p>
    <w:p w14:paraId="48DDE1DE" w14:textId="06728D53" w:rsidR="00EE5F9B" w:rsidRPr="00C85D58" w:rsidRDefault="00EE5F9B" w:rsidP="00EE5F9B">
      <w:pPr>
        <w:spacing w:line="360" w:lineRule="auto"/>
        <w:ind w:firstLine="4140"/>
        <w:jc w:val="both"/>
      </w:pPr>
      <w:r w:rsidRPr="00C85D58">
        <w:rPr>
          <w:rFonts w:ascii="Bookman Old Style" w:hAnsi="Bookman Old Style"/>
          <w:sz w:val="22"/>
          <w:szCs w:val="22"/>
        </w:rPr>
        <w:t xml:space="preserve">Art. 6º. </w:t>
      </w:r>
      <w:r w:rsidRPr="00C85D58">
        <w:t>O tratamento de dados pessoais observará a Lei Geral de Proteção de Dados – LGPD.</w:t>
      </w:r>
    </w:p>
    <w:p w14:paraId="765AA077" w14:textId="426FB033" w:rsidR="00EE5F9B" w:rsidRPr="00C85D58" w:rsidRDefault="00EE5F9B" w:rsidP="00EE5F9B">
      <w:pPr>
        <w:spacing w:line="360" w:lineRule="auto"/>
        <w:ind w:firstLine="4140"/>
        <w:jc w:val="both"/>
      </w:pPr>
      <w:r w:rsidRPr="00C85D58">
        <w:rPr>
          <w:rFonts w:ascii="Bookman Old Style" w:hAnsi="Bookman Old Style"/>
          <w:sz w:val="22"/>
          <w:szCs w:val="22"/>
        </w:rPr>
        <w:t xml:space="preserve">Art. 7º. </w:t>
      </w:r>
      <w:r w:rsidRPr="00C85D58">
        <w:t>Os serviços digitais deverão observar critérios de acessibilidade e inclusão digital.</w:t>
      </w:r>
    </w:p>
    <w:p w14:paraId="54F610F0" w14:textId="6D09C4FD" w:rsidR="00EE5F9B" w:rsidRPr="00C85D58" w:rsidRDefault="00EE5F9B" w:rsidP="00EE5F9B">
      <w:pPr>
        <w:spacing w:line="360" w:lineRule="auto"/>
        <w:ind w:firstLine="4140"/>
        <w:jc w:val="both"/>
      </w:pPr>
      <w:r w:rsidRPr="00C85D58">
        <w:rPr>
          <w:rFonts w:ascii="Bookman Old Style" w:hAnsi="Bookman Old Style"/>
          <w:sz w:val="22"/>
          <w:szCs w:val="22"/>
        </w:rPr>
        <w:t xml:space="preserve">Art. 8º. </w:t>
      </w:r>
      <w:r w:rsidRPr="00C85D58">
        <w:t>A Câmara adotará medidas de segurança da informação para proteção dos sistemas e dados digitais.</w:t>
      </w:r>
    </w:p>
    <w:p w14:paraId="45394369" w14:textId="1601FA72" w:rsidR="00E02CFA" w:rsidRPr="00C85D58" w:rsidRDefault="00EE5F9B" w:rsidP="00EE5F9B">
      <w:pPr>
        <w:spacing w:line="360" w:lineRule="auto"/>
        <w:ind w:firstLine="4140"/>
        <w:jc w:val="both"/>
        <w:rPr>
          <w:rFonts w:ascii="Bookman Old Style" w:hAnsi="Bookman Old Style"/>
          <w:sz w:val="22"/>
          <w:szCs w:val="22"/>
        </w:rPr>
      </w:pPr>
      <w:r w:rsidRPr="00C85D58">
        <w:rPr>
          <w:rFonts w:ascii="Bookman Old Style" w:hAnsi="Bookman Old Style"/>
          <w:sz w:val="22"/>
          <w:szCs w:val="22"/>
        </w:rPr>
        <w:t xml:space="preserve">Art. 9º. </w:t>
      </w:r>
      <w:r w:rsidRPr="00C85D58">
        <w:t>Poderão ser utilizados meios de assinatura eletrônica nos processos administrativos e legislativos</w:t>
      </w:r>
    </w:p>
    <w:p w14:paraId="32ED304A" w14:textId="29BDC5B9" w:rsidR="006108B5" w:rsidRPr="00C85D58" w:rsidRDefault="006108B5" w:rsidP="006108B5">
      <w:pPr>
        <w:spacing w:line="360" w:lineRule="auto"/>
        <w:ind w:firstLine="4140"/>
        <w:jc w:val="both"/>
        <w:rPr>
          <w:rFonts w:ascii="Bookman Old Style" w:hAnsi="Bookman Old Style"/>
          <w:sz w:val="22"/>
          <w:szCs w:val="22"/>
        </w:rPr>
      </w:pPr>
      <w:r w:rsidRPr="00C85D58">
        <w:rPr>
          <w:rFonts w:ascii="Bookman Old Style" w:hAnsi="Bookman Old Style"/>
          <w:sz w:val="22"/>
          <w:szCs w:val="22"/>
        </w:rPr>
        <w:t xml:space="preserve">Art. </w:t>
      </w:r>
      <w:r w:rsidR="00EE5F9B" w:rsidRPr="00C85D58">
        <w:rPr>
          <w:rFonts w:ascii="Bookman Old Style" w:hAnsi="Bookman Old Style"/>
          <w:sz w:val="22"/>
          <w:szCs w:val="22"/>
        </w:rPr>
        <w:t>10</w:t>
      </w:r>
      <w:r w:rsidRPr="00C85D58">
        <w:rPr>
          <w:rFonts w:ascii="Bookman Old Style" w:hAnsi="Bookman Old Style"/>
          <w:sz w:val="22"/>
          <w:szCs w:val="22"/>
        </w:rPr>
        <w:t>. Esta Resolução entra em vigor na data de sua publicação.</w:t>
      </w:r>
    </w:p>
    <w:bookmarkEnd w:id="0"/>
    <w:p w14:paraId="1340AB02" w14:textId="77777777" w:rsidR="006108B5" w:rsidRPr="00AB2C05" w:rsidRDefault="006108B5" w:rsidP="00AB2C05">
      <w:pPr>
        <w:spacing w:line="360" w:lineRule="auto"/>
        <w:ind w:firstLine="4140"/>
        <w:jc w:val="both"/>
        <w:rPr>
          <w:rFonts w:ascii="Bookman Old Style" w:hAnsi="Bookman Old Style"/>
          <w:sz w:val="22"/>
          <w:szCs w:val="22"/>
        </w:rPr>
      </w:pPr>
    </w:p>
    <w:p w14:paraId="40DBEFAE" w14:textId="77777777" w:rsidR="00E02CFA" w:rsidRPr="00AB2C05" w:rsidRDefault="00E02CFA" w:rsidP="00E02CFA">
      <w:pPr>
        <w:spacing w:line="360" w:lineRule="auto"/>
        <w:ind w:firstLine="4140"/>
        <w:jc w:val="both"/>
        <w:rPr>
          <w:rFonts w:ascii="Bookman Old Style" w:hAnsi="Bookman Old Style"/>
          <w:sz w:val="22"/>
          <w:szCs w:val="22"/>
        </w:rPr>
      </w:pPr>
    </w:p>
    <w:p w14:paraId="5086CC90" w14:textId="77777777" w:rsidR="00E02CFA" w:rsidRPr="00AB2C05" w:rsidRDefault="00E02CFA" w:rsidP="00E02CFA">
      <w:pPr>
        <w:spacing w:line="360" w:lineRule="auto"/>
        <w:ind w:firstLine="4140"/>
        <w:jc w:val="both"/>
        <w:rPr>
          <w:rFonts w:ascii="Bookman Old Style" w:hAnsi="Bookman Old Style"/>
          <w:sz w:val="22"/>
          <w:szCs w:val="22"/>
        </w:rPr>
      </w:pPr>
      <w:r w:rsidRPr="00AB2C05">
        <w:rPr>
          <w:rFonts w:ascii="Bookman Old Style" w:hAnsi="Bookman Old Style"/>
          <w:sz w:val="22"/>
          <w:szCs w:val="22"/>
        </w:rPr>
        <w:t xml:space="preserve">Gabinete da Presidência da Câmara Municipal de Vereadores de São Pedro do Butiá, aos </w:t>
      </w:r>
      <w:r w:rsidR="000C5BF1">
        <w:rPr>
          <w:rFonts w:ascii="Bookman Old Style" w:hAnsi="Bookman Old Style"/>
          <w:sz w:val="22"/>
          <w:szCs w:val="22"/>
        </w:rPr>
        <w:t>25</w:t>
      </w:r>
      <w:r w:rsidRPr="00AB2C05">
        <w:rPr>
          <w:rFonts w:ascii="Bookman Old Style" w:hAnsi="Bookman Old Style"/>
          <w:sz w:val="22"/>
          <w:szCs w:val="22"/>
        </w:rPr>
        <w:t xml:space="preserve"> dias do mês de </w:t>
      </w:r>
      <w:r w:rsidR="00AB2C05">
        <w:rPr>
          <w:rFonts w:ascii="Bookman Old Style" w:hAnsi="Bookman Old Style"/>
          <w:sz w:val="22"/>
          <w:szCs w:val="22"/>
        </w:rPr>
        <w:t>maio de 2026</w:t>
      </w:r>
      <w:r w:rsidRPr="00AB2C05">
        <w:rPr>
          <w:rFonts w:ascii="Bookman Old Style" w:hAnsi="Bookman Old Style"/>
          <w:sz w:val="22"/>
          <w:szCs w:val="22"/>
        </w:rPr>
        <w:t>.</w:t>
      </w:r>
    </w:p>
    <w:p w14:paraId="5E628ECC" w14:textId="77777777" w:rsidR="00E02CFA" w:rsidRDefault="00E02CFA" w:rsidP="00AB2C05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14:paraId="060D03D3" w14:textId="77777777" w:rsidR="00E02CFA" w:rsidRDefault="00E02CFA" w:rsidP="00E02CFA">
      <w:pPr>
        <w:spacing w:line="360" w:lineRule="auto"/>
        <w:ind w:firstLine="4140"/>
        <w:jc w:val="both"/>
        <w:rPr>
          <w:rFonts w:ascii="Bookman Old Style" w:hAnsi="Bookman Old Style"/>
          <w:sz w:val="22"/>
          <w:szCs w:val="22"/>
        </w:rPr>
      </w:pPr>
    </w:p>
    <w:p w14:paraId="3C5875B7" w14:textId="77777777" w:rsidR="00E02CFA" w:rsidRDefault="00E02CFA" w:rsidP="00E02CFA">
      <w:pPr>
        <w:spacing w:line="360" w:lineRule="auto"/>
        <w:ind w:firstLine="4140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MOACIR INÁCIO STEFFENS,</w:t>
      </w:r>
    </w:p>
    <w:p w14:paraId="28A8D2EF" w14:textId="77777777" w:rsidR="00E02CFA" w:rsidRDefault="00E02CFA" w:rsidP="00E02CFA">
      <w:pPr>
        <w:spacing w:line="360" w:lineRule="auto"/>
        <w:ind w:firstLine="4140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Presidente da Câmara de Vereadores.</w:t>
      </w:r>
    </w:p>
    <w:p w14:paraId="6FB0F26A" w14:textId="77777777" w:rsidR="00E02CFA" w:rsidRDefault="00E02CFA" w:rsidP="00E02CFA">
      <w:pPr>
        <w:spacing w:line="360" w:lineRule="auto"/>
        <w:ind w:firstLine="4139"/>
        <w:jc w:val="right"/>
        <w:rPr>
          <w:rFonts w:ascii="Bookman Old Style" w:hAnsi="Bookman Old Style"/>
          <w:sz w:val="22"/>
          <w:szCs w:val="22"/>
        </w:rPr>
      </w:pPr>
    </w:p>
    <w:p w14:paraId="00502675" w14:textId="77777777" w:rsidR="00EE5F9B" w:rsidRDefault="00EE5F9B" w:rsidP="00AB2C05">
      <w:pPr>
        <w:spacing w:line="360" w:lineRule="auto"/>
        <w:rPr>
          <w:rFonts w:ascii="Bookman Old Style" w:hAnsi="Bookman Old Style"/>
          <w:sz w:val="22"/>
          <w:szCs w:val="22"/>
        </w:rPr>
      </w:pPr>
    </w:p>
    <w:p w14:paraId="37E008DD" w14:textId="77777777" w:rsidR="00EE5F9B" w:rsidRDefault="00EE5F9B" w:rsidP="00AB2C05">
      <w:pPr>
        <w:spacing w:line="360" w:lineRule="auto"/>
        <w:rPr>
          <w:rFonts w:ascii="Bookman Old Style" w:hAnsi="Bookman Old Style"/>
          <w:sz w:val="22"/>
          <w:szCs w:val="22"/>
        </w:rPr>
      </w:pPr>
    </w:p>
    <w:p w14:paraId="0BB90DE9" w14:textId="77777777" w:rsidR="00EE5F9B" w:rsidRDefault="00EE5F9B" w:rsidP="00AB2C05">
      <w:pPr>
        <w:spacing w:line="360" w:lineRule="auto"/>
        <w:rPr>
          <w:rFonts w:ascii="Bookman Old Style" w:hAnsi="Bookman Old Style"/>
          <w:sz w:val="22"/>
          <w:szCs w:val="22"/>
        </w:rPr>
      </w:pPr>
    </w:p>
    <w:p w14:paraId="13E3E45B" w14:textId="77777777" w:rsidR="00EE5F9B" w:rsidRDefault="00EE5F9B" w:rsidP="00AB2C05">
      <w:pPr>
        <w:spacing w:line="360" w:lineRule="auto"/>
        <w:rPr>
          <w:rFonts w:ascii="Bookman Old Style" w:hAnsi="Bookman Old Style"/>
          <w:sz w:val="22"/>
          <w:szCs w:val="22"/>
        </w:rPr>
      </w:pPr>
    </w:p>
    <w:p w14:paraId="59CC0C7F" w14:textId="77777777" w:rsidR="00EE5F9B" w:rsidRDefault="00EE5F9B" w:rsidP="00AB2C05">
      <w:pPr>
        <w:spacing w:line="360" w:lineRule="auto"/>
        <w:rPr>
          <w:rFonts w:ascii="Bookman Old Style" w:hAnsi="Bookman Old Style"/>
          <w:sz w:val="22"/>
          <w:szCs w:val="22"/>
        </w:rPr>
      </w:pPr>
    </w:p>
    <w:p w14:paraId="4B35D1E1" w14:textId="77777777" w:rsidR="00EE5F9B" w:rsidRDefault="00EE5F9B" w:rsidP="00AB2C05">
      <w:pPr>
        <w:spacing w:line="360" w:lineRule="auto"/>
        <w:rPr>
          <w:rFonts w:ascii="Bookman Old Style" w:hAnsi="Bookman Old Style"/>
          <w:sz w:val="22"/>
          <w:szCs w:val="22"/>
        </w:rPr>
      </w:pPr>
    </w:p>
    <w:p w14:paraId="1DEAD0E1" w14:textId="77777777" w:rsidR="00EE5F9B" w:rsidRDefault="00EE5F9B" w:rsidP="00AB2C05">
      <w:pPr>
        <w:spacing w:line="360" w:lineRule="auto"/>
        <w:rPr>
          <w:rFonts w:ascii="Bookman Old Style" w:hAnsi="Bookman Old Style"/>
          <w:sz w:val="22"/>
          <w:szCs w:val="22"/>
        </w:rPr>
      </w:pPr>
    </w:p>
    <w:p w14:paraId="673A24BB" w14:textId="77777777" w:rsidR="00EE5F9B" w:rsidRDefault="00EE5F9B" w:rsidP="00AB2C05">
      <w:pPr>
        <w:spacing w:line="360" w:lineRule="auto"/>
        <w:rPr>
          <w:rFonts w:ascii="Bookman Old Style" w:hAnsi="Bookman Old Style"/>
          <w:sz w:val="22"/>
          <w:szCs w:val="22"/>
        </w:rPr>
      </w:pPr>
    </w:p>
    <w:p w14:paraId="5F8E6225" w14:textId="77777777" w:rsidR="00EE5F9B" w:rsidRDefault="00EE5F9B" w:rsidP="00AB2C05">
      <w:pPr>
        <w:spacing w:line="360" w:lineRule="auto"/>
        <w:rPr>
          <w:rFonts w:ascii="Bookman Old Style" w:hAnsi="Bookman Old Style"/>
          <w:sz w:val="22"/>
          <w:szCs w:val="22"/>
        </w:rPr>
      </w:pPr>
    </w:p>
    <w:p w14:paraId="6E9BA251" w14:textId="77777777" w:rsidR="00EE5F9B" w:rsidRDefault="00EE5F9B" w:rsidP="00AB2C05">
      <w:pPr>
        <w:spacing w:line="360" w:lineRule="auto"/>
        <w:rPr>
          <w:rFonts w:ascii="Bookman Old Style" w:hAnsi="Bookman Old Style"/>
          <w:sz w:val="22"/>
          <w:szCs w:val="22"/>
        </w:rPr>
      </w:pPr>
    </w:p>
    <w:p w14:paraId="7250B34F" w14:textId="7457FD41" w:rsidR="00AB2C05" w:rsidRDefault="00AB2C05" w:rsidP="00AB2C05">
      <w:pPr>
        <w:spacing w:line="360" w:lineRule="auto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lastRenderedPageBreak/>
        <w:t>MENSAGEM Nº 003/2026</w:t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  <w:t xml:space="preserve">São Pedro do Butiá, </w:t>
      </w:r>
      <w:r w:rsidR="000C5BF1">
        <w:rPr>
          <w:rFonts w:ascii="Bookman Old Style" w:hAnsi="Bookman Old Style"/>
          <w:sz w:val="22"/>
          <w:szCs w:val="22"/>
        </w:rPr>
        <w:t>25</w:t>
      </w:r>
      <w:r>
        <w:rPr>
          <w:rFonts w:ascii="Bookman Old Style" w:hAnsi="Bookman Old Style"/>
          <w:sz w:val="22"/>
          <w:szCs w:val="22"/>
        </w:rPr>
        <w:t xml:space="preserve"> de maio de 2026.</w:t>
      </w:r>
    </w:p>
    <w:p w14:paraId="1CFBBFA2" w14:textId="77777777" w:rsidR="00AB2C05" w:rsidRDefault="00AB2C05" w:rsidP="00AB2C05">
      <w:pPr>
        <w:spacing w:line="360" w:lineRule="auto"/>
        <w:rPr>
          <w:rFonts w:ascii="Bookman Old Style" w:hAnsi="Bookman Old Style"/>
          <w:sz w:val="22"/>
          <w:szCs w:val="22"/>
        </w:rPr>
      </w:pPr>
    </w:p>
    <w:p w14:paraId="00F36CEB" w14:textId="77777777" w:rsidR="00AB2C05" w:rsidRDefault="00AB2C05" w:rsidP="00AB2C05">
      <w:pPr>
        <w:spacing w:line="360" w:lineRule="auto"/>
        <w:rPr>
          <w:rFonts w:ascii="Bookman Old Style" w:hAnsi="Bookman Old Style"/>
          <w:sz w:val="22"/>
          <w:szCs w:val="22"/>
        </w:rPr>
      </w:pPr>
    </w:p>
    <w:p w14:paraId="15A6164A" w14:textId="77777777" w:rsidR="00AB2C05" w:rsidRDefault="00AB2C05" w:rsidP="00AB2C05">
      <w:pPr>
        <w:spacing w:line="360" w:lineRule="auto"/>
        <w:rPr>
          <w:rFonts w:ascii="Bookman Old Style" w:hAnsi="Bookman Old Style"/>
          <w:sz w:val="22"/>
          <w:szCs w:val="22"/>
        </w:rPr>
      </w:pPr>
    </w:p>
    <w:p w14:paraId="1FB1E117" w14:textId="77777777" w:rsidR="00AB2C05" w:rsidRDefault="00AB2C05" w:rsidP="00AB2C05">
      <w:pPr>
        <w:spacing w:line="360" w:lineRule="auto"/>
        <w:rPr>
          <w:rFonts w:ascii="Bookman Old Style" w:hAnsi="Bookman Old Style"/>
          <w:sz w:val="22"/>
          <w:szCs w:val="22"/>
        </w:rPr>
      </w:pPr>
    </w:p>
    <w:p w14:paraId="0614E3EC" w14:textId="77777777" w:rsidR="00AB2C05" w:rsidRDefault="00AB2C05" w:rsidP="00AB2C05">
      <w:pPr>
        <w:spacing w:line="360" w:lineRule="auto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  <w:t>Senhores Vereadores:</w:t>
      </w:r>
    </w:p>
    <w:p w14:paraId="6A78852C" w14:textId="77777777" w:rsidR="00AB2C05" w:rsidRDefault="00AB2C05" w:rsidP="00AB2C05">
      <w:pPr>
        <w:spacing w:line="360" w:lineRule="auto"/>
        <w:rPr>
          <w:rFonts w:ascii="Bookman Old Style" w:hAnsi="Bookman Old Style"/>
          <w:sz w:val="22"/>
          <w:szCs w:val="22"/>
        </w:rPr>
      </w:pPr>
    </w:p>
    <w:p w14:paraId="2C99E687" w14:textId="77777777" w:rsidR="00AB2C05" w:rsidRDefault="00AB2C05" w:rsidP="00AB2C05">
      <w:pPr>
        <w:spacing w:line="360" w:lineRule="auto"/>
        <w:rPr>
          <w:rFonts w:ascii="Bookman Old Style" w:hAnsi="Bookman Old Style"/>
          <w:sz w:val="22"/>
          <w:szCs w:val="22"/>
        </w:rPr>
      </w:pPr>
    </w:p>
    <w:p w14:paraId="272D9CAA" w14:textId="77777777" w:rsidR="00AB2C05" w:rsidRPr="0018501A" w:rsidRDefault="00AB2C05" w:rsidP="00AB2C05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 w:rsidRPr="0018501A">
        <w:rPr>
          <w:rFonts w:ascii="Bookman Old Style" w:hAnsi="Bookman Old Style"/>
          <w:sz w:val="22"/>
          <w:szCs w:val="22"/>
        </w:rPr>
        <w:t xml:space="preserve">Apresentamos para apreciação do plenário a Resolução Legislativa nº </w:t>
      </w:r>
      <w:r>
        <w:rPr>
          <w:rFonts w:ascii="Bookman Old Style" w:hAnsi="Bookman Old Style"/>
          <w:sz w:val="22"/>
          <w:szCs w:val="22"/>
        </w:rPr>
        <w:t>03</w:t>
      </w:r>
      <w:r w:rsidRPr="0018501A">
        <w:rPr>
          <w:rFonts w:ascii="Bookman Old Style" w:hAnsi="Bookman Old Style"/>
          <w:sz w:val="22"/>
          <w:szCs w:val="22"/>
        </w:rPr>
        <w:t>/2026, que “Regulamenta a Lei Federal nº 14.129/2021 (Governo Digital) no âmbito do Poder Legislativo e dá outras providências”.</w:t>
      </w:r>
    </w:p>
    <w:p w14:paraId="1BDFF483" w14:textId="77777777" w:rsidR="00AB2C05" w:rsidRPr="0018501A" w:rsidRDefault="00AB2C05" w:rsidP="00AB2C05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14:paraId="79B3F564" w14:textId="77777777" w:rsidR="00AB2C05" w:rsidRPr="0018501A" w:rsidRDefault="00AB2C05" w:rsidP="00AB2C05">
      <w:pPr>
        <w:spacing w:line="360" w:lineRule="auto"/>
        <w:ind w:firstLine="4253"/>
        <w:jc w:val="both"/>
        <w:rPr>
          <w:rFonts w:ascii="Bookman Old Style" w:hAnsi="Bookman Old Style"/>
          <w:sz w:val="22"/>
          <w:szCs w:val="22"/>
        </w:rPr>
      </w:pPr>
      <w:r w:rsidRPr="0018501A">
        <w:rPr>
          <w:rFonts w:ascii="Bookman Old Style" w:hAnsi="Bookman Old Style"/>
          <w:sz w:val="22"/>
          <w:szCs w:val="22"/>
        </w:rPr>
        <w:t>O presente projeto tem por objetivo atender aos critérios de modernização administrativa e transparência pública exigidos pelo Tribunal de Contas do Estado (TCE-RS). A regulamentação busca desburocratizar o acesso do cidadão Butiaense aos serviços da Câmara, garantindo que o atendimento digital seja eficiente, seguro e transparente, alinhando esta Casa Legislativa às melhores práticas de governança digital e proteção de dados.</w:t>
      </w:r>
    </w:p>
    <w:p w14:paraId="07D9F930" w14:textId="77777777" w:rsidR="00AB2C05" w:rsidRPr="0018501A" w:rsidRDefault="00AB2C05" w:rsidP="00AB2C05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14:paraId="503963A7" w14:textId="77777777" w:rsidR="00AB2C05" w:rsidRPr="0018501A" w:rsidRDefault="00AB2C05" w:rsidP="00AB2C05">
      <w:pPr>
        <w:spacing w:line="360" w:lineRule="auto"/>
        <w:ind w:firstLine="4253"/>
        <w:jc w:val="both"/>
        <w:rPr>
          <w:rFonts w:ascii="Bookman Old Style" w:hAnsi="Bookman Old Style"/>
          <w:sz w:val="22"/>
          <w:szCs w:val="22"/>
        </w:rPr>
      </w:pPr>
      <w:r w:rsidRPr="0018501A">
        <w:rPr>
          <w:rFonts w:ascii="Bookman Old Style" w:hAnsi="Bookman Old Style"/>
          <w:sz w:val="22"/>
          <w:szCs w:val="22"/>
        </w:rPr>
        <w:t>Na certeza de poder contar com a compreensão dos pares, pugnamos pela aprovação do presente projeto de resolução.</w:t>
      </w:r>
    </w:p>
    <w:p w14:paraId="44B0E6DE" w14:textId="77777777" w:rsidR="00AB2C05" w:rsidRPr="0018501A" w:rsidRDefault="00AB2C05" w:rsidP="00AB2C05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14:paraId="5195AD63" w14:textId="77777777" w:rsidR="00AB2C05" w:rsidRDefault="00AB2C05" w:rsidP="00AB2C05">
      <w:pPr>
        <w:spacing w:line="360" w:lineRule="auto"/>
        <w:ind w:firstLine="4253"/>
        <w:jc w:val="both"/>
        <w:rPr>
          <w:rFonts w:ascii="Bookman Old Style" w:hAnsi="Bookman Old Style"/>
          <w:sz w:val="22"/>
          <w:szCs w:val="22"/>
        </w:rPr>
      </w:pPr>
      <w:r w:rsidRPr="0018501A">
        <w:rPr>
          <w:rFonts w:ascii="Bookman Old Style" w:hAnsi="Bookman Old Style"/>
          <w:sz w:val="22"/>
          <w:szCs w:val="22"/>
        </w:rPr>
        <w:t>Respeitosamente,</w:t>
      </w:r>
    </w:p>
    <w:p w14:paraId="76298787" w14:textId="77777777" w:rsidR="00AB2C05" w:rsidRDefault="00AB2C05" w:rsidP="00AB2C05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14:paraId="32413AB5" w14:textId="77777777" w:rsidR="00AB2C05" w:rsidRDefault="00AB2C05" w:rsidP="00AB2C05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14:paraId="0B76048E" w14:textId="77777777" w:rsidR="00AB2C05" w:rsidRDefault="00AB2C05" w:rsidP="00AB2C05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  <w:t>MOACIR INÁCIO STEFFENS,</w:t>
      </w:r>
    </w:p>
    <w:p w14:paraId="4999640C" w14:textId="77777777" w:rsidR="00AB2C05" w:rsidRDefault="00AB2C05" w:rsidP="00AB2C05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  <w:t>Presidente da Câmara de Vereadores.</w:t>
      </w:r>
    </w:p>
    <w:p w14:paraId="1C9FFD7F" w14:textId="77777777" w:rsidR="0041531C" w:rsidRPr="00E02CFA" w:rsidRDefault="0041531C" w:rsidP="00E02CFA"/>
    <w:sectPr w:rsidR="0041531C" w:rsidRPr="00E02CFA" w:rsidSect="007D20D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835" w:right="1134" w:bottom="1134" w:left="1701" w:header="567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A730E9" w14:textId="77777777" w:rsidR="00D30C20" w:rsidRDefault="00D30C20">
      <w:r>
        <w:separator/>
      </w:r>
    </w:p>
  </w:endnote>
  <w:endnote w:type="continuationSeparator" w:id="0">
    <w:p w14:paraId="6B45F3C5" w14:textId="77777777" w:rsidR="00D30C20" w:rsidRDefault="00D30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C17D2" w14:textId="77777777" w:rsidR="003341BB" w:rsidRDefault="00D30C2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D19FF9" w14:textId="77777777" w:rsidR="003341BB" w:rsidRPr="00BB1AB9" w:rsidRDefault="00AB2C05" w:rsidP="000D5F69">
    <w:pPr>
      <w:pStyle w:val="Cabealho"/>
      <w:pBdr>
        <w:top w:val="single" w:sz="4" w:space="1" w:color="auto"/>
      </w:pBdr>
      <w:jc w:val="center"/>
      <w:rPr>
        <w:rFonts w:ascii="Arial" w:hAnsi="Arial"/>
        <w:sz w:val="16"/>
        <w:szCs w:val="16"/>
      </w:rPr>
    </w:pPr>
    <w:r w:rsidRPr="00BB1AB9">
      <w:rPr>
        <w:rFonts w:ascii="Arial" w:hAnsi="Arial"/>
        <w:sz w:val="16"/>
        <w:szCs w:val="16"/>
      </w:rPr>
      <w:t>Avenida Júlio Schwengber, 1645 – 1º Andar– CEP: 97920-000 – Telefone: (55) 3369-1100 –</w:t>
    </w:r>
  </w:p>
  <w:p w14:paraId="2FF2D625" w14:textId="77777777" w:rsidR="003341BB" w:rsidRPr="00BB1AB9" w:rsidRDefault="00AB2C05" w:rsidP="000D5F69">
    <w:pPr>
      <w:pStyle w:val="Cabealho"/>
      <w:pBdr>
        <w:top w:val="single" w:sz="4" w:space="1" w:color="auto"/>
      </w:pBdr>
      <w:jc w:val="center"/>
      <w:rPr>
        <w:rFonts w:ascii="Arial" w:hAnsi="Arial" w:cs="Arial"/>
        <w:sz w:val="16"/>
        <w:szCs w:val="16"/>
      </w:rPr>
    </w:pPr>
    <w:r w:rsidRPr="00BB1AB9">
      <w:rPr>
        <w:rFonts w:ascii="Arial" w:hAnsi="Arial" w:cs="Arial"/>
        <w:sz w:val="16"/>
        <w:szCs w:val="16"/>
      </w:rPr>
      <w:t xml:space="preserve"> E-mail:contato@camarasaopedrodobutia.rs.gov.br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7DA8B9" w14:textId="77777777" w:rsidR="003341BB" w:rsidRDefault="00D30C2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C9BABD" w14:textId="77777777" w:rsidR="00D30C20" w:rsidRDefault="00D30C20">
      <w:r>
        <w:separator/>
      </w:r>
    </w:p>
  </w:footnote>
  <w:footnote w:type="continuationSeparator" w:id="0">
    <w:p w14:paraId="3ACD4997" w14:textId="77777777" w:rsidR="00D30C20" w:rsidRDefault="00D30C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01EC80" w14:textId="77777777" w:rsidR="003341BB" w:rsidRDefault="00D30C2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138FAF" w14:textId="77777777" w:rsidR="003341BB" w:rsidRPr="000D5F69" w:rsidRDefault="00E02CFA" w:rsidP="00FB082F">
    <w:pPr>
      <w:pStyle w:val="Cabealho"/>
      <w:jc w:val="center"/>
      <w:rPr>
        <w:rFonts w:ascii="Arial" w:hAnsi="Arial" w:cs="Arial"/>
        <w:b/>
      </w:rPr>
    </w:pPr>
    <w:r w:rsidRPr="0019347D">
      <w:rPr>
        <w:rFonts w:ascii="Arial" w:hAnsi="Arial" w:cs="Arial"/>
        <w:b/>
        <w:noProof/>
      </w:rPr>
      <w:drawing>
        <wp:inline distT="0" distB="0" distL="0" distR="0" wp14:anchorId="782F3F45" wp14:editId="479B2B95">
          <wp:extent cx="771525" cy="1076325"/>
          <wp:effectExtent l="0" t="0" r="9525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1076325"/>
                  </a:xfrm>
                  <a:prstGeom prst="rect">
                    <a:avLst/>
                  </a:prstGeom>
                  <a:solidFill>
                    <a:srgbClr val="000000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037BF2A3" w14:textId="77777777" w:rsidR="003341BB" w:rsidRPr="0064321F" w:rsidRDefault="00AB2C05" w:rsidP="00FB082F">
    <w:pPr>
      <w:pStyle w:val="Cabealho"/>
      <w:jc w:val="center"/>
      <w:rPr>
        <w:rFonts w:ascii="Arial" w:hAnsi="Arial" w:cs="Arial"/>
        <w:b/>
        <w:sz w:val="22"/>
      </w:rPr>
    </w:pPr>
    <w:r w:rsidRPr="0064321F">
      <w:rPr>
        <w:rFonts w:ascii="Arial" w:hAnsi="Arial" w:cs="Arial"/>
        <w:b/>
        <w:sz w:val="22"/>
      </w:rPr>
      <w:t>ESTADO DO RIO GRANDE DO SUL</w:t>
    </w:r>
  </w:p>
  <w:p w14:paraId="45180452" w14:textId="77777777" w:rsidR="003341BB" w:rsidRDefault="00AB2C05" w:rsidP="000D5F69">
    <w:pPr>
      <w:pStyle w:val="Cabealho"/>
      <w:pBdr>
        <w:bottom w:val="single" w:sz="4" w:space="1" w:color="auto"/>
      </w:pBdr>
      <w:jc w:val="center"/>
      <w:rPr>
        <w:rFonts w:ascii="Arial" w:hAnsi="Arial" w:cs="Arial"/>
        <w:sz w:val="22"/>
      </w:rPr>
    </w:pPr>
    <w:r w:rsidRPr="0064321F">
      <w:rPr>
        <w:rFonts w:ascii="Arial" w:hAnsi="Arial" w:cs="Arial"/>
        <w:sz w:val="22"/>
      </w:rPr>
      <w:t>CÂMARA MUNICIPAL DE VEREADORES DE SÃO PEDRO DO BUTIÁ</w:t>
    </w:r>
  </w:p>
  <w:p w14:paraId="456AA4F7" w14:textId="77777777" w:rsidR="003341BB" w:rsidRPr="00E02CFA" w:rsidRDefault="00AB2C05" w:rsidP="000D5F69">
    <w:pPr>
      <w:pStyle w:val="Cabealho"/>
      <w:pBdr>
        <w:bottom w:val="single" w:sz="4" w:space="1" w:color="auto"/>
      </w:pBdr>
      <w:jc w:val="center"/>
      <w:rPr>
        <w:rFonts w:ascii="Monotype Corsiva" w:hAnsi="Monotype Corsiva" w:cs="Arial"/>
        <w:b/>
        <w:sz w:val="28"/>
        <w:szCs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E02CFA">
      <w:rPr>
        <w:rFonts w:ascii="Monotype Corsiva" w:hAnsi="Monotype Corsiva" w:cs="Arial"/>
        <w:b/>
        <w:sz w:val="28"/>
        <w:szCs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Presidência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782955" w14:textId="77777777" w:rsidR="003341BB" w:rsidRDefault="00D30C2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70CDA"/>
    <w:multiLevelType w:val="multilevel"/>
    <w:tmpl w:val="57D88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E72892"/>
    <w:multiLevelType w:val="multilevel"/>
    <w:tmpl w:val="362ED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5B67A7"/>
    <w:multiLevelType w:val="multilevel"/>
    <w:tmpl w:val="57ACD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3A3972"/>
    <w:multiLevelType w:val="multilevel"/>
    <w:tmpl w:val="314A7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7003A3"/>
    <w:multiLevelType w:val="multilevel"/>
    <w:tmpl w:val="422E7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9C1CBB"/>
    <w:multiLevelType w:val="multilevel"/>
    <w:tmpl w:val="E0469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5D0846"/>
    <w:multiLevelType w:val="multilevel"/>
    <w:tmpl w:val="4FA60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B33E85"/>
    <w:multiLevelType w:val="multilevel"/>
    <w:tmpl w:val="72FEE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BD3918"/>
    <w:multiLevelType w:val="multilevel"/>
    <w:tmpl w:val="32F8A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4F6AC6"/>
    <w:multiLevelType w:val="multilevel"/>
    <w:tmpl w:val="049AE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FF2390"/>
    <w:multiLevelType w:val="multilevel"/>
    <w:tmpl w:val="EB0CD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2238A8"/>
    <w:multiLevelType w:val="multilevel"/>
    <w:tmpl w:val="98D24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151BF8"/>
    <w:multiLevelType w:val="multilevel"/>
    <w:tmpl w:val="71B6B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400042"/>
    <w:multiLevelType w:val="multilevel"/>
    <w:tmpl w:val="13669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825375"/>
    <w:multiLevelType w:val="multilevel"/>
    <w:tmpl w:val="E1C4D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4C6679F"/>
    <w:multiLevelType w:val="multilevel"/>
    <w:tmpl w:val="1FC06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31E485F"/>
    <w:multiLevelType w:val="multilevel"/>
    <w:tmpl w:val="37261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230AD8"/>
    <w:multiLevelType w:val="multilevel"/>
    <w:tmpl w:val="3ED83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48335E5"/>
    <w:multiLevelType w:val="multilevel"/>
    <w:tmpl w:val="BE36A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8D919E1"/>
    <w:multiLevelType w:val="multilevel"/>
    <w:tmpl w:val="FF1A4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AF038E6"/>
    <w:multiLevelType w:val="multilevel"/>
    <w:tmpl w:val="3D08E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ED10F87"/>
    <w:multiLevelType w:val="multilevel"/>
    <w:tmpl w:val="B5BED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3"/>
  </w:num>
  <w:num w:numId="3">
    <w:abstractNumId w:val="14"/>
  </w:num>
  <w:num w:numId="4">
    <w:abstractNumId w:val="7"/>
  </w:num>
  <w:num w:numId="5">
    <w:abstractNumId w:val="5"/>
  </w:num>
  <w:num w:numId="6">
    <w:abstractNumId w:val="1"/>
  </w:num>
  <w:num w:numId="7">
    <w:abstractNumId w:val="16"/>
  </w:num>
  <w:num w:numId="8">
    <w:abstractNumId w:val="9"/>
  </w:num>
  <w:num w:numId="9">
    <w:abstractNumId w:val="15"/>
  </w:num>
  <w:num w:numId="10">
    <w:abstractNumId w:val="18"/>
  </w:num>
  <w:num w:numId="11">
    <w:abstractNumId w:val="8"/>
  </w:num>
  <w:num w:numId="12">
    <w:abstractNumId w:val="3"/>
  </w:num>
  <w:num w:numId="13">
    <w:abstractNumId w:val="4"/>
  </w:num>
  <w:num w:numId="14">
    <w:abstractNumId w:val="10"/>
  </w:num>
  <w:num w:numId="15">
    <w:abstractNumId w:val="6"/>
  </w:num>
  <w:num w:numId="16">
    <w:abstractNumId w:val="20"/>
  </w:num>
  <w:num w:numId="17">
    <w:abstractNumId w:val="11"/>
  </w:num>
  <w:num w:numId="18">
    <w:abstractNumId w:val="21"/>
  </w:num>
  <w:num w:numId="19">
    <w:abstractNumId w:val="19"/>
  </w:num>
  <w:num w:numId="20">
    <w:abstractNumId w:val="2"/>
  </w:num>
  <w:num w:numId="21">
    <w:abstractNumId w:val="12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31C"/>
    <w:rsid w:val="000C5BF1"/>
    <w:rsid w:val="0022231B"/>
    <w:rsid w:val="0041531C"/>
    <w:rsid w:val="006108B5"/>
    <w:rsid w:val="008374B8"/>
    <w:rsid w:val="00AB2C05"/>
    <w:rsid w:val="00C85D58"/>
    <w:rsid w:val="00D30C20"/>
    <w:rsid w:val="00E02CFA"/>
    <w:rsid w:val="00EE5F9B"/>
    <w:rsid w:val="00FA1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F0B5B"/>
  <w15:chartTrackingRefBased/>
  <w15:docId w15:val="{85834851-BA7A-4A7F-9EB1-5B507B8A7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2C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link w:val="Ttulo1Char"/>
    <w:uiPriority w:val="9"/>
    <w:qFormat/>
    <w:rsid w:val="0041531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2">
    <w:name w:val="heading 2"/>
    <w:basedOn w:val="Normal"/>
    <w:link w:val="Ttulo2Char"/>
    <w:uiPriority w:val="9"/>
    <w:qFormat/>
    <w:rsid w:val="0041531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41531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1531C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1531C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1531C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41531C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41531C"/>
    <w:pPr>
      <w:spacing w:before="100" w:beforeAutospacing="1" w:after="100" w:afterAutospacing="1"/>
    </w:pPr>
  </w:style>
  <w:style w:type="character" w:customStyle="1" w:styleId="Ttulo4Char">
    <w:name w:val="Título 4 Char"/>
    <w:basedOn w:val="Fontepargpadro"/>
    <w:link w:val="Ttulo4"/>
    <w:uiPriority w:val="9"/>
    <w:semiHidden/>
    <w:rsid w:val="0041531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Cabealho">
    <w:name w:val="header"/>
    <w:basedOn w:val="Normal"/>
    <w:link w:val="CabealhoChar"/>
    <w:uiPriority w:val="99"/>
    <w:unhideWhenUsed/>
    <w:rsid w:val="00E02CF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02CF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E02CF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02CFA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85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9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558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76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079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298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27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8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482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2026-05-25T20:03:00Z</dcterms:created>
  <dcterms:modified xsi:type="dcterms:W3CDTF">2026-05-28T13:24:00Z</dcterms:modified>
</cp:coreProperties>
</file>