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71" w:beforeLines="75" w:after="271" w:afterLines="75" w:line="348" w:lineRule="auto"/>
        <w:ind w:left="0" w:leftChars="0" w:right="0" w:right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none"/>
          <w:shd w:val="clear" w:color="auto" w:fill="auto"/>
          <w:lang w:val="pt-BR"/>
        </w:rPr>
        <w:t>Decreto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none"/>
          <w:shd w:val="clear" w:color="auto" w:fill="auto"/>
        </w:rPr>
        <w:t xml:space="preserve">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shd w:val="clear" w:color="auto" w:fill="auto"/>
          <w:lang w:val="pt-BR"/>
        </w:rPr>
        <w:t>30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, de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 xml:space="preserve"> 20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de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março de 2026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271" w:beforeLines="75" w:after="271" w:afterLines="75" w:line="348" w:lineRule="auto"/>
        <w:ind w:left="3738" w:leftChars="1699" w:right="0" w:rightChars="0" w:firstLine="0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Dispõe sobre a tabela de vencimentos resultante da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>concessão de revisão geral anual e aumento real</w:t>
      </w:r>
      <w:r>
        <w:rPr>
          <w:rStyle w:val="13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71" w:beforeLines="75" w:after="271" w:afterLines="75" w:line="348" w:lineRule="auto"/>
        <w:ind w:left="0" w:leftChars="0" w:right="0" w:firstLine="708" w:firstLineChars="0"/>
        <w:jc w:val="both"/>
        <w:textAlignment w:val="auto"/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Charles Thiele, Prefeito do Município de Santo Cristo, Estado do Rio Grande do Sul, no uso das atribuições que lhe são conferidas pela Lei Orgânica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e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pt-BR"/>
        </w:rPr>
        <w:t xml:space="preserve">considerando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a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 xml:space="preserve"> demais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legislação vigente,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>principalmente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as Leis Municipais nº 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shd w:val="clear" w:color="auto" w:fill="auto"/>
          <w:lang w:val="pt-BR"/>
        </w:rPr>
        <w:t>4.986/2026, 4.988/2026, 4.989/2026, 4.997/2026, 4.998/2026, 4.999/2026 e 5.000/2026,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271" w:beforeLines="75" w:after="271" w:afterLines="75" w:line="348" w:lineRule="auto"/>
        <w:ind w:left="0" w:leftChars="0" w:right="0" w:firstLine="708" w:firstLineChars="0"/>
        <w:jc w:val="both"/>
        <w:textAlignment w:val="auto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pt-BR"/>
        </w:rPr>
        <w:t>Decreta: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eastAsia="pt-BR"/>
        </w:rPr>
        <w:t>Art. 1º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Os padrões de vencimento dos cargos e funções do Poder Executivo Municipal e do Poder Legislativo Municipal, bem como os subsídios fixados para os agentes políticos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 xml:space="preserve"> do Município de Santo Cristo</w:t>
      </w:r>
      <w:bookmarkStart w:id="0" w:name="_GoBack"/>
      <w:bookmarkEnd w:id="0"/>
      <w:r>
        <w:rPr>
          <w:rFonts w:hint="default" w:ascii="Times New Roman" w:hAnsi="Times New Roman" w:eastAsia="SimSun" w:cs="Times New Roman"/>
          <w:sz w:val="24"/>
          <w:szCs w:val="24"/>
        </w:rPr>
        <w:t>, estabelecidos em legislação específica, passam a vigorar, a partir de 1º de março de 2026, com os seguintes valore</w:t>
      </w: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s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>: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Cargos de provimento efetivo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 5,40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%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leftChars="0" w:right="0" w:firstLine="708" w:firstLineChars="0"/>
        <w:jc w:val="left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Padrão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Vencimento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leftChars="0" w:right="0" w:firstLine="708" w:firstLineChars="0"/>
        <w:jc w:val="lef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01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1.910,16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05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2.340,07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06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2.475,10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07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2.642,18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08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2.966,31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09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3.847,21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10.................................................................................................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5.842,27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11................................................................................................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7.390,12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12..............................................................................................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14.780,67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leftChars="0" w:right="0" w:firstLine="708" w:firstLineChars="0"/>
        <w:jc w:val="lef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left="0" w:leftChars="0" w:right="0" w:firstLine="708" w:firstLineChars="0"/>
        <w:jc w:val="lef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b) Cargos em Comissão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 5,40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%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Padrão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                                                                           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Vencimento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CC-1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2.390,47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CC-2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3.584,69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CC-3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5.972,55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CC-4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8.358,97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c)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Funções Gratificadas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 5,40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%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FG-1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872,27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FG-2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1.163,00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FG-3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2.326,17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FG-4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3.194,51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FG-5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3.597,89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d)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Magistério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 5,40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%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: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Professor 20 horas/semanais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2.565,32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Pedagogo 40 horas/semanais.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pt-BR"/>
        </w:rPr>
        <w:t>.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/>
        </w:rPr>
        <w:t xml:space="preserve">R$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5.130,64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Professor “Leigo”.......................................................................R$ 1.915,76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0000FF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Professor Nível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especial e em extinção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(inativos)......................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2.533,59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Professor Nível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especial em extinção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 xml:space="preserve"> (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olor w:val="auto"/>
          <w:spacing w:val="0"/>
          <w:sz w:val="24"/>
          <w:szCs w:val="24"/>
          <w:shd w:val="clear" w:fill="FFFFFF"/>
        </w:rPr>
        <w:t xml:space="preserve">Curso de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olor w:val="auto"/>
          <w:spacing w:val="0"/>
          <w:sz w:val="24"/>
          <w:szCs w:val="24"/>
          <w:shd w:val="clear" w:fill="FFFFFF"/>
          <w:lang w:val="pt-BR"/>
        </w:rPr>
        <w:t>N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olor w:val="auto"/>
          <w:spacing w:val="0"/>
          <w:sz w:val="24"/>
          <w:szCs w:val="24"/>
          <w:shd w:val="clear" w:fill="FFFFFF"/>
        </w:rPr>
        <w:t xml:space="preserve">ível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olor w:val="auto"/>
          <w:spacing w:val="0"/>
          <w:sz w:val="24"/>
          <w:szCs w:val="24"/>
          <w:shd w:val="clear" w:fill="FFFFFF"/>
          <w:lang w:val="pt-BR"/>
        </w:rPr>
        <w:t>M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olor w:val="auto"/>
          <w:spacing w:val="0"/>
          <w:sz w:val="24"/>
          <w:szCs w:val="24"/>
          <w:shd w:val="clear" w:fill="FFFFFF"/>
        </w:rPr>
        <w:t xml:space="preserve">édio, na modalidade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olor w:val="auto"/>
          <w:spacing w:val="0"/>
          <w:sz w:val="24"/>
          <w:szCs w:val="24"/>
          <w:shd w:val="clear" w:fill="FFFFFF"/>
          <w:lang w:val="pt-BR"/>
        </w:rPr>
        <w:t>N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olor w:val="auto"/>
          <w:spacing w:val="0"/>
          <w:sz w:val="24"/>
          <w:szCs w:val="24"/>
          <w:shd w:val="clear" w:fill="FFFFFF"/>
        </w:rPr>
        <w:t>ormal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olor w:val="auto"/>
          <w:spacing w:val="0"/>
          <w:sz w:val="24"/>
          <w:szCs w:val="24"/>
          <w:shd w:val="clear" w:fill="FFFFFF"/>
          <w:lang w:val="pt-BR"/>
        </w:rPr>
        <w:t>)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2.565,32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ab/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pt-BR"/>
        </w:rPr>
        <w:t>Nível 2........................................................................................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1.026,33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strike/>
          <w:dstrike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pt-BR"/>
        </w:rPr>
        <w:t>Nível 3........................................................................................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1.2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82,65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e) Cargos Eletivos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3,36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%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Prefeito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23.620,75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firstLine="708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Vice-Prefeito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11.898,92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Secretário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10.160,55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180" w:lineRule="auto"/>
        <w:ind w:left="0" w:leftChars="0" w:right="0" w:firstLine="799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f) Câmara Vereadores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Vereador (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3,36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%)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3.932,04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Vereador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Presidente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(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3,36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%)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5.504,84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Assessor Jurídico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(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5,40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%)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4.175,59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Assessor da mesa (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5,40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%)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5.967,65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Técnico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L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egislativo (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5,40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%)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6.343,11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Agente Comunitário de Saúde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pt-BR"/>
        </w:rPr>
        <w:t>.................................................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</w:rPr>
        <w:t xml:space="preserve">R$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pt-BR"/>
        </w:rPr>
        <w:t>3.242,00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Agente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>de Combate às Endemias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pt-BR"/>
        </w:rPr>
        <w:t>............................................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</w:rPr>
        <w:t xml:space="preserve">R$ 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pt-BR"/>
        </w:rPr>
        <w:t>3.242,00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CLT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%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pt-BR"/>
        </w:rPr>
        <w:t>........................................................................................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1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.618,85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60" w:lineRule="auto"/>
        <w:ind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Conselheiro Tutelar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pt-BR"/>
        </w:rPr>
        <w:t xml:space="preserve"> 7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%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lang w:val="pt-BR"/>
        </w:rPr>
        <w:t>............................................................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R$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2.173,20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271" w:beforeLines="75" w:after="271" w:afterLines="75" w:line="348" w:lineRule="auto"/>
        <w:ind w:left="0" w:leftChars="0" w:firstLine="708" w:firstLineChars="0"/>
        <w:jc w:val="both"/>
        <w:textAlignment w:val="auto"/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  <w:lang w:val="pt-BR"/>
        </w:rPr>
        <w:t xml:space="preserve">Art. 2º Revoga o Decreto Municipal nº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pt-BR"/>
        </w:rPr>
        <w:t>23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  <w:shd w:val="clear" w:color="auto" w:fill="auto"/>
        </w:rPr>
        <w:t xml:space="preserve">, de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pt-BR"/>
        </w:rPr>
        <w:t xml:space="preserve">18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  <w:shd w:val="clear" w:color="auto" w:fill="auto"/>
        </w:rPr>
        <w:t>de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pt-BR"/>
        </w:rPr>
        <w:t xml:space="preserve"> março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pt-BR"/>
        </w:rPr>
        <w:t>de 202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pt-BR"/>
        </w:rPr>
        <w:t xml:space="preserve">5 e o Decreto Municipal </w:t>
      </w:r>
      <w:r>
        <w:rPr>
          <w:rFonts w:hint="default" w:ascii="Times New Roman" w:hAnsi="Times New Roman" w:cs="Times New Roman"/>
          <w:b w:val="0"/>
          <w:bCs w:val="0"/>
          <w:strike w:val="0"/>
          <w:dstrike w:val="0"/>
          <w:color w:val="auto"/>
          <w:sz w:val="24"/>
          <w:szCs w:val="24"/>
          <w:lang w:val="pt-BR"/>
        </w:rPr>
        <w:t>nº 82, de 23 de outubro de 2025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.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271" w:beforeLines="75" w:after="271" w:afterLines="75" w:line="348" w:lineRule="auto"/>
        <w:ind w:left="0" w:lef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13"/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Art. </w:t>
      </w:r>
      <w:r>
        <w:rPr>
          <w:rStyle w:val="13"/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3º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Est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e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Decreto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entra em vigor na data de sua publicação.</w:t>
      </w:r>
    </w:p>
    <w:p>
      <w:pPr>
        <w:pStyle w:val="14"/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271" w:beforeLines="75" w:after="271" w:afterLines="75" w:line="348" w:lineRule="auto"/>
        <w:ind w:left="0" w:leftChars="0" w:right="0" w:rightChars="0"/>
        <w:jc w:val="both"/>
        <w:textAlignment w:val="auto"/>
        <w:rPr>
          <w:rFonts w:hint="default" w:ascii="Times New Roman" w:hAnsi="Times New Roman" w:eastAsia="Calibri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 w:eastAsia="en-US" w:bidi="ar-SA"/>
        </w:rPr>
      </w:pPr>
      <w:r>
        <w:rPr>
          <w:rFonts w:hint="default" w:ascii="Times New Roman" w:hAnsi="Times New Roman" w:eastAsia="Calibri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 w:eastAsia="en-US" w:bidi="ar-SA"/>
        </w:rPr>
        <w:tab/>
      </w:r>
      <w:r>
        <w:rPr>
          <w:rFonts w:hint="default" w:ascii="Times New Roman" w:hAnsi="Times New Roman" w:eastAsia="Calibri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 w:eastAsia="en-US" w:bidi="ar-SA"/>
        </w:rPr>
        <w:t>Santo Cristo, 71º Ano da Emancipação, 20 de março de 2026.</w:t>
      </w:r>
    </w:p>
    <w:p>
      <w:pPr>
        <w:pStyle w:val="14"/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271" w:beforeLines="75" w:after="271" w:afterLines="75" w:line="348" w:lineRule="auto"/>
        <w:ind w:left="0" w:leftChars="0" w:right="0" w:rightChars="0"/>
        <w:jc w:val="both"/>
        <w:textAlignment w:val="auto"/>
        <w:rPr>
          <w:rFonts w:hint="default" w:ascii="Times New Roman" w:hAnsi="Times New Roman" w:eastAsia="Calibri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 w:eastAsia="en-US" w:bidi="ar-SA"/>
        </w:rPr>
      </w:pPr>
    </w:p>
    <w:p>
      <w:pPr>
        <w:pStyle w:val="14"/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48" w:lineRule="auto"/>
        <w:ind w:left="0" w:leftChars="0" w:right="0" w:rightChars="0"/>
        <w:jc w:val="both"/>
        <w:textAlignment w:val="auto"/>
        <w:rPr>
          <w:rFonts w:hint="default" w:ascii="Times New Roman" w:hAnsi="Times New Roman" w:eastAsia="Calibri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 w:eastAsia="en-US" w:bidi="ar-SA"/>
        </w:rPr>
      </w:pPr>
    </w:p>
    <w:p>
      <w:pPr>
        <w:pStyle w:val="14"/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48" w:lineRule="auto"/>
        <w:ind w:left="0" w:leftChars="0" w:right="0" w:rightChars="0"/>
        <w:jc w:val="both"/>
        <w:textAlignment w:val="auto"/>
        <w:rPr>
          <w:rFonts w:hint="default" w:ascii="Times New Roman" w:hAnsi="Times New Roman" w:eastAsia="Calibri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 w:eastAsia="en-US" w:bidi="ar-SA"/>
        </w:rPr>
      </w:pPr>
    </w:p>
    <w:p>
      <w:pPr>
        <w:pStyle w:val="14"/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48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Charles Thiele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 xml:space="preserve">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Prefeito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.</w:t>
      </w:r>
    </w:p>
    <w:p>
      <w:pPr>
        <w:pStyle w:val="14"/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48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</w:pPr>
    </w:p>
    <w:p>
      <w:pPr>
        <w:pStyle w:val="14"/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48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</w:pPr>
    </w:p>
    <w:p>
      <w:pPr>
        <w:pStyle w:val="14"/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48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8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>Registre-se e publique-se.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8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8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48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Cristiane Weyh Malikoski da Silva,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48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ab/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Diretora Administrativa do Gabinete.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ab/>
      </w:r>
    </w:p>
    <w:sectPr>
      <w:headerReference r:id="rId5" w:type="default"/>
      <w:footerReference r:id="rId6" w:type="default"/>
      <w:pgSz w:w="11906" w:h="16838"/>
      <w:pgMar w:top="1985" w:right="1701" w:bottom="1276" w:left="2268" w:header="568" w:footer="49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ind w:left="284"/>
      <w:jc w:val="both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-802640</wp:posOffset>
          </wp:positionH>
          <wp:positionV relativeFrom="paragraph">
            <wp:posOffset>-203835</wp:posOffset>
          </wp:positionV>
          <wp:extent cx="6297295" cy="359410"/>
          <wp:effectExtent l="0" t="0" r="8255" b="2540"/>
          <wp:wrapThrough wrapText="bothSides">
            <wp:wrapPolygon>
              <wp:start x="20910" y="0"/>
              <wp:lineTo x="0" y="3435"/>
              <wp:lineTo x="0" y="17173"/>
              <wp:lineTo x="20779" y="20608"/>
              <wp:lineTo x="21106" y="20608"/>
              <wp:lineTo x="21563" y="16028"/>
              <wp:lineTo x="21563" y="5724"/>
              <wp:lineTo x="21302" y="0"/>
              <wp:lineTo x="20910" y="0"/>
            </wp:wrapPolygon>
          </wp:wrapThrough>
          <wp:docPr id="9375530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55303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729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ind w:left="0"/>
      <w:jc w:val="center"/>
    </w:pPr>
    <w:r>
      <w:drawing>
        <wp:inline distT="0" distB="0" distL="0" distR="0">
          <wp:extent cx="1578610" cy="772795"/>
          <wp:effectExtent l="0" t="0" r="2540" b="8255"/>
          <wp:docPr id="1641695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9571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61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DE2933"/>
    <w:multiLevelType w:val="singleLevel"/>
    <w:tmpl w:val="50DE2933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83A0C"/>
    <w:rsid w:val="000A764C"/>
    <w:rsid w:val="000E51D3"/>
    <w:rsid w:val="001765EC"/>
    <w:rsid w:val="00180655"/>
    <w:rsid w:val="001B73BB"/>
    <w:rsid w:val="001E6C87"/>
    <w:rsid w:val="002A6E8D"/>
    <w:rsid w:val="002E257F"/>
    <w:rsid w:val="00333099"/>
    <w:rsid w:val="00347349"/>
    <w:rsid w:val="003D103E"/>
    <w:rsid w:val="0040284A"/>
    <w:rsid w:val="00466509"/>
    <w:rsid w:val="0047122D"/>
    <w:rsid w:val="004A74FD"/>
    <w:rsid w:val="00544A3E"/>
    <w:rsid w:val="005D3C24"/>
    <w:rsid w:val="005E13B0"/>
    <w:rsid w:val="00673DC7"/>
    <w:rsid w:val="00687EA1"/>
    <w:rsid w:val="007E32F4"/>
    <w:rsid w:val="00822A62"/>
    <w:rsid w:val="008318E5"/>
    <w:rsid w:val="00851BBD"/>
    <w:rsid w:val="00872850"/>
    <w:rsid w:val="00887899"/>
    <w:rsid w:val="008C2E6C"/>
    <w:rsid w:val="00941DEA"/>
    <w:rsid w:val="00A3159E"/>
    <w:rsid w:val="00A3784C"/>
    <w:rsid w:val="00BA57C4"/>
    <w:rsid w:val="00C34CDC"/>
    <w:rsid w:val="00C522FF"/>
    <w:rsid w:val="00CD3C8B"/>
    <w:rsid w:val="00E6091B"/>
    <w:rsid w:val="00EB23B1"/>
    <w:rsid w:val="00EF10A2"/>
    <w:rsid w:val="00F10333"/>
    <w:rsid w:val="00F309D5"/>
    <w:rsid w:val="00F436C5"/>
    <w:rsid w:val="01CF6084"/>
    <w:rsid w:val="031B4FF0"/>
    <w:rsid w:val="032640B7"/>
    <w:rsid w:val="03501F1A"/>
    <w:rsid w:val="03FE411B"/>
    <w:rsid w:val="041741F5"/>
    <w:rsid w:val="045A6A33"/>
    <w:rsid w:val="045E1BB5"/>
    <w:rsid w:val="0475494B"/>
    <w:rsid w:val="04991016"/>
    <w:rsid w:val="05CF6594"/>
    <w:rsid w:val="065B3BFA"/>
    <w:rsid w:val="07050ED8"/>
    <w:rsid w:val="087E03FC"/>
    <w:rsid w:val="08E23F0E"/>
    <w:rsid w:val="09305CA1"/>
    <w:rsid w:val="099224C2"/>
    <w:rsid w:val="09B64CC4"/>
    <w:rsid w:val="0A2A2400"/>
    <w:rsid w:val="0A696CA3"/>
    <w:rsid w:val="0AB01615"/>
    <w:rsid w:val="0CAE3659"/>
    <w:rsid w:val="0DCC602F"/>
    <w:rsid w:val="0F1D3938"/>
    <w:rsid w:val="10281712"/>
    <w:rsid w:val="104D284B"/>
    <w:rsid w:val="112A47B8"/>
    <w:rsid w:val="11F65E96"/>
    <w:rsid w:val="121D48EB"/>
    <w:rsid w:val="127E7668"/>
    <w:rsid w:val="1381490C"/>
    <w:rsid w:val="13D42017"/>
    <w:rsid w:val="14F55AF2"/>
    <w:rsid w:val="156C0FB4"/>
    <w:rsid w:val="15AD6B52"/>
    <w:rsid w:val="16302DA9"/>
    <w:rsid w:val="16D609F3"/>
    <w:rsid w:val="171F05FA"/>
    <w:rsid w:val="19DA3CF6"/>
    <w:rsid w:val="1A4B0BB2"/>
    <w:rsid w:val="1AF91F50"/>
    <w:rsid w:val="1B32131D"/>
    <w:rsid w:val="1B446B4C"/>
    <w:rsid w:val="1B8875AF"/>
    <w:rsid w:val="1C083428"/>
    <w:rsid w:val="1CAA1916"/>
    <w:rsid w:val="1D0A73B1"/>
    <w:rsid w:val="1D116F6D"/>
    <w:rsid w:val="1DD522FD"/>
    <w:rsid w:val="1DDB64A8"/>
    <w:rsid w:val="1DDE6490"/>
    <w:rsid w:val="1DF63710"/>
    <w:rsid w:val="1E9E77C7"/>
    <w:rsid w:val="1F7E769F"/>
    <w:rsid w:val="1F853360"/>
    <w:rsid w:val="1FDD5F55"/>
    <w:rsid w:val="21060EBB"/>
    <w:rsid w:val="214F4B32"/>
    <w:rsid w:val="21637056"/>
    <w:rsid w:val="22093164"/>
    <w:rsid w:val="22551E62"/>
    <w:rsid w:val="237F064A"/>
    <w:rsid w:val="244D1F9C"/>
    <w:rsid w:val="248A1E01"/>
    <w:rsid w:val="25B65CEB"/>
    <w:rsid w:val="26330B38"/>
    <w:rsid w:val="26F54479"/>
    <w:rsid w:val="282525ED"/>
    <w:rsid w:val="28E9232B"/>
    <w:rsid w:val="29C36976"/>
    <w:rsid w:val="2A4F06B7"/>
    <w:rsid w:val="2A891472"/>
    <w:rsid w:val="2ADE14E1"/>
    <w:rsid w:val="2BDF2388"/>
    <w:rsid w:val="2C7C7C88"/>
    <w:rsid w:val="2CC3459C"/>
    <w:rsid w:val="2CF653D4"/>
    <w:rsid w:val="2D657C06"/>
    <w:rsid w:val="2DE7194B"/>
    <w:rsid w:val="2E1113A3"/>
    <w:rsid w:val="2E234B41"/>
    <w:rsid w:val="2EBD613D"/>
    <w:rsid w:val="305714DD"/>
    <w:rsid w:val="306206F4"/>
    <w:rsid w:val="30E111C1"/>
    <w:rsid w:val="31AB668C"/>
    <w:rsid w:val="32300AE3"/>
    <w:rsid w:val="32CC1FE7"/>
    <w:rsid w:val="337B0E24"/>
    <w:rsid w:val="33D90E9F"/>
    <w:rsid w:val="352F17D1"/>
    <w:rsid w:val="369D7429"/>
    <w:rsid w:val="370F6463"/>
    <w:rsid w:val="37785DC5"/>
    <w:rsid w:val="377B32B5"/>
    <w:rsid w:val="378C70B1"/>
    <w:rsid w:val="37A71E54"/>
    <w:rsid w:val="380F6006"/>
    <w:rsid w:val="38371749"/>
    <w:rsid w:val="38A96204"/>
    <w:rsid w:val="398A7705"/>
    <w:rsid w:val="3A1E15E9"/>
    <w:rsid w:val="3A9C1EB7"/>
    <w:rsid w:val="3B66708D"/>
    <w:rsid w:val="3C3757AA"/>
    <w:rsid w:val="3E286B85"/>
    <w:rsid w:val="3F081268"/>
    <w:rsid w:val="40F17018"/>
    <w:rsid w:val="40F82226"/>
    <w:rsid w:val="41780576"/>
    <w:rsid w:val="41F20197"/>
    <w:rsid w:val="42176CD4"/>
    <w:rsid w:val="42857D1E"/>
    <w:rsid w:val="434652EE"/>
    <w:rsid w:val="44377922"/>
    <w:rsid w:val="45302890"/>
    <w:rsid w:val="46194D8A"/>
    <w:rsid w:val="4623311D"/>
    <w:rsid w:val="47480D01"/>
    <w:rsid w:val="47962FFF"/>
    <w:rsid w:val="488A4B91"/>
    <w:rsid w:val="48F4311E"/>
    <w:rsid w:val="4B411887"/>
    <w:rsid w:val="4B77072E"/>
    <w:rsid w:val="4BD023EF"/>
    <w:rsid w:val="4E10402F"/>
    <w:rsid w:val="4E30774A"/>
    <w:rsid w:val="4E98737F"/>
    <w:rsid w:val="4F1F5B32"/>
    <w:rsid w:val="4F504DE9"/>
    <w:rsid w:val="4FBA4398"/>
    <w:rsid w:val="51A84704"/>
    <w:rsid w:val="51B64D1E"/>
    <w:rsid w:val="522A725B"/>
    <w:rsid w:val="52DC127D"/>
    <w:rsid w:val="5327235A"/>
    <w:rsid w:val="53CA0F06"/>
    <w:rsid w:val="53F320CA"/>
    <w:rsid w:val="55723134"/>
    <w:rsid w:val="55CB51A6"/>
    <w:rsid w:val="5617074A"/>
    <w:rsid w:val="57272717"/>
    <w:rsid w:val="57AF7567"/>
    <w:rsid w:val="588562C6"/>
    <w:rsid w:val="58B94DD1"/>
    <w:rsid w:val="59597EA9"/>
    <w:rsid w:val="59F974AC"/>
    <w:rsid w:val="5A6310DA"/>
    <w:rsid w:val="5A7A547C"/>
    <w:rsid w:val="5B28431B"/>
    <w:rsid w:val="5C0E3314"/>
    <w:rsid w:val="5CA035C8"/>
    <w:rsid w:val="5CF24C0B"/>
    <w:rsid w:val="5D242E5C"/>
    <w:rsid w:val="5D2D156D"/>
    <w:rsid w:val="5D587E33"/>
    <w:rsid w:val="5D6D4555"/>
    <w:rsid w:val="5D995DEF"/>
    <w:rsid w:val="5DB30203"/>
    <w:rsid w:val="5DFB2EBF"/>
    <w:rsid w:val="5E103D5E"/>
    <w:rsid w:val="5E222D7F"/>
    <w:rsid w:val="5EB23621"/>
    <w:rsid w:val="5F261328"/>
    <w:rsid w:val="5F47185C"/>
    <w:rsid w:val="5FF63F7F"/>
    <w:rsid w:val="619A682E"/>
    <w:rsid w:val="62BC7C0A"/>
    <w:rsid w:val="62E50DCE"/>
    <w:rsid w:val="63244136"/>
    <w:rsid w:val="63433366"/>
    <w:rsid w:val="637F5749"/>
    <w:rsid w:val="63A10228"/>
    <w:rsid w:val="640F75B7"/>
    <w:rsid w:val="64292C5B"/>
    <w:rsid w:val="656B4810"/>
    <w:rsid w:val="673D196D"/>
    <w:rsid w:val="680B32BF"/>
    <w:rsid w:val="68CC22CE"/>
    <w:rsid w:val="6BA011EC"/>
    <w:rsid w:val="6C4733D3"/>
    <w:rsid w:val="6C943FE7"/>
    <w:rsid w:val="6D367A39"/>
    <w:rsid w:val="6D496A5A"/>
    <w:rsid w:val="6ED20C37"/>
    <w:rsid w:val="6EDD654A"/>
    <w:rsid w:val="6F840D2D"/>
    <w:rsid w:val="6F973D20"/>
    <w:rsid w:val="70535758"/>
    <w:rsid w:val="718F3F64"/>
    <w:rsid w:val="71976CE9"/>
    <w:rsid w:val="7261187F"/>
    <w:rsid w:val="726F6D4C"/>
    <w:rsid w:val="732A7C5D"/>
    <w:rsid w:val="745436E9"/>
    <w:rsid w:val="76CB62F1"/>
    <w:rsid w:val="772B760F"/>
    <w:rsid w:val="779821C1"/>
    <w:rsid w:val="779F53D0"/>
    <w:rsid w:val="77EB3293"/>
    <w:rsid w:val="78A56E7C"/>
    <w:rsid w:val="78DB7356"/>
    <w:rsid w:val="793741EC"/>
    <w:rsid w:val="79522E9F"/>
    <w:rsid w:val="79DE7E7D"/>
    <w:rsid w:val="79E7658E"/>
    <w:rsid w:val="7B903C07"/>
    <w:rsid w:val="7D3B0B84"/>
    <w:rsid w:val="7D412A8D"/>
    <w:rsid w:val="7E4B68CD"/>
    <w:rsid w:val="7F8D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paragraph" w:styleId="14">
    <w:name w:val="Body Text"/>
    <w:basedOn w:val="1"/>
    <w:qFormat/>
    <w:uiPriority w:val="0"/>
    <w:pPr>
      <w:spacing w:before="0" w:after="140" w:line="288" w:lineRule="auto"/>
    </w:pPr>
    <w:rPr>
      <w:rFonts w:hint="default"/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7">
    <w:name w:val="head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foot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9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0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4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5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Subtítulo Char"/>
    <w:basedOn w:val="11"/>
    <w:link w:val="1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Citação Char"/>
    <w:basedOn w:val="11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Citação Intensa Char"/>
    <w:basedOn w:val="11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Cabeçalho Char"/>
    <w:basedOn w:val="11"/>
    <w:link w:val="17"/>
    <w:qFormat/>
    <w:uiPriority w:val="99"/>
  </w:style>
  <w:style w:type="character" w:customStyle="1" w:styleId="39">
    <w:name w:val="Rodapé Char"/>
    <w:basedOn w:val="11"/>
    <w:link w:val="1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340</Words>
  <Characters>4898</Characters>
  <Lines>0</Lines>
  <Paragraphs>0</Paragraphs>
  <TotalTime>10</TotalTime>
  <ScaleCrop>false</ScaleCrop>
  <LinksUpToDate>false</LinksUpToDate>
  <CharactersWithSpaces>5638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cp:lastPrinted>2026-01-23T18:49:00Z</cp:lastPrinted>
  <dcterms:modified xsi:type="dcterms:W3CDTF">2026-03-20T16:28:34Z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1AE2B0A77AAA472286A14B4E40269161</vt:lpwstr>
  </property>
</Properties>
</file>