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DESCRIÇÃO DA ATIVIDADE)</w:t>
      </w:r>
      <w:r>
        <w:rPr>
          <w:rFonts w:hint="default" w:ascii="Arial" w:hAnsi="Arial" w:eastAsia="Times New Roman" w:cs="Arial"/>
          <w:snapToGrid w:val="0"/>
          <w:sz w:val="24"/>
          <w:szCs w:val="24"/>
          <w:u w:val="single"/>
          <w:lang w:val="en-US" w:eastAsia="pt-BR"/>
        </w:rPr>
        <w:t>.</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Atividade (conforme Resolução CONSEMA 372/2018):</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CODRAM:</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Potencial Poluidor:</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16"/>
          <w:szCs w:val="16"/>
          <w:u w:val="single"/>
          <w:lang w:val="en-US" w:eastAsia="pt-BR"/>
        </w:rPr>
      </w:pPr>
      <w:r>
        <w:rPr>
          <w:rFonts w:hint="default" w:ascii="Arial" w:hAnsi="Arial" w:eastAsia="Times New Roman" w:cs="Arial"/>
          <w:snapToGrid w:val="0"/>
          <w:sz w:val="16"/>
          <w:szCs w:val="16"/>
          <w:u w:val="none"/>
          <w:lang w:val="en-US" w:eastAsia="pt-BR"/>
        </w:rPr>
        <w:t>Porte:</w:t>
      </w:r>
      <w:r>
        <w:rPr>
          <w:rFonts w:hint="default" w:ascii="Arial" w:hAnsi="Arial" w:eastAsia="Times New Roman" w:cs="Arial"/>
          <w:snapToGrid w:val="0"/>
          <w:sz w:val="16"/>
          <w:szCs w:val="16"/>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2692400</wp:posOffset>
                </wp:positionH>
                <wp:positionV relativeFrom="paragraph">
                  <wp:posOffset>60325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pt;margin-top:4.75pt;height:1pt;width:189pt;z-index:251659264;mso-width-relative:page;mso-height-relative:page;" filled="f" stroked="t" coordsize="21600,21600" o:gfxdata="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P7lt9PJ4RJAM1oR7NBog2EM7pNCRO90TK7&#10;ZI+Im/XCINtBnpPyO9X2l1nOt4TYD3blKZtBg37rZJF6BfKTkywdA3HpiEuei7FKcmYUbVyWimUC&#10;bW6xJIKMI54y+QPdWVp7eaTOxSAeNVX1BDGtAGl2x5SP5pmA/toCUnbzxdHA3I/vMh3pWsFrZX2t&#10;gBO9pzURCTkblEUqazNQ/XGbfKdLFy7FnGqkSS1dPW1VXoVrvVhdviT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FgXkTWAAAACAEAAA8AAAAAAAAAAQAgAAAAIgAAAGRycy9kb3ducmV2LnhtbFBL&#10;AQIUABQAAAAIAIdO4kD/Ubp4MQIAAJEEAAAOAAAAAAAAAAEAIAAAACUBAABkcnMvZTJvRG9jLnht&#10;bFBLBQYAAAAABgAGAFkBAADI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2693670</wp:posOffset>
                </wp:positionH>
                <wp:positionV relativeFrom="paragraph">
                  <wp:posOffset>96520</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2.1pt;margin-top:7.6pt;height:1pt;width:189pt;z-index:251659264;mso-width-relative:page;mso-height-relative:page;" filled="f" stroked="t" coordsize="21600,21600" o:gfxdata="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fTun5bE/OC3saT9yRSlOriHDCmz8pb&#10;loWWx4SgN32igoaKxoVi2D3FNDj+cciZnX/UxtA9NMaxfcvv7yZ3lAtoRjuaDRJtIJzRbUqY6I2W&#10;2SV7RNysFwbZDvKclN+ptr/Mcr4lxH6wK0/ZDBr0WyeL1CuQn5xk6RiIS0dc8lyMVZIzo2jjslQs&#10;E2hziyURZBzxlMkf6M7S2ssjdS4G8aipqieIaQVIszumfDTPBPTXFpCymy+OBuZ+PM10pGsFr5X1&#10;tQJO9J7WRCTkbFAWqazNQPXHbfKdLl24FHOqkSa1dPW0VXkVrvVidfmSz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MzHadcAAAAJAQAADwAAAAAAAAABACAAAAAiAAAAZHJzL2Rvd25yZXYueG1s&#10;UEsBAhQAFAAAAAgAh07iQNREbdsyAgAAkQ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2678430</wp:posOffset>
                </wp:positionH>
                <wp:positionV relativeFrom="paragraph">
                  <wp:posOffset>100330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0.9pt;margin-top:7.9pt;height:1pt;width:189pt;z-index:251659264;mso-width-relative:page;mso-height-relative:page;" filled="f" stroked="t" coordsize="21600,21600" o:gfxdata="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9bu1v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2757805</wp:posOffset>
                </wp:positionH>
                <wp:positionV relativeFrom="paragraph">
                  <wp:posOffset>64135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15pt;margin-top:5.05pt;height:1pt;width:189pt;z-index:251659264;mso-width-relative:page;mso-height-relative:page;" filled="f" stroked="t" coordsize="21600,21600" o:gfxdata="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DBMjPXAAAACQEAAA8AAAAAAAAAAQAgAAAAIgAAAGRycy9kb3ducmV2Lnht&#10;bFBLAQIUABQAAAAIAIdO4kDofWXk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ragraph">
                  <wp:posOffset>106680</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5.25pt;margin-top:8.4pt;height:1pt;width:189pt;z-index:251659264;mso-width-relative:page;mso-height-relative:page;" filled="f" stroked="t" coordsize="21600,21600" o:gfxdata="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3d1/bYm5gW9jSfvSaQo1cU5YEyflbcs&#10;Cy2PCUFv+kQFDRWNC8Wwe4ppcPzjkDM7/6iNoXtojGN7AnQ/uadcQDPa0WyQaAPhjG5TwkRvtMwu&#10;2SPiZr0wyHaQ56T8TrX9ZZbzLSH2g115ymbQoN86WaRegfzkJEvHQFw64pLnYqySnBlFG5elYplA&#10;m1ssiSDjiKdM/kB3ltZeHqlzMYhHTVU9QUwrQJrdMeWjeSagv7aAlN18cTQw0/FdpiNdK3itrK8V&#10;cKL3tCYiIWeDskhlbQaqP26T73TpwqWYU400qaWrp63Kq3CtF6vLl2T+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ZL1yXWAAAACQEAAA8AAAAAAAAAAQAgAAAAIgAAAGRycy9kb3ducmV2LnhtbFBL&#10;AQIUABQAAAAIAIdO4kAPtZqEMQIAAJEEAAAOAAAAAAAAAAEAIAAAACUBAABkcnMvZTJvRG9jLnht&#10;bFBLBQYAAAAABgAGAFkBAADI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2766060</wp:posOffset>
                </wp:positionH>
                <wp:positionV relativeFrom="paragraph">
                  <wp:posOffset>70485</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17.8pt;margin-top:5.55pt;height:1pt;width:189pt;z-index:251659264;mso-width-relative:page;mso-height-relative:page;" filled="f" stroked="t" coordsize="21600,21600" o:gfxdata="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pHD+d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tabs>
          <w:tab w:val="left" w:pos="7193"/>
          <w:tab w:val="left" w:pos="14387"/>
        </w:tabs>
        <w:rPr>
          <w:rFonts w:hint="default" w:ascii="Arial" w:hAnsi="Arial" w:eastAsia="Arial Narrow" w:cs="Arial"/>
          <w:sz w:val="16"/>
          <w:szCs w:val="16"/>
          <w:vertAlign w:val="baseline"/>
          <w:rtl w:val="0"/>
        </w:rPr>
      </w:pPr>
    </w:p>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7"/>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2191"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191"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5555"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18"/>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3709"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1"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1362"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19"/>
        <w:tblW w:w="10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5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tcW w:w="569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tcW w:w="569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ind w:left="1416" w:right="-1" w:firstLine="707"/>
        <w:rPr>
          <w:rFonts w:hint="default" w:ascii="Arial" w:hAnsi="Arial" w:eastAsia="Arial Narrow" w:cs="Arial"/>
          <w:b w:val="0"/>
          <w:sz w:val="20"/>
          <w:szCs w:val="20"/>
          <w:u w:val="single"/>
          <w:vertAlign w:val="baseline"/>
        </w:rPr>
      </w:pP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keepNext w:val="0"/>
        <w:keepLines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7"/>
        </w:numPr>
        <w:spacing w:before="120" w:after="12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C</w:t>
      </w:r>
      <w:r>
        <w:rPr>
          <w:rFonts w:hint="default" w:ascii="Arial" w:hAnsi="Arial" w:cs="Arial"/>
          <w:b/>
          <w:bCs w:val="0"/>
          <w:sz w:val="20"/>
          <w:szCs w:val="20"/>
          <w:lang w:val="pt-BR"/>
        </w:rPr>
        <w:t>ontato para vistorias</w:t>
      </w:r>
    </w:p>
    <w:tbl>
      <w:tblPr>
        <w:tblStyle w:val="9"/>
        <w:tblW w:w="102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474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4742"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4742" w:type="dxa"/>
            <w:noWrap w:val="0"/>
            <w:vAlign w:val="center"/>
          </w:tcPr>
          <w:p>
            <w:pPr>
              <w:spacing w:before="40" w:after="40"/>
              <w:ind w:left="34"/>
              <w:rPr>
                <w:rFonts w:hint="default" w:ascii="Arial" w:hAnsi="Arial" w:cs="Arial"/>
                <w:sz w:val="20"/>
                <w:szCs w:val="20"/>
              </w:rPr>
            </w:pPr>
          </w:p>
        </w:tc>
      </w:tr>
    </w:tbl>
    <w:p>
      <w:pPr>
        <w:numPr>
          <w:ilvl w:val="1"/>
          <w:numId w:val="7"/>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Histórico de uso e ocupação da área: </w:t>
      </w:r>
    </w:p>
    <w:tbl>
      <w:tblPr>
        <w:tblStyle w:val="9"/>
        <w:tblW w:w="1024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4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0246" w:type="dxa"/>
            <w:noWrap w:val="0"/>
            <w:vAlign w:val="center"/>
          </w:tcPr>
          <w:p>
            <w:pPr>
              <w:spacing w:before="40" w:after="40"/>
              <w:ind w:left="34"/>
              <w:rPr>
                <w:rFonts w:hint="default" w:ascii="Arial" w:hAnsi="Arial" w:cs="Arial"/>
                <w:sz w:val="20"/>
                <w:szCs w:val="20"/>
              </w:rPr>
            </w:pPr>
          </w:p>
        </w:tc>
      </w:tr>
    </w:tbl>
    <w:p>
      <w:pPr>
        <w:numPr>
          <w:ilvl w:val="1"/>
          <w:numId w:val="7"/>
        </w:numPr>
        <w:spacing w:before="40"/>
        <w:ind w:left="0" w:leftChars="0" w:firstLine="0" w:firstLineChars="0"/>
        <w:jc w:val="both"/>
        <w:rPr>
          <w:rFonts w:hint="default" w:ascii="Arial" w:hAnsi="Arial" w:cs="Arial"/>
          <w:b/>
          <w:sz w:val="20"/>
          <w:szCs w:val="20"/>
          <w:lang w:val="pt-BR"/>
        </w:rPr>
      </w:pPr>
      <w:r>
        <w:rPr>
          <w:rFonts w:hint="default" w:ascii="Arial" w:hAnsi="Arial" w:cs="Arial"/>
          <w:b/>
          <w:sz w:val="20"/>
          <w:szCs w:val="20"/>
        </w:rPr>
        <w:t>Informe a previsão do regime de funcionamento d</w:t>
      </w:r>
      <w:r>
        <w:rPr>
          <w:rFonts w:hint="default" w:ascii="Arial" w:hAnsi="Arial" w:cs="Arial"/>
          <w:b/>
          <w:sz w:val="20"/>
          <w:szCs w:val="20"/>
          <w:lang w:val="pt-BR"/>
        </w:rPr>
        <w:t>o empreendimento</w:t>
      </w:r>
      <w:r>
        <w:rPr>
          <w:rFonts w:hint="default" w:ascii="Arial" w:hAnsi="Arial" w:cs="Arial"/>
          <w:b/>
          <w:sz w:val="20"/>
          <w:szCs w:val="20"/>
        </w:rPr>
        <w:t xml:space="preserve"> e do número de</w:t>
      </w:r>
      <w:r>
        <w:rPr>
          <w:rFonts w:hint="default" w:ascii="Arial" w:hAnsi="Arial" w:cs="Arial"/>
          <w:b/>
          <w:sz w:val="20"/>
          <w:szCs w:val="20"/>
          <w:lang w:val="pt-BR"/>
        </w:rPr>
        <w:t xml:space="preserve"> </w:t>
      </w:r>
      <w:r>
        <w:rPr>
          <w:rFonts w:hint="default" w:ascii="Arial" w:hAnsi="Arial" w:cs="Arial"/>
          <w:b/>
          <w:sz w:val="20"/>
          <w:szCs w:val="20"/>
        </w:rPr>
        <w:t>funcionários:</w:t>
      </w:r>
    </w:p>
    <w:tbl>
      <w:tblPr>
        <w:tblStyle w:val="9"/>
        <w:tblW w:w="102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382"/>
        <w:gridCol w:w="886"/>
        <w:gridCol w:w="916"/>
        <w:gridCol w:w="1069"/>
        <w:gridCol w:w="709"/>
        <w:gridCol w:w="708"/>
        <w:gridCol w:w="709"/>
        <w:gridCol w:w="905"/>
        <w:gridCol w:w="1262"/>
        <w:gridCol w:w="171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vMerge w:val="restart"/>
            <w:noWrap w:val="0"/>
            <w:vAlign w:val="center"/>
          </w:tcPr>
          <w:p>
            <w:pPr>
              <w:pStyle w:val="25"/>
              <w:tabs>
                <w:tab w:val="left" w:pos="397"/>
              </w:tabs>
              <w:ind w:left="0" w:hanging="324"/>
              <w:jc w:val="center"/>
              <w:rPr>
                <w:rFonts w:hint="default" w:cs="Arial"/>
                <w:sz w:val="16"/>
                <w:szCs w:val="16"/>
                <w:lang w:val="pt-BR"/>
              </w:rPr>
            </w:pPr>
            <w:r>
              <w:rPr>
                <w:rFonts w:hint="default" w:cs="Arial"/>
                <w:sz w:val="16"/>
                <w:szCs w:val="16"/>
                <w:lang w:val="pt-BR"/>
              </w:rPr>
              <w:t xml:space="preserve">Regime de funcionamento </w:t>
            </w:r>
          </w:p>
        </w:tc>
        <w:tc>
          <w:tcPr>
            <w:tcW w:w="2871"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Período de funcionamento</w:t>
            </w:r>
          </w:p>
        </w:tc>
        <w:tc>
          <w:tcPr>
            <w:tcW w:w="2126"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Horários dos turnos</w:t>
            </w:r>
          </w:p>
        </w:tc>
        <w:tc>
          <w:tcPr>
            <w:tcW w:w="3879" w:type="dxa"/>
            <w:gridSpan w:val="3"/>
            <w:noWrap w:val="0"/>
            <w:vAlign w:val="top"/>
          </w:tcPr>
          <w:p>
            <w:pPr>
              <w:spacing w:before="40" w:after="40"/>
              <w:jc w:val="center"/>
              <w:rPr>
                <w:rFonts w:hint="default" w:ascii="Arial" w:hAnsi="Arial" w:cs="Arial"/>
                <w:sz w:val="16"/>
                <w:szCs w:val="16"/>
              </w:rPr>
            </w:pPr>
            <w:r>
              <w:rPr>
                <w:rFonts w:hint="default" w:ascii="Arial" w:hAnsi="Arial" w:cs="Arial"/>
                <w:sz w:val="16"/>
                <w:szCs w:val="16"/>
              </w:rPr>
              <w:t>Total de funcionários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70" w:hRule="atLeast"/>
        </w:trPr>
        <w:tc>
          <w:tcPr>
            <w:tcW w:w="1382" w:type="dxa"/>
            <w:vMerge w:val="continue"/>
            <w:noWrap w:val="0"/>
            <w:vAlign w:val="top"/>
          </w:tcPr>
          <w:p>
            <w:pPr>
              <w:spacing w:before="40" w:after="40"/>
              <w:jc w:val="center"/>
              <w:rPr>
                <w:rFonts w:hint="default" w:ascii="Arial" w:hAnsi="Arial" w:cs="Arial"/>
                <w:sz w:val="16"/>
                <w:szCs w:val="16"/>
              </w:rPr>
            </w:pPr>
          </w:p>
        </w:tc>
        <w:tc>
          <w:tcPr>
            <w:tcW w:w="886" w:type="dxa"/>
            <w:noWrap w:val="0"/>
            <w:vAlign w:val="top"/>
          </w:tcPr>
          <w:p>
            <w:pPr>
              <w:spacing w:before="40" w:after="40"/>
              <w:jc w:val="center"/>
              <w:rPr>
                <w:rFonts w:hint="default" w:ascii="Arial" w:hAnsi="Arial" w:cs="Arial"/>
                <w:sz w:val="16"/>
                <w:szCs w:val="16"/>
              </w:rPr>
            </w:pPr>
            <w:r>
              <w:rPr>
                <w:rFonts w:hint="default" w:ascii="Arial" w:hAnsi="Arial" w:cs="Arial"/>
                <w:sz w:val="16"/>
                <w:szCs w:val="16"/>
                <w:lang w:val="pt-BR"/>
              </w:rPr>
              <w:t>h</w:t>
            </w:r>
            <w:r>
              <w:rPr>
                <w:rFonts w:hint="default" w:ascii="Arial" w:hAnsi="Arial" w:cs="Arial"/>
                <w:sz w:val="16"/>
                <w:szCs w:val="16"/>
              </w:rPr>
              <w:t>/dia</w:t>
            </w:r>
          </w:p>
        </w:tc>
        <w:tc>
          <w:tcPr>
            <w:tcW w:w="916"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Dias/mês</w:t>
            </w:r>
          </w:p>
        </w:tc>
        <w:tc>
          <w:tcPr>
            <w:tcW w:w="106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Meses/ano</w:t>
            </w:r>
          </w:p>
        </w:tc>
        <w:tc>
          <w:tcPr>
            <w:tcW w:w="70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Manhã</w:t>
            </w:r>
          </w:p>
        </w:tc>
        <w:tc>
          <w:tcPr>
            <w:tcW w:w="708"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Tarde</w:t>
            </w:r>
          </w:p>
        </w:tc>
        <w:tc>
          <w:tcPr>
            <w:tcW w:w="709"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Noite</w:t>
            </w:r>
          </w:p>
        </w:tc>
        <w:tc>
          <w:tcPr>
            <w:tcW w:w="905"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Produção</w:t>
            </w:r>
          </w:p>
        </w:tc>
        <w:tc>
          <w:tcPr>
            <w:tcW w:w="1262"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Administração</w:t>
            </w:r>
          </w:p>
        </w:tc>
        <w:tc>
          <w:tcPr>
            <w:tcW w:w="1712" w:type="dxa"/>
            <w:noWrap w:val="0"/>
            <w:vAlign w:val="top"/>
          </w:tcPr>
          <w:p>
            <w:pPr>
              <w:spacing w:before="40" w:after="40"/>
              <w:jc w:val="center"/>
              <w:rPr>
                <w:rFonts w:hint="default" w:ascii="Arial" w:hAnsi="Arial" w:cs="Arial"/>
                <w:sz w:val="16"/>
                <w:szCs w:val="16"/>
              </w:rPr>
            </w:pPr>
            <w:r>
              <w:rPr>
                <w:rFonts w:hint="default" w:ascii="Arial" w:hAnsi="Arial" w:cs="Arial"/>
                <w:sz w:val="16"/>
                <w:szCs w:val="16"/>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Normal</w:t>
            </w:r>
          </w:p>
        </w:tc>
        <w:tc>
          <w:tcPr>
            <w:tcW w:w="886" w:type="dxa"/>
            <w:noWrap w:val="0"/>
            <w:vAlign w:val="top"/>
          </w:tcPr>
          <w:p>
            <w:pPr>
              <w:spacing w:before="40" w:after="40"/>
              <w:jc w:val="center"/>
              <w:rPr>
                <w:rFonts w:hint="default" w:ascii="Arial" w:hAnsi="Arial" w:cs="Arial"/>
                <w:sz w:val="20"/>
                <w:szCs w:val="20"/>
              </w:rPr>
            </w:pPr>
          </w:p>
        </w:tc>
        <w:tc>
          <w:tcPr>
            <w:tcW w:w="916" w:type="dxa"/>
            <w:noWrap w:val="0"/>
            <w:vAlign w:val="top"/>
          </w:tcPr>
          <w:p>
            <w:pPr>
              <w:spacing w:before="40" w:after="40"/>
              <w:jc w:val="center"/>
              <w:rPr>
                <w:rFonts w:hint="default" w:ascii="Arial" w:hAnsi="Arial" w:cs="Arial"/>
                <w:sz w:val="20"/>
                <w:szCs w:val="20"/>
              </w:rPr>
            </w:pPr>
          </w:p>
        </w:tc>
        <w:tc>
          <w:tcPr>
            <w:tcW w:w="1069"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708"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905" w:type="dxa"/>
            <w:noWrap w:val="0"/>
            <w:vAlign w:val="top"/>
          </w:tcPr>
          <w:p>
            <w:pPr>
              <w:spacing w:before="40" w:after="40"/>
              <w:jc w:val="center"/>
              <w:rPr>
                <w:rFonts w:hint="default" w:ascii="Arial" w:hAnsi="Arial" w:cs="Arial"/>
                <w:sz w:val="20"/>
                <w:szCs w:val="20"/>
              </w:rPr>
            </w:pPr>
          </w:p>
        </w:tc>
        <w:tc>
          <w:tcPr>
            <w:tcW w:w="1262" w:type="dxa"/>
            <w:noWrap w:val="0"/>
            <w:vAlign w:val="top"/>
          </w:tcPr>
          <w:p>
            <w:pPr>
              <w:spacing w:before="40" w:after="40"/>
              <w:jc w:val="center"/>
              <w:rPr>
                <w:rFonts w:hint="default" w:ascii="Arial" w:hAnsi="Arial" w:cs="Arial"/>
                <w:sz w:val="20"/>
                <w:szCs w:val="20"/>
              </w:rPr>
            </w:pPr>
          </w:p>
        </w:tc>
        <w:tc>
          <w:tcPr>
            <w:tcW w:w="1712" w:type="dxa"/>
            <w:noWrap w:val="0"/>
            <w:vAlign w:val="top"/>
          </w:tcPr>
          <w:p>
            <w:pPr>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382"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Safra</w:t>
            </w:r>
          </w:p>
        </w:tc>
        <w:tc>
          <w:tcPr>
            <w:tcW w:w="886" w:type="dxa"/>
            <w:noWrap w:val="0"/>
            <w:vAlign w:val="top"/>
          </w:tcPr>
          <w:p>
            <w:pPr>
              <w:spacing w:before="40" w:after="40"/>
              <w:jc w:val="center"/>
              <w:rPr>
                <w:rFonts w:hint="default" w:ascii="Arial" w:hAnsi="Arial" w:cs="Arial"/>
                <w:sz w:val="20"/>
                <w:szCs w:val="20"/>
              </w:rPr>
            </w:pPr>
          </w:p>
        </w:tc>
        <w:tc>
          <w:tcPr>
            <w:tcW w:w="916" w:type="dxa"/>
            <w:noWrap w:val="0"/>
            <w:vAlign w:val="top"/>
          </w:tcPr>
          <w:p>
            <w:pPr>
              <w:spacing w:before="40" w:after="40"/>
              <w:jc w:val="center"/>
              <w:rPr>
                <w:rFonts w:hint="default" w:ascii="Arial" w:hAnsi="Arial" w:cs="Arial"/>
                <w:sz w:val="20"/>
                <w:szCs w:val="20"/>
              </w:rPr>
            </w:pPr>
          </w:p>
        </w:tc>
        <w:tc>
          <w:tcPr>
            <w:tcW w:w="1069"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708"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905" w:type="dxa"/>
            <w:noWrap w:val="0"/>
            <w:vAlign w:val="top"/>
          </w:tcPr>
          <w:p>
            <w:pPr>
              <w:spacing w:before="40" w:after="40"/>
              <w:jc w:val="center"/>
              <w:rPr>
                <w:rFonts w:hint="default" w:ascii="Arial" w:hAnsi="Arial" w:cs="Arial"/>
                <w:sz w:val="20"/>
                <w:szCs w:val="20"/>
              </w:rPr>
            </w:pPr>
          </w:p>
        </w:tc>
        <w:tc>
          <w:tcPr>
            <w:tcW w:w="1262" w:type="dxa"/>
            <w:noWrap w:val="0"/>
            <w:vAlign w:val="top"/>
          </w:tcPr>
          <w:p>
            <w:pPr>
              <w:spacing w:before="40" w:after="40"/>
              <w:jc w:val="center"/>
              <w:rPr>
                <w:rFonts w:hint="default" w:ascii="Arial" w:hAnsi="Arial" w:cs="Arial"/>
                <w:sz w:val="20"/>
                <w:szCs w:val="20"/>
              </w:rPr>
            </w:pPr>
          </w:p>
        </w:tc>
        <w:tc>
          <w:tcPr>
            <w:tcW w:w="1712" w:type="dxa"/>
            <w:noWrap w:val="0"/>
            <w:vAlign w:val="top"/>
          </w:tcPr>
          <w:p>
            <w:pPr>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382"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Entressafra</w:t>
            </w:r>
          </w:p>
        </w:tc>
        <w:tc>
          <w:tcPr>
            <w:tcW w:w="886" w:type="dxa"/>
            <w:noWrap w:val="0"/>
            <w:vAlign w:val="top"/>
          </w:tcPr>
          <w:p>
            <w:pPr>
              <w:spacing w:before="40" w:after="40"/>
              <w:jc w:val="center"/>
              <w:rPr>
                <w:rFonts w:hint="default" w:ascii="Arial" w:hAnsi="Arial" w:cs="Arial"/>
                <w:sz w:val="20"/>
                <w:szCs w:val="20"/>
              </w:rPr>
            </w:pPr>
          </w:p>
        </w:tc>
        <w:tc>
          <w:tcPr>
            <w:tcW w:w="916" w:type="dxa"/>
            <w:noWrap w:val="0"/>
            <w:vAlign w:val="top"/>
          </w:tcPr>
          <w:p>
            <w:pPr>
              <w:spacing w:before="40" w:after="40"/>
              <w:jc w:val="center"/>
              <w:rPr>
                <w:rFonts w:hint="default" w:ascii="Arial" w:hAnsi="Arial" w:cs="Arial"/>
                <w:sz w:val="20"/>
                <w:szCs w:val="20"/>
              </w:rPr>
            </w:pPr>
          </w:p>
        </w:tc>
        <w:tc>
          <w:tcPr>
            <w:tcW w:w="1069"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708" w:type="dxa"/>
            <w:noWrap w:val="0"/>
            <w:vAlign w:val="top"/>
          </w:tcPr>
          <w:p>
            <w:pPr>
              <w:spacing w:before="40" w:after="40"/>
              <w:jc w:val="center"/>
              <w:rPr>
                <w:rFonts w:hint="default" w:ascii="Arial" w:hAnsi="Arial" w:cs="Arial"/>
                <w:sz w:val="20"/>
                <w:szCs w:val="20"/>
              </w:rPr>
            </w:pPr>
          </w:p>
        </w:tc>
        <w:tc>
          <w:tcPr>
            <w:tcW w:w="709" w:type="dxa"/>
            <w:noWrap w:val="0"/>
            <w:vAlign w:val="top"/>
          </w:tcPr>
          <w:p>
            <w:pPr>
              <w:spacing w:before="40" w:after="40"/>
              <w:jc w:val="center"/>
              <w:rPr>
                <w:rFonts w:hint="default" w:ascii="Arial" w:hAnsi="Arial" w:cs="Arial"/>
                <w:sz w:val="20"/>
                <w:szCs w:val="20"/>
              </w:rPr>
            </w:pPr>
          </w:p>
        </w:tc>
        <w:tc>
          <w:tcPr>
            <w:tcW w:w="905" w:type="dxa"/>
            <w:noWrap w:val="0"/>
            <w:vAlign w:val="top"/>
          </w:tcPr>
          <w:p>
            <w:pPr>
              <w:spacing w:before="40" w:after="40"/>
              <w:jc w:val="center"/>
              <w:rPr>
                <w:rFonts w:hint="default" w:ascii="Arial" w:hAnsi="Arial" w:cs="Arial"/>
                <w:sz w:val="20"/>
                <w:szCs w:val="20"/>
              </w:rPr>
            </w:pPr>
          </w:p>
        </w:tc>
        <w:tc>
          <w:tcPr>
            <w:tcW w:w="1262" w:type="dxa"/>
            <w:noWrap w:val="0"/>
            <w:vAlign w:val="top"/>
          </w:tcPr>
          <w:p>
            <w:pPr>
              <w:spacing w:before="40" w:after="40"/>
              <w:jc w:val="center"/>
              <w:rPr>
                <w:rFonts w:hint="default" w:ascii="Arial" w:hAnsi="Arial" w:cs="Arial"/>
                <w:sz w:val="20"/>
                <w:szCs w:val="20"/>
              </w:rPr>
            </w:pPr>
          </w:p>
        </w:tc>
        <w:tc>
          <w:tcPr>
            <w:tcW w:w="1712" w:type="dxa"/>
            <w:noWrap w:val="0"/>
            <w:vAlign w:val="top"/>
          </w:tcPr>
          <w:p>
            <w:pPr>
              <w:spacing w:before="40" w:after="40"/>
              <w:jc w:val="center"/>
              <w:rPr>
                <w:rFonts w:hint="default" w:ascii="Arial" w:hAnsi="Arial" w:cs="Arial"/>
                <w:sz w:val="20"/>
                <w:szCs w:val="20"/>
              </w:rPr>
            </w:pPr>
          </w:p>
        </w:tc>
      </w:tr>
    </w:tbl>
    <w:p>
      <w:pPr>
        <w:numPr>
          <w:ilvl w:val="1"/>
          <w:numId w:val="7"/>
        </w:numPr>
        <w:tabs>
          <w:tab w:val="left" w:pos="397"/>
        </w:tabs>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Em caso de processamento sazonal, marque com um X os meses da safra:</w:t>
      </w:r>
    </w:p>
    <w:tbl>
      <w:tblPr>
        <w:tblStyle w:val="9"/>
        <w:tblW w:w="1025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65"/>
        <w:gridCol w:w="765"/>
        <w:gridCol w:w="765"/>
        <w:gridCol w:w="765"/>
        <w:gridCol w:w="765"/>
        <w:gridCol w:w="765"/>
        <w:gridCol w:w="765"/>
        <w:gridCol w:w="765"/>
        <w:gridCol w:w="765"/>
        <w:gridCol w:w="765"/>
        <w:gridCol w:w="765"/>
        <w:gridCol w:w="184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JAN</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FEV</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MAR</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ABR</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MAI</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JUN</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JUL</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AGO</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SET</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OUT</w:t>
            </w:r>
          </w:p>
        </w:tc>
        <w:tc>
          <w:tcPr>
            <w:tcW w:w="765"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NOV</w:t>
            </w:r>
          </w:p>
        </w:tc>
        <w:tc>
          <w:tcPr>
            <w:tcW w:w="1843"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DEZ</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765" w:type="dxa"/>
            <w:noWrap w:val="0"/>
            <w:vAlign w:val="top"/>
          </w:tcPr>
          <w:p>
            <w:pPr>
              <w:spacing w:before="40" w:after="40"/>
              <w:jc w:val="both"/>
              <w:rPr>
                <w:rFonts w:hint="default" w:ascii="Arial" w:hAnsi="Arial" w:cs="Arial"/>
                <w:b/>
                <w:sz w:val="20"/>
                <w:szCs w:val="20"/>
              </w:rPr>
            </w:pPr>
          </w:p>
        </w:tc>
        <w:tc>
          <w:tcPr>
            <w:tcW w:w="1843" w:type="dxa"/>
            <w:noWrap w:val="0"/>
            <w:vAlign w:val="top"/>
          </w:tcPr>
          <w:p>
            <w:pPr>
              <w:spacing w:before="40" w:after="40"/>
              <w:jc w:val="both"/>
              <w:rPr>
                <w:rFonts w:hint="default" w:ascii="Arial" w:hAnsi="Arial" w:cs="Arial"/>
                <w:b/>
                <w:sz w:val="20"/>
                <w:szCs w:val="20"/>
              </w:rPr>
            </w:pPr>
          </w:p>
        </w:tc>
      </w:tr>
    </w:tbl>
    <w:p>
      <w:pPr>
        <w:numPr>
          <w:ilvl w:val="0"/>
          <w:numId w:val="0"/>
        </w:numPr>
        <w:ind w:leftChars="0"/>
        <w:jc w:val="both"/>
        <w:rPr>
          <w:rFonts w:hint="default" w:ascii="Arial" w:hAnsi="Arial" w:cs="Arial"/>
          <w:sz w:val="20"/>
          <w:szCs w:val="20"/>
          <w:lang w:val="pt-BR"/>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10233" w:type="dxa"/>
            <w:noWrap w:val="0"/>
            <w:vAlign w:val="top"/>
          </w:tcPr>
          <w:p>
            <w:pPr>
              <w:numPr>
                <w:ilvl w:val="1"/>
                <w:numId w:val="7"/>
              </w:numPr>
              <w:spacing w:before="40" w:after="4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Data prevista para o início de funcionamento da atividade no local:</w:t>
            </w:r>
          </w:p>
        </w:tc>
      </w:tr>
    </w:tbl>
    <w:p>
      <w:pPr>
        <w:spacing w:before="40"/>
        <w:jc w:val="both"/>
        <w:rPr>
          <w:rFonts w:hint="default" w:ascii="Arial" w:hAnsi="Arial" w:cs="Arial"/>
          <w:b/>
          <w:bCs w:val="0"/>
          <w:sz w:val="20"/>
          <w:szCs w:val="20"/>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33"/>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33" w:type="dxa"/>
            <w:noWrap w:val="0"/>
            <w:vAlign w:val="top"/>
          </w:tcPr>
          <w:p>
            <w:pPr>
              <w:numPr>
                <w:ilvl w:val="1"/>
                <w:numId w:val="7"/>
              </w:numPr>
              <w:spacing w:before="40" w:after="40"/>
              <w:ind w:left="0" w:leftChars="0" w:firstLine="0" w:firstLineChars="0"/>
              <w:jc w:val="both"/>
              <w:rPr>
                <w:rFonts w:hint="default" w:ascii="Arial" w:hAnsi="Arial" w:cs="Arial"/>
                <w:b/>
                <w:bCs w:val="0"/>
                <w:sz w:val="20"/>
                <w:szCs w:val="20"/>
              </w:rPr>
            </w:pPr>
            <w:r>
              <w:rPr>
                <w:rFonts w:hint="default" w:ascii="Arial" w:hAnsi="Arial" w:cs="Arial"/>
                <w:b/>
                <w:bCs w:val="0"/>
                <w:sz w:val="20"/>
                <w:szCs w:val="20"/>
              </w:rPr>
              <w:t>Previsão de consumo de energia mensal previsto(kwh):</w:t>
            </w:r>
          </w:p>
        </w:tc>
      </w:tr>
    </w:tbl>
    <w:p>
      <w:pPr>
        <w:numPr>
          <w:ilvl w:val="0"/>
          <w:numId w:val="0"/>
        </w:numPr>
        <w:spacing w:before="40"/>
        <w:ind w:leftChars="0"/>
        <w:jc w:val="both"/>
        <w:rPr>
          <w:rFonts w:hint="default" w:ascii="Arial" w:hAnsi="Arial" w:cs="Arial"/>
          <w:b/>
          <w:sz w:val="20"/>
          <w:szCs w:val="20"/>
          <w:lang w:val="pt-BR"/>
        </w:rPr>
      </w:pPr>
    </w:p>
    <w:p>
      <w:pPr>
        <w:numPr>
          <w:ilvl w:val="0"/>
          <w:numId w:val="7"/>
        </w:numPr>
        <w:spacing w:before="4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INFORMAÇÕES DA ÁREA:</w:t>
      </w: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7159"/>
        <w:gridCol w:w="306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2"/>
            <w:shd w:val="clear" w:color="auto" w:fill="auto"/>
            <w:noWrap w:val="0"/>
            <w:vAlign w:val="top"/>
          </w:tcPr>
          <w:p>
            <w:pPr>
              <w:numPr>
                <w:ilvl w:val="1"/>
                <w:numId w:val="7"/>
              </w:numPr>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Informe a(s) área(s) do empreendimento: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total do terreno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construída/a ser construída total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prevista para as atividades ao ar livre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715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útil</w:t>
            </w:r>
            <w:r>
              <w:rPr>
                <w:rFonts w:hint="default" w:ascii="Arial" w:hAnsi="Arial" w:cs="Arial"/>
                <w:sz w:val="20"/>
                <w:szCs w:val="20"/>
                <w:lang w:val="pt-BR"/>
              </w:rPr>
              <w:t>*</w:t>
            </w:r>
            <w:r>
              <w:rPr>
                <w:rFonts w:hint="default" w:ascii="Arial" w:hAnsi="Arial" w:cs="Arial"/>
                <w:sz w:val="20"/>
                <w:szCs w:val="20"/>
              </w:rPr>
              <w:t xml:space="preserve"> total (m²):</w:t>
            </w:r>
          </w:p>
        </w:tc>
        <w:tc>
          <w:tcPr>
            <w:tcW w:w="3062"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21" w:type="dxa"/>
            <w:gridSpan w:val="2"/>
            <w:noWrap w:val="0"/>
            <w:vAlign w:val="center"/>
          </w:tcPr>
          <w:p>
            <w:pPr>
              <w:spacing w:before="40" w:after="40"/>
              <w:jc w:val="both"/>
              <w:rPr>
                <w:rFonts w:hint="default" w:ascii="Arial" w:hAnsi="Arial" w:cs="Arial"/>
                <w:sz w:val="20"/>
                <w:szCs w:val="20"/>
              </w:rPr>
            </w:pPr>
            <w:r>
              <w:rPr>
                <w:rFonts w:hint="default" w:ascii="Arial" w:hAnsi="Arial" w:cs="Arial"/>
                <w:sz w:val="20"/>
                <w:szCs w:val="20"/>
                <w:lang w:val="pt-BR"/>
              </w:rPr>
              <w:t xml:space="preserve">* </w:t>
            </w: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tc>
      </w:tr>
    </w:tbl>
    <w:p>
      <w:pPr>
        <w:pStyle w:val="25"/>
        <w:spacing w:before="40"/>
        <w:ind w:left="0"/>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394"/>
        <w:gridCol w:w="425"/>
        <w:gridCol w:w="49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4"/>
            <w:shd w:val="clear" w:color="auto" w:fill="auto"/>
            <w:noWrap w:val="0"/>
            <w:vAlign w:val="top"/>
          </w:tcPr>
          <w:p>
            <w:pPr>
              <w:numPr>
                <w:ilvl w:val="1"/>
                <w:numId w:val="7"/>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Caracterize a localização do empreendimento pela Legislação Municipal: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urbana</w:t>
            </w:r>
          </w:p>
        </w:tc>
        <w:tc>
          <w:tcPr>
            <w:tcW w:w="425" w:type="dxa"/>
            <w:noWrap w:val="0"/>
            <w:vAlign w:val="top"/>
          </w:tcPr>
          <w:p>
            <w:pPr>
              <w:spacing w:before="40" w:after="40"/>
              <w:jc w:val="both"/>
              <w:rPr>
                <w:rFonts w:hint="default" w:ascii="Arial" w:hAnsi="Arial" w:cs="Arial"/>
                <w:b/>
                <w:sz w:val="20"/>
                <w:szCs w:val="20"/>
              </w:rPr>
            </w:pPr>
          </w:p>
        </w:tc>
        <w:tc>
          <w:tcPr>
            <w:tcW w:w="497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rural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residencial</w:t>
            </w:r>
          </w:p>
        </w:tc>
        <w:tc>
          <w:tcPr>
            <w:tcW w:w="425" w:type="dxa"/>
            <w:noWrap w:val="0"/>
            <w:vAlign w:val="top"/>
          </w:tcPr>
          <w:p>
            <w:pPr>
              <w:spacing w:before="40" w:after="40"/>
              <w:jc w:val="both"/>
              <w:rPr>
                <w:rFonts w:hint="default" w:ascii="Arial" w:hAnsi="Arial" w:cs="Arial"/>
                <w:sz w:val="20"/>
                <w:szCs w:val="20"/>
              </w:rPr>
            </w:pPr>
          </w:p>
        </w:tc>
        <w:tc>
          <w:tcPr>
            <w:tcW w:w="497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de transição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4394"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mista</w:t>
            </w:r>
          </w:p>
        </w:tc>
        <w:tc>
          <w:tcPr>
            <w:tcW w:w="425" w:type="dxa"/>
            <w:noWrap w:val="0"/>
            <w:vAlign w:val="top"/>
          </w:tcPr>
          <w:p>
            <w:pPr>
              <w:spacing w:before="40" w:after="40"/>
              <w:jc w:val="both"/>
              <w:rPr>
                <w:rFonts w:hint="default" w:ascii="Arial" w:hAnsi="Arial" w:cs="Arial"/>
                <w:sz w:val="20"/>
                <w:szCs w:val="20"/>
              </w:rPr>
            </w:pPr>
          </w:p>
        </w:tc>
        <w:tc>
          <w:tcPr>
            <w:tcW w:w="4976"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industrial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p>
        </w:tc>
        <w:tc>
          <w:tcPr>
            <w:tcW w:w="9795" w:type="dxa"/>
            <w:gridSpan w:val="3"/>
            <w:noWrap w:val="0"/>
            <w:vAlign w:val="top"/>
          </w:tcPr>
          <w:p>
            <w:pPr>
              <w:spacing w:before="40" w:after="40"/>
              <w:jc w:val="both"/>
              <w:rPr>
                <w:rFonts w:hint="default" w:ascii="Arial" w:hAnsi="Arial" w:cs="Arial"/>
                <w:sz w:val="20"/>
                <w:szCs w:val="20"/>
              </w:rPr>
            </w:pPr>
            <w:r>
              <w:rPr>
                <w:rFonts w:hint="default" w:ascii="Arial" w:hAnsi="Arial" w:cs="Arial"/>
                <w:sz w:val="20"/>
                <w:szCs w:val="20"/>
              </w:rPr>
              <w:t>Outras:</w:t>
            </w:r>
          </w:p>
        </w:tc>
      </w:tr>
    </w:tbl>
    <w:p>
      <w:pPr>
        <w:rPr>
          <w:rFonts w:hint="default" w:ascii="Arial" w:hAnsi="Arial" w:cs="Arial"/>
          <w:b/>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6237"/>
        <w:gridCol w:w="355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6663" w:type="dxa"/>
            <w:gridSpan w:val="2"/>
            <w:shd w:val="clear" w:color="auto" w:fill="auto"/>
            <w:noWrap w:val="0"/>
            <w:vAlign w:val="top"/>
          </w:tcPr>
          <w:p>
            <w:pPr>
              <w:numPr>
                <w:ilvl w:val="1"/>
                <w:numId w:val="7"/>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Caracterize a vizinhança e a distância aproximada em metros:</w:t>
            </w:r>
          </w:p>
        </w:tc>
        <w:tc>
          <w:tcPr>
            <w:tcW w:w="3558"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Distância aproximada (m):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Residências</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Comércio</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Indústrias</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 </w:t>
            </w: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Unidades Institucionais: escolas, hospitais, cemitérios, igrejas, etc </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Aterro sanitário e/ou lixões   </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Área de lazer</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Recursos históricos, culturais ou arqueológicos</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Vegetação Nativa</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shd w:val="clear" w:color="auto" w:fill="auto"/>
            <w:noWrap w:val="0"/>
            <w:vAlign w:val="top"/>
          </w:tcPr>
          <w:p>
            <w:pPr>
              <w:spacing w:before="40" w:after="40"/>
              <w:jc w:val="both"/>
              <w:rPr>
                <w:rFonts w:hint="default" w:ascii="Arial" w:hAnsi="Arial" w:cs="Arial"/>
                <w:sz w:val="20"/>
                <w:szCs w:val="20"/>
              </w:rPr>
            </w:pPr>
          </w:p>
        </w:tc>
        <w:tc>
          <w:tcPr>
            <w:tcW w:w="6237" w:type="dxa"/>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Reflorestamento</w:t>
            </w:r>
          </w:p>
        </w:tc>
        <w:tc>
          <w:tcPr>
            <w:tcW w:w="3558"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10221" w:type="dxa"/>
            <w:gridSpan w:val="3"/>
            <w:shd w:val="clear" w:color="auto" w:fill="auto"/>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Identificação de </w:t>
            </w:r>
            <w:r>
              <w:rPr>
                <w:rFonts w:hint="default" w:ascii="Arial" w:hAnsi="Arial" w:cs="Arial"/>
                <w:sz w:val="20"/>
                <w:szCs w:val="20"/>
                <w:lang w:val="pt-BR"/>
              </w:rPr>
              <w:t xml:space="preserve">áreas de uso restrito </w:t>
            </w:r>
            <w:r>
              <w:rPr>
                <w:rFonts w:hint="default" w:ascii="Arial" w:hAnsi="Arial" w:cs="Arial"/>
                <w:sz w:val="20"/>
                <w:szCs w:val="20"/>
              </w:rPr>
              <w:t xml:space="preserve">no entorno do empreendimento: </w:t>
            </w:r>
          </w:p>
          <w:p>
            <w:pPr>
              <w:spacing w:before="40" w:after="40"/>
              <w:jc w:val="both"/>
              <w:rPr>
                <w:rFonts w:hint="default" w:ascii="Arial" w:hAnsi="Arial" w:cs="Arial"/>
                <w:sz w:val="20"/>
                <w:szCs w:val="20"/>
              </w:rPr>
            </w:pPr>
          </w:p>
        </w:tc>
      </w:tr>
    </w:tbl>
    <w:p>
      <w:pPr>
        <w:jc w:val="both"/>
        <w:rPr>
          <w:rFonts w:hint="default" w:ascii="Arial" w:hAnsi="Arial" w:cs="Arial"/>
          <w:sz w:val="20"/>
          <w:szCs w:val="20"/>
        </w:rPr>
      </w:pPr>
    </w:p>
    <w:tbl>
      <w:tblPr>
        <w:tblStyle w:val="9"/>
        <w:tblW w:w="1022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827"/>
        <w:gridCol w:w="1956"/>
        <w:gridCol w:w="1287"/>
        <w:gridCol w:w="272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10221" w:type="dxa"/>
            <w:gridSpan w:val="5"/>
            <w:shd w:val="clear" w:color="auto" w:fill="auto"/>
            <w:noWrap w:val="0"/>
            <w:vAlign w:val="top"/>
          </w:tcPr>
          <w:p>
            <w:pPr>
              <w:numPr>
                <w:ilvl w:val="1"/>
                <w:numId w:val="7"/>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rPr>
              <w:t>Indique quais as fontes de abastecimento de água previstas: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53" w:type="dxa"/>
            <w:gridSpan w:val="2"/>
            <w:vMerge w:val="restart"/>
            <w:noWrap w:val="0"/>
            <w:vAlign w:val="center"/>
          </w:tcPr>
          <w:p>
            <w:pPr>
              <w:spacing w:before="40" w:after="40"/>
              <w:jc w:val="center"/>
              <w:rPr>
                <w:rFonts w:hint="default" w:ascii="Arial" w:hAnsi="Arial" w:cs="Arial"/>
                <w:sz w:val="20"/>
                <w:szCs w:val="20"/>
              </w:rPr>
            </w:pPr>
            <w:r>
              <w:rPr>
                <w:rFonts w:hint="default" w:ascii="Arial" w:hAnsi="Arial" w:cs="Arial"/>
                <w:sz w:val="20"/>
                <w:szCs w:val="20"/>
              </w:rPr>
              <w:t>Fonte de Abastecimento</w:t>
            </w:r>
          </w:p>
        </w:tc>
        <w:tc>
          <w:tcPr>
            <w:tcW w:w="3243" w:type="dxa"/>
            <w:gridSpan w:val="2"/>
            <w:noWrap w:val="0"/>
            <w:vAlign w:val="top"/>
          </w:tcPr>
          <w:p>
            <w:pPr>
              <w:spacing w:before="40" w:after="40"/>
              <w:jc w:val="center"/>
              <w:rPr>
                <w:rFonts w:hint="default" w:ascii="Arial" w:hAnsi="Arial" w:cs="Arial"/>
                <w:sz w:val="20"/>
                <w:szCs w:val="20"/>
              </w:rPr>
            </w:pPr>
            <w:r>
              <w:rPr>
                <w:rFonts w:hint="default" w:ascii="Arial" w:hAnsi="Arial" w:cs="Arial"/>
                <w:sz w:val="20"/>
                <w:szCs w:val="20"/>
              </w:rPr>
              <w:t>Vazão (m³/dia)</w:t>
            </w:r>
          </w:p>
        </w:tc>
        <w:tc>
          <w:tcPr>
            <w:tcW w:w="2725" w:type="dxa"/>
            <w:vMerge w:val="restart"/>
            <w:noWrap w:val="0"/>
            <w:vAlign w:val="center"/>
          </w:tcPr>
          <w:p>
            <w:pPr>
              <w:spacing w:before="40" w:after="40"/>
              <w:jc w:val="center"/>
              <w:rPr>
                <w:rFonts w:hint="default" w:ascii="Arial" w:hAnsi="Arial" w:cs="Arial"/>
                <w:sz w:val="20"/>
                <w:szCs w:val="20"/>
              </w:rPr>
            </w:pPr>
            <w:r>
              <w:rPr>
                <w:rFonts w:hint="default" w:ascii="Arial" w:hAnsi="Arial" w:cs="Arial"/>
                <w:sz w:val="20"/>
                <w:szCs w:val="20"/>
              </w:rPr>
              <w:t>Número do Documento de Outorga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53" w:type="dxa"/>
            <w:gridSpan w:val="2"/>
            <w:vMerge w:val="continue"/>
            <w:noWrap w:val="0"/>
            <w:vAlign w:val="top"/>
          </w:tcPr>
          <w:p>
            <w:pPr>
              <w:spacing w:before="40" w:after="40"/>
              <w:jc w:val="center"/>
              <w:rPr>
                <w:rFonts w:hint="default" w:ascii="Arial" w:hAnsi="Arial" w:cs="Arial"/>
                <w:sz w:val="20"/>
                <w:szCs w:val="20"/>
              </w:rPr>
            </w:pPr>
          </w:p>
        </w:tc>
        <w:tc>
          <w:tcPr>
            <w:tcW w:w="1956" w:type="dxa"/>
            <w:noWrap w:val="0"/>
            <w:vAlign w:val="top"/>
          </w:tcPr>
          <w:p>
            <w:pPr>
              <w:jc w:val="center"/>
              <w:rPr>
                <w:rFonts w:hint="default" w:ascii="Arial" w:hAnsi="Arial" w:cs="Arial"/>
                <w:sz w:val="20"/>
                <w:szCs w:val="20"/>
              </w:rPr>
            </w:pPr>
            <w:r>
              <w:rPr>
                <w:rFonts w:hint="default" w:ascii="Arial" w:hAnsi="Arial" w:cs="Arial"/>
                <w:sz w:val="20"/>
                <w:szCs w:val="20"/>
              </w:rPr>
              <w:t>Operação normal ou durante a safra</w:t>
            </w:r>
          </w:p>
        </w:tc>
        <w:tc>
          <w:tcPr>
            <w:tcW w:w="1287" w:type="dxa"/>
            <w:noWrap w:val="0"/>
            <w:vAlign w:val="top"/>
          </w:tcPr>
          <w:p>
            <w:pPr>
              <w:spacing w:before="40" w:after="40"/>
              <w:jc w:val="center"/>
              <w:rPr>
                <w:rFonts w:hint="default" w:ascii="Arial" w:hAnsi="Arial" w:cs="Arial"/>
                <w:sz w:val="20"/>
                <w:szCs w:val="20"/>
              </w:rPr>
            </w:pPr>
            <w:r>
              <w:rPr>
                <w:rFonts w:hint="default" w:ascii="Arial" w:hAnsi="Arial" w:cs="Arial"/>
                <w:sz w:val="20"/>
                <w:szCs w:val="20"/>
              </w:rPr>
              <w:t>Na entressafra</w:t>
            </w:r>
          </w:p>
        </w:tc>
        <w:tc>
          <w:tcPr>
            <w:tcW w:w="2725" w:type="dxa"/>
            <w:vMerge w:val="continue"/>
            <w:noWrap w:val="0"/>
            <w:vAlign w:val="top"/>
          </w:tcPr>
          <w:p>
            <w:pPr>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Rede pública</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Poço</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 xml:space="preserve">Rios, arroios ou lagos. </w:t>
            </w:r>
          </w:p>
          <w:p>
            <w:pPr>
              <w:spacing w:before="40" w:after="40"/>
              <w:jc w:val="both"/>
              <w:rPr>
                <w:rFonts w:hint="default" w:ascii="Arial" w:hAnsi="Arial" w:cs="Arial"/>
                <w:sz w:val="20"/>
                <w:szCs w:val="20"/>
              </w:rPr>
            </w:pPr>
            <w:r>
              <w:rPr>
                <w:rFonts w:hint="default" w:ascii="Arial" w:hAnsi="Arial" w:cs="Arial"/>
                <w:sz w:val="20"/>
                <w:szCs w:val="20"/>
              </w:rPr>
              <w:t>Especificar o nome:</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Açude</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Barragem de acumulação</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Reúso de efluentes</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3827"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Outras. Especificar quais:</w:t>
            </w:r>
          </w:p>
        </w:tc>
        <w:tc>
          <w:tcPr>
            <w:tcW w:w="1956" w:type="dxa"/>
            <w:noWrap w:val="0"/>
            <w:vAlign w:val="top"/>
          </w:tcPr>
          <w:p>
            <w:pPr>
              <w:spacing w:before="40" w:after="40"/>
              <w:jc w:val="both"/>
              <w:rPr>
                <w:rFonts w:hint="default" w:ascii="Arial" w:hAnsi="Arial" w:cs="Arial"/>
                <w:sz w:val="20"/>
                <w:szCs w:val="20"/>
              </w:rPr>
            </w:pPr>
          </w:p>
        </w:tc>
        <w:tc>
          <w:tcPr>
            <w:tcW w:w="1287" w:type="dxa"/>
            <w:noWrap w:val="0"/>
            <w:vAlign w:val="top"/>
          </w:tcPr>
          <w:p>
            <w:pPr>
              <w:spacing w:before="40" w:after="40"/>
              <w:jc w:val="both"/>
              <w:rPr>
                <w:rFonts w:hint="default" w:ascii="Arial" w:hAnsi="Arial" w:cs="Arial"/>
                <w:sz w:val="20"/>
                <w:szCs w:val="20"/>
              </w:rPr>
            </w:pPr>
          </w:p>
        </w:tc>
        <w:tc>
          <w:tcPr>
            <w:tcW w:w="2725" w:type="dxa"/>
            <w:noWrap w:val="0"/>
            <w:vAlign w:val="top"/>
          </w:tcPr>
          <w:p>
            <w:pPr>
              <w:spacing w:before="40" w:after="40"/>
              <w:jc w:val="both"/>
              <w:rPr>
                <w:rFonts w:hint="default" w:ascii="Arial" w:hAnsi="Arial" w:cs="Arial"/>
                <w:sz w:val="20"/>
                <w:szCs w:val="20"/>
              </w:rPr>
            </w:pPr>
          </w:p>
        </w:tc>
      </w:tr>
    </w:tbl>
    <w:p>
      <w:pPr>
        <w:numPr>
          <w:ilvl w:val="0"/>
          <w:numId w:val="7"/>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 xml:space="preserve">SISTEMA DE ESGOTAMENTO SANITÁRIO </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977"/>
        <w:gridCol w:w="420"/>
        <w:gridCol w:w="1705"/>
        <w:gridCol w:w="426"/>
        <w:gridCol w:w="408"/>
        <w:gridCol w:w="1430"/>
        <w:gridCol w:w="430"/>
        <w:gridCol w:w="156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2977" w:type="dxa"/>
            <w:noWrap w:val="0"/>
            <w:vAlign w:val="top"/>
          </w:tcPr>
          <w:p>
            <w:pPr>
              <w:numPr>
                <w:ilvl w:val="1"/>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Sistema de tratamento:</w:t>
            </w:r>
          </w:p>
        </w:tc>
        <w:tc>
          <w:tcPr>
            <w:tcW w:w="420" w:type="dxa"/>
            <w:noWrap w:val="0"/>
            <w:vAlign w:val="top"/>
          </w:tcPr>
          <w:p>
            <w:pPr>
              <w:pStyle w:val="33"/>
              <w:spacing w:before="40" w:after="40"/>
              <w:jc w:val="right"/>
              <w:rPr>
                <w:rFonts w:hint="default" w:ascii="Arial" w:hAnsi="Arial" w:cs="Arial"/>
                <w:sz w:val="20"/>
                <w:szCs w:val="20"/>
              </w:rPr>
            </w:pPr>
          </w:p>
        </w:tc>
        <w:tc>
          <w:tcPr>
            <w:tcW w:w="1705" w:type="dxa"/>
            <w:noWrap w:val="0"/>
            <w:vAlign w:val="top"/>
          </w:tcPr>
          <w:p>
            <w:pPr>
              <w:pStyle w:val="33"/>
              <w:spacing w:before="40" w:after="40"/>
              <w:rPr>
                <w:rFonts w:hint="default" w:ascii="Arial" w:hAnsi="Arial" w:cs="Arial"/>
                <w:sz w:val="20"/>
                <w:szCs w:val="20"/>
              </w:rPr>
            </w:pPr>
            <w:r>
              <w:rPr>
                <w:rFonts w:hint="default" w:ascii="Arial" w:hAnsi="Arial" w:cs="Arial"/>
                <w:sz w:val="20"/>
                <w:szCs w:val="20"/>
              </w:rPr>
              <w:t>ETE</w:t>
            </w:r>
          </w:p>
        </w:tc>
        <w:tc>
          <w:tcPr>
            <w:tcW w:w="426" w:type="dxa"/>
            <w:noWrap w:val="0"/>
            <w:vAlign w:val="top"/>
          </w:tcPr>
          <w:p>
            <w:pPr>
              <w:pStyle w:val="33"/>
              <w:spacing w:before="40" w:after="40"/>
              <w:jc w:val="right"/>
              <w:rPr>
                <w:rFonts w:hint="default" w:ascii="Arial" w:hAnsi="Arial" w:cs="Arial"/>
                <w:sz w:val="20"/>
                <w:szCs w:val="20"/>
              </w:rPr>
            </w:pPr>
          </w:p>
        </w:tc>
        <w:tc>
          <w:tcPr>
            <w:tcW w:w="3828" w:type="dxa"/>
            <w:gridSpan w:val="4"/>
            <w:noWrap w:val="0"/>
            <w:vAlign w:val="top"/>
          </w:tcPr>
          <w:p>
            <w:pPr>
              <w:pStyle w:val="33"/>
              <w:spacing w:before="40" w:after="40"/>
              <w:rPr>
                <w:rFonts w:hint="default" w:ascii="Arial" w:hAnsi="Arial" w:cs="Arial"/>
                <w:sz w:val="20"/>
                <w:szCs w:val="20"/>
              </w:rPr>
            </w:pPr>
            <w:r>
              <w:rPr>
                <w:rFonts w:hint="default" w:ascii="Arial" w:hAnsi="Arial" w:cs="Arial"/>
                <w:sz w:val="20"/>
                <w:szCs w:val="20"/>
              </w:rPr>
              <w:t>Leitos de secagem e pós-tratamento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2977" w:type="dxa"/>
            <w:noWrap w:val="0"/>
            <w:vAlign w:val="top"/>
          </w:tcPr>
          <w:p>
            <w:pPr>
              <w:numPr>
                <w:ilvl w:val="1"/>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Tipo de resíduo a ser recebido:</w:t>
            </w:r>
          </w:p>
        </w:tc>
        <w:tc>
          <w:tcPr>
            <w:tcW w:w="420" w:type="dxa"/>
            <w:noWrap w:val="0"/>
            <w:vAlign w:val="top"/>
          </w:tcPr>
          <w:p>
            <w:pPr>
              <w:pStyle w:val="33"/>
              <w:spacing w:before="40" w:after="40"/>
              <w:rPr>
                <w:rFonts w:hint="default" w:ascii="Arial" w:hAnsi="Arial" w:cs="Arial"/>
                <w:sz w:val="20"/>
                <w:szCs w:val="20"/>
              </w:rPr>
            </w:pPr>
          </w:p>
        </w:tc>
        <w:tc>
          <w:tcPr>
            <w:tcW w:w="1705" w:type="dxa"/>
            <w:noWrap w:val="0"/>
            <w:vAlign w:val="top"/>
          </w:tcPr>
          <w:p>
            <w:pPr>
              <w:pStyle w:val="33"/>
              <w:spacing w:before="40" w:after="40"/>
              <w:rPr>
                <w:rFonts w:hint="default" w:ascii="Arial" w:hAnsi="Arial" w:cs="Arial"/>
                <w:sz w:val="20"/>
                <w:szCs w:val="20"/>
              </w:rPr>
            </w:pPr>
            <w:r>
              <w:rPr>
                <w:rFonts w:hint="default" w:ascii="Arial" w:hAnsi="Arial" w:cs="Arial"/>
                <w:sz w:val="20"/>
                <w:szCs w:val="20"/>
              </w:rPr>
              <w:t>Fossa residencial</w:t>
            </w:r>
          </w:p>
        </w:tc>
        <w:tc>
          <w:tcPr>
            <w:tcW w:w="426" w:type="dxa"/>
            <w:noWrap w:val="0"/>
            <w:vAlign w:val="top"/>
          </w:tcPr>
          <w:p>
            <w:pPr>
              <w:pStyle w:val="33"/>
              <w:spacing w:before="40" w:after="40"/>
              <w:jc w:val="right"/>
              <w:rPr>
                <w:rFonts w:hint="default" w:ascii="Arial" w:hAnsi="Arial" w:cs="Arial"/>
                <w:sz w:val="20"/>
                <w:szCs w:val="20"/>
              </w:rPr>
            </w:pPr>
          </w:p>
        </w:tc>
        <w:tc>
          <w:tcPr>
            <w:tcW w:w="1838" w:type="dxa"/>
            <w:gridSpan w:val="2"/>
            <w:noWrap w:val="0"/>
            <w:vAlign w:val="top"/>
          </w:tcPr>
          <w:p>
            <w:pPr>
              <w:pStyle w:val="33"/>
              <w:spacing w:before="40" w:after="40"/>
              <w:rPr>
                <w:rFonts w:hint="default" w:ascii="Arial" w:hAnsi="Arial" w:cs="Arial"/>
                <w:sz w:val="20"/>
                <w:szCs w:val="20"/>
              </w:rPr>
            </w:pPr>
            <w:r>
              <w:rPr>
                <w:rFonts w:hint="default" w:ascii="Arial" w:hAnsi="Arial" w:cs="Arial"/>
                <w:sz w:val="20"/>
                <w:szCs w:val="20"/>
              </w:rPr>
              <w:t>Banheiro químico</w:t>
            </w:r>
          </w:p>
        </w:tc>
        <w:tc>
          <w:tcPr>
            <w:tcW w:w="430" w:type="dxa"/>
            <w:noWrap w:val="0"/>
            <w:vAlign w:val="top"/>
          </w:tcPr>
          <w:p>
            <w:pPr>
              <w:pStyle w:val="33"/>
              <w:spacing w:before="40" w:after="40"/>
              <w:jc w:val="right"/>
              <w:rPr>
                <w:rFonts w:hint="default" w:ascii="Arial" w:hAnsi="Arial" w:cs="Arial"/>
                <w:sz w:val="20"/>
                <w:szCs w:val="20"/>
              </w:rPr>
            </w:pPr>
          </w:p>
        </w:tc>
        <w:tc>
          <w:tcPr>
            <w:tcW w:w="1560" w:type="dxa"/>
            <w:noWrap w:val="0"/>
            <w:vAlign w:val="top"/>
          </w:tcPr>
          <w:p>
            <w:pPr>
              <w:pStyle w:val="33"/>
              <w:spacing w:before="40" w:after="40"/>
              <w:rPr>
                <w:rFonts w:hint="default" w:ascii="Arial" w:hAnsi="Arial" w:cs="Arial"/>
                <w:sz w:val="20"/>
                <w:szCs w:val="20"/>
              </w:rPr>
            </w:pPr>
            <w:r>
              <w:rPr>
                <w:rFonts w:hint="default" w:ascii="Arial" w:hAnsi="Arial" w:cs="Arial"/>
                <w:sz w:val="20"/>
                <w:szCs w:val="20"/>
              </w:rPr>
              <w:t>ambos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2977" w:type="dxa"/>
            <w:noWrap w:val="0"/>
            <w:vAlign w:val="top"/>
          </w:tcPr>
          <w:p>
            <w:pPr>
              <w:numPr>
                <w:ilvl w:val="1"/>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Integrado à uma UGL?</w:t>
            </w:r>
          </w:p>
        </w:tc>
        <w:tc>
          <w:tcPr>
            <w:tcW w:w="420" w:type="dxa"/>
            <w:noWrap w:val="0"/>
            <w:vAlign w:val="top"/>
          </w:tcPr>
          <w:p>
            <w:pPr>
              <w:pStyle w:val="33"/>
              <w:spacing w:before="40" w:after="40"/>
              <w:jc w:val="right"/>
              <w:rPr>
                <w:rFonts w:hint="default" w:ascii="Arial" w:hAnsi="Arial" w:cs="Arial"/>
                <w:sz w:val="20"/>
                <w:szCs w:val="20"/>
              </w:rPr>
            </w:pPr>
          </w:p>
        </w:tc>
        <w:tc>
          <w:tcPr>
            <w:tcW w:w="1705" w:type="dxa"/>
            <w:noWrap w:val="0"/>
            <w:vAlign w:val="top"/>
          </w:tcPr>
          <w:p>
            <w:pPr>
              <w:pStyle w:val="33"/>
              <w:spacing w:before="40" w:after="40"/>
              <w:rPr>
                <w:rFonts w:hint="default" w:ascii="Arial" w:hAnsi="Arial" w:cs="Arial"/>
                <w:sz w:val="20"/>
                <w:szCs w:val="20"/>
              </w:rPr>
            </w:pPr>
            <w:r>
              <w:rPr>
                <w:rFonts w:hint="default" w:ascii="Arial" w:hAnsi="Arial" w:cs="Arial"/>
                <w:sz w:val="20"/>
                <w:szCs w:val="20"/>
              </w:rPr>
              <w:t>sim</w:t>
            </w:r>
          </w:p>
        </w:tc>
        <w:tc>
          <w:tcPr>
            <w:tcW w:w="426" w:type="dxa"/>
            <w:noWrap w:val="0"/>
            <w:vAlign w:val="top"/>
          </w:tcPr>
          <w:p>
            <w:pPr>
              <w:pStyle w:val="33"/>
              <w:spacing w:before="40" w:after="40"/>
              <w:jc w:val="right"/>
              <w:rPr>
                <w:rFonts w:hint="default" w:ascii="Arial" w:hAnsi="Arial" w:cs="Arial"/>
                <w:sz w:val="20"/>
                <w:szCs w:val="20"/>
              </w:rPr>
            </w:pPr>
          </w:p>
        </w:tc>
        <w:tc>
          <w:tcPr>
            <w:tcW w:w="3828" w:type="dxa"/>
            <w:gridSpan w:val="4"/>
            <w:noWrap w:val="0"/>
            <w:vAlign w:val="top"/>
          </w:tcPr>
          <w:p>
            <w:pPr>
              <w:pStyle w:val="33"/>
              <w:spacing w:before="40" w:after="40"/>
              <w:rPr>
                <w:rFonts w:hint="default" w:ascii="Arial" w:hAnsi="Arial" w:cs="Arial"/>
                <w:sz w:val="20"/>
                <w:szCs w:val="20"/>
              </w:rPr>
            </w:pPr>
            <w:r>
              <w:rPr>
                <w:rFonts w:hint="default" w:ascii="Arial" w:hAnsi="Arial" w:cs="Arial"/>
                <w:sz w:val="20"/>
                <w:szCs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9356" w:type="dxa"/>
            <w:gridSpan w:val="8"/>
            <w:noWrap w:val="0"/>
            <w:vAlign w:val="top"/>
          </w:tcPr>
          <w:p>
            <w:pPr>
              <w:numPr>
                <w:ilvl w:val="2"/>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 xml:space="preserve">Vazão de projeto da ETE (m³/dia):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8"/>
            <w:noWrap w:val="0"/>
            <w:vAlign w:val="top"/>
          </w:tcPr>
          <w:p>
            <w:pPr>
              <w:numPr>
                <w:ilvl w:val="2"/>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 xml:space="preserve">Área total da ETE (ha):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8"/>
            <w:noWrap w:val="0"/>
            <w:vAlign w:val="top"/>
          </w:tcPr>
          <w:p>
            <w:pPr>
              <w:numPr>
                <w:ilvl w:val="2"/>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Área dos leitos de secagem: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36" w:type="dxa"/>
            <w:gridSpan w:val="5"/>
            <w:vMerge w:val="restart"/>
            <w:noWrap w:val="0"/>
            <w:vAlign w:val="center"/>
          </w:tcPr>
          <w:p>
            <w:pPr>
              <w:numPr>
                <w:ilvl w:val="2"/>
                <w:numId w:val="7"/>
              </w:numPr>
              <w:tabs>
                <w:tab w:val="left" w:pos="459"/>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 xml:space="preserve">Coordenadas da poligonal da ETE:* </w:t>
            </w:r>
          </w:p>
        </w:tc>
        <w:tc>
          <w:tcPr>
            <w:tcW w:w="1860" w:type="dxa"/>
            <w:gridSpan w:val="2"/>
            <w:noWrap w:val="0"/>
            <w:vAlign w:val="top"/>
          </w:tcPr>
          <w:p>
            <w:pPr>
              <w:pStyle w:val="33"/>
              <w:spacing w:before="40" w:after="40"/>
              <w:jc w:val="center"/>
              <w:rPr>
                <w:rFonts w:hint="default" w:ascii="Arial" w:hAnsi="Arial" w:cs="Arial"/>
                <w:sz w:val="20"/>
                <w:szCs w:val="20"/>
              </w:rPr>
            </w:pPr>
            <w:r>
              <w:rPr>
                <w:rFonts w:hint="default" w:ascii="Arial" w:hAnsi="Arial" w:cs="Arial"/>
                <w:sz w:val="20"/>
                <w:szCs w:val="20"/>
              </w:rPr>
              <w:t>Latitude</w:t>
            </w:r>
          </w:p>
        </w:tc>
        <w:tc>
          <w:tcPr>
            <w:tcW w:w="1560" w:type="dxa"/>
            <w:noWrap w:val="0"/>
            <w:vAlign w:val="top"/>
          </w:tcPr>
          <w:p>
            <w:pPr>
              <w:pStyle w:val="33"/>
              <w:spacing w:before="40" w:after="40"/>
              <w:jc w:val="center"/>
              <w:rPr>
                <w:rFonts w:hint="default" w:ascii="Arial" w:hAnsi="Arial" w:cs="Arial"/>
                <w:sz w:val="20"/>
                <w:szCs w:val="20"/>
              </w:rPr>
            </w:pPr>
            <w:r>
              <w:rPr>
                <w:rFonts w:hint="default" w:ascii="Arial" w:hAnsi="Arial" w:cs="Arial"/>
                <w:sz w:val="20"/>
                <w:szCs w:val="20"/>
              </w:rPr>
              <w:t>Longitude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36" w:type="dxa"/>
            <w:gridSpan w:val="5"/>
            <w:vMerge w:val="continue"/>
            <w:noWrap w:val="0"/>
            <w:vAlign w:val="top"/>
          </w:tcPr>
          <w:p>
            <w:pPr>
              <w:pStyle w:val="33"/>
              <w:spacing w:before="40" w:after="40"/>
              <w:rPr>
                <w:rFonts w:hint="default" w:ascii="Arial" w:hAnsi="Arial" w:cs="Arial"/>
                <w:sz w:val="20"/>
                <w:szCs w:val="20"/>
              </w:rPr>
            </w:pPr>
          </w:p>
        </w:tc>
        <w:tc>
          <w:tcPr>
            <w:tcW w:w="1860" w:type="dxa"/>
            <w:gridSpan w:val="2"/>
            <w:noWrap w:val="0"/>
            <w:vAlign w:val="top"/>
          </w:tcPr>
          <w:p>
            <w:pPr>
              <w:pStyle w:val="33"/>
              <w:spacing w:before="40" w:after="40"/>
              <w:jc w:val="center"/>
              <w:rPr>
                <w:rFonts w:hint="default" w:ascii="Arial" w:hAnsi="Arial" w:cs="Arial"/>
                <w:sz w:val="20"/>
                <w:szCs w:val="20"/>
              </w:rPr>
            </w:pPr>
          </w:p>
        </w:tc>
        <w:tc>
          <w:tcPr>
            <w:tcW w:w="1560" w:type="dxa"/>
            <w:noWrap w:val="0"/>
            <w:vAlign w:val="top"/>
          </w:tcPr>
          <w:p>
            <w:pPr>
              <w:pStyle w:val="33"/>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80" w:hRule="atLeast"/>
        </w:trPr>
        <w:tc>
          <w:tcPr>
            <w:tcW w:w="5936" w:type="dxa"/>
            <w:gridSpan w:val="5"/>
            <w:vMerge w:val="continue"/>
            <w:noWrap w:val="0"/>
            <w:vAlign w:val="top"/>
          </w:tcPr>
          <w:p>
            <w:pPr>
              <w:pStyle w:val="33"/>
              <w:spacing w:before="40" w:after="40"/>
              <w:rPr>
                <w:rFonts w:hint="default" w:ascii="Arial" w:hAnsi="Arial" w:cs="Arial"/>
                <w:sz w:val="20"/>
                <w:szCs w:val="20"/>
              </w:rPr>
            </w:pPr>
          </w:p>
        </w:tc>
        <w:tc>
          <w:tcPr>
            <w:tcW w:w="1860" w:type="dxa"/>
            <w:gridSpan w:val="2"/>
            <w:noWrap w:val="0"/>
            <w:vAlign w:val="top"/>
          </w:tcPr>
          <w:p>
            <w:pPr>
              <w:pStyle w:val="33"/>
              <w:spacing w:before="40" w:after="40"/>
              <w:jc w:val="center"/>
              <w:rPr>
                <w:rFonts w:hint="default" w:ascii="Arial" w:hAnsi="Arial" w:cs="Arial"/>
                <w:sz w:val="20"/>
                <w:szCs w:val="20"/>
              </w:rPr>
            </w:pPr>
          </w:p>
        </w:tc>
        <w:tc>
          <w:tcPr>
            <w:tcW w:w="1560" w:type="dxa"/>
            <w:noWrap w:val="0"/>
            <w:vAlign w:val="top"/>
          </w:tcPr>
          <w:p>
            <w:pPr>
              <w:pStyle w:val="33"/>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95" w:hRule="atLeast"/>
        </w:trPr>
        <w:tc>
          <w:tcPr>
            <w:tcW w:w="5936" w:type="dxa"/>
            <w:gridSpan w:val="5"/>
            <w:vMerge w:val="continue"/>
            <w:noWrap w:val="0"/>
            <w:vAlign w:val="top"/>
          </w:tcPr>
          <w:p>
            <w:pPr>
              <w:pStyle w:val="33"/>
              <w:spacing w:before="40" w:after="40"/>
              <w:rPr>
                <w:rFonts w:hint="default" w:ascii="Arial" w:hAnsi="Arial" w:cs="Arial"/>
                <w:sz w:val="20"/>
                <w:szCs w:val="20"/>
              </w:rPr>
            </w:pPr>
          </w:p>
        </w:tc>
        <w:tc>
          <w:tcPr>
            <w:tcW w:w="1860" w:type="dxa"/>
            <w:gridSpan w:val="2"/>
            <w:noWrap w:val="0"/>
            <w:vAlign w:val="top"/>
          </w:tcPr>
          <w:p>
            <w:pPr>
              <w:pStyle w:val="33"/>
              <w:spacing w:before="40" w:after="40"/>
              <w:jc w:val="center"/>
              <w:rPr>
                <w:rFonts w:hint="default" w:ascii="Arial" w:hAnsi="Arial" w:cs="Arial"/>
                <w:sz w:val="20"/>
                <w:szCs w:val="20"/>
              </w:rPr>
            </w:pPr>
          </w:p>
        </w:tc>
        <w:tc>
          <w:tcPr>
            <w:tcW w:w="1560" w:type="dxa"/>
            <w:noWrap w:val="0"/>
            <w:vAlign w:val="top"/>
          </w:tcPr>
          <w:p>
            <w:pPr>
              <w:pStyle w:val="33"/>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99" w:hRule="atLeast"/>
        </w:trPr>
        <w:tc>
          <w:tcPr>
            <w:tcW w:w="5936" w:type="dxa"/>
            <w:gridSpan w:val="5"/>
            <w:vMerge w:val="continue"/>
            <w:noWrap w:val="0"/>
            <w:vAlign w:val="top"/>
          </w:tcPr>
          <w:p>
            <w:pPr>
              <w:pStyle w:val="33"/>
              <w:spacing w:before="40" w:after="40"/>
              <w:rPr>
                <w:rFonts w:hint="default" w:ascii="Arial" w:hAnsi="Arial" w:cs="Arial"/>
                <w:sz w:val="20"/>
                <w:szCs w:val="20"/>
              </w:rPr>
            </w:pPr>
          </w:p>
        </w:tc>
        <w:tc>
          <w:tcPr>
            <w:tcW w:w="1860" w:type="dxa"/>
            <w:gridSpan w:val="2"/>
            <w:noWrap w:val="0"/>
            <w:vAlign w:val="top"/>
          </w:tcPr>
          <w:p>
            <w:pPr>
              <w:pStyle w:val="33"/>
              <w:spacing w:before="40" w:after="40"/>
              <w:jc w:val="center"/>
              <w:rPr>
                <w:rFonts w:hint="default" w:ascii="Arial" w:hAnsi="Arial" w:cs="Arial"/>
                <w:sz w:val="20"/>
                <w:szCs w:val="20"/>
              </w:rPr>
            </w:pPr>
          </w:p>
        </w:tc>
        <w:tc>
          <w:tcPr>
            <w:tcW w:w="1560" w:type="dxa"/>
            <w:noWrap w:val="0"/>
            <w:vAlign w:val="top"/>
          </w:tcPr>
          <w:p>
            <w:pPr>
              <w:pStyle w:val="33"/>
              <w:spacing w:before="40" w:after="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8"/>
            <w:noWrap w:val="0"/>
            <w:vAlign w:val="top"/>
          </w:tcPr>
          <w:p>
            <w:pPr>
              <w:numPr>
                <w:ilvl w:val="2"/>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Concepção do tratamento a ser utilizado (descrever suscintamente e elencar os equipamentos):</w:t>
            </w:r>
            <w:r>
              <w:rPr>
                <w:rFonts w:hint="default" w:ascii="Arial" w:hAnsi="Arial" w:cs="Arial"/>
                <w:sz w:val="20"/>
                <w:szCs w:val="20"/>
              </w:rPr>
              <w:br w:type="textWrapping"/>
            </w:r>
            <w:r>
              <w:rPr>
                <w:rFonts w:hint="default" w:ascii="Arial" w:hAnsi="Arial" w:cs="Arial"/>
                <w:sz w:val="20"/>
                <w:szCs w:val="20"/>
              </w:rPr>
              <w:br w:type="textWrapping"/>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8"/>
            <w:noWrap w:val="0"/>
            <w:vAlign w:val="top"/>
          </w:tcPr>
          <w:p>
            <w:pPr>
              <w:numPr>
                <w:ilvl w:val="2"/>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Proposta para disposição final do efluente líquido:</w:t>
            </w:r>
            <w:r>
              <w:rPr>
                <w:rFonts w:hint="default" w:ascii="Arial" w:hAnsi="Arial" w:cs="Arial"/>
                <w:sz w:val="20"/>
                <w:szCs w:val="20"/>
              </w:rPr>
              <w:br w:type="textWrapping"/>
            </w:r>
            <w:r>
              <w:rPr>
                <w:rFonts w:hint="default" w:ascii="Arial" w:hAnsi="Arial" w:cs="Arial"/>
                <w:sz w:val="20"/>
                <w:szCs w:val="20"/>
              </w:rPr>
              <w:br w:type="textWrapping"/>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8"/>
            <w:noWrap w:val="0"/>
            <w:vAlign w:val="top"/>
          </w:tcPr>
          <w:p>
            <w:pPr>
              <w:numPr>
                <w:ilvl w:val="2"/>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Proposta para disposição final do resíduo sólido:</w:t>
            </w:r>
            <w:r>
              <w:rPr>
                <w:rFonts w:hint="default" w:ascii="Arial" w:hAnsi="Arial" w:cs="Arial"/>
                <w:sz w:val="20"/>
                <w:szCs w:val="20"/>
              </w:rPr>
              <w:br w:type="textWrapping"/>
            </w:r>
          </w:p>
        </w:tc>
      </w:tr>
    </w:tbl>
    <w:p>
      <w:pPr>
        <w:numPr>
          <w:ilvl w:val="0"/>
          <w:numId w:val="7"/>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CARACTERIZAÇÃO DO RECEPTOR DOS EFLUENTES</w:t>
      </w:r>
      <w:r>
        <w:rPr>
          <w:rFonts w:hint="default" w:ascii="Arial" w:hAnsi="Arial" w:cs="Arial"/>
          <w:b/>
          <w:sz w:val="20"/>
          <w:szCs w:val="20"/>
          <w:lang w:val="pt-BR"/>
        </w:rPr>
        <w:t>:</w:t>
      </w:r>
    </w:p>
    <w:p>
      <w:pPr>
        <w:numPr>
          <w:ilvl w:val="1"/>
          <w:numId w:val="7"/>
        </w:numPr>
        <w:spacing w:before="240" w:after="120"/>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SOLO: </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954"/>
        <w:gridCol w:w="1701"/>
        <w:gridCol w:w="170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54" w:type="dxa"/>
            <w:vMerge w:val="restart"/>
            <w:noWrap w:val="0"/>
            <w:vAlign w:val="center"/>
          </w:tcPr>
          <w:p>
            <w:pPr>
              <w:numPr>
                <w:numId w:val="0"/>
              </w:numPr>
              <w:tabs>
                <w:tab w:val="left" w:pos="459"/>
              </w:tabs>
              <w:spacing w:before="40" w:after="40"/>
              <w:ind w:leftChars="0"/>
              <w:rPr>
                <w:rFonts w:hint="default" w:ascii="Arial" w:hAnsi="Arial" w:cs="Arial"/>
                <w:b w:val="0"/>
                <w:bCs w:val="0"/>
                <w:sz w:val="20"/>
                <w:szCs w:val="20"/>
              </w:rPr>
            </w:pPr>
            <w:r>
              <w:rPr>
                <w:rFonts w:hint="default" w:ascii="Arial" w:hAnsi="Arial" w:cs="Arial"/>
                <w:b w:val="0"/>
                <w:bCs w:val="0"/>
                <w:sz w:val="20"/>
                <w:szCs w:val="20"/>
                <w:lang w:val="pt-BR"/>
              </w:rPr>
              <w:t xml:space="preserve">7.1.1. </w:t>
            </w:r>
            <w:r>
              <w:rPr>
                <w:rFonts w:hint="default" w:ascii="Arial" w:hAnsi="Arial" w:cs="Arial"/>
                <w:b w:val="0"/>
                <w:bCs w:val="0"/>
                <w:sz w:val="20"/>
                <w:szCs w:val="20"/>
              </w:rPr>
              <w:t>Coordenadas</w:t>
            </w:r>
            <w:r>
              <w:rPr>
                <w:rFonts w:hint="default" w:ascii="Arial" w:hAnsi="Arial" w:cs="Arial"/>
                <w:b w:val="0"/>
                <w:bCs w:val="0"/>
                <w:color w:val="000000"/>
                <w:sz w:val="20"/>
                <w:szCs w:val="20"/>
              </w:rPr>
              <w:t xml:space="preserve"> Geográficas do ponto de emissão dos efluentes*</w:t>
            </w:r>
          </w:p>
        </w:tc>
        <w:tc>
          <w:tcPr>
            <w:tcW w:w="1701" w:type="dxa"/>
            <w:noWrap w:val="0"/>
            <w:vAlign w:val="top"/>
          </w:tcPr>
          <w:p>
            <w:pPr>
              <w:pStyle w:val="33"/>
              <w:spacing w:before="96" w:beforeLines="40" w:after="96" w:afterLines="40"/>
              <w:jc w:val="center"/>
              <w:rPr>
                <w:rFonts w:hint="default" w:ascii="Arial" w:hAnsi="Arial" w:cs="Arial"/>
                <w:b w:val="0"/>
                <w:bCs w:val="0"/>
                <w:sz w:val="20"/>
                <w:szCs w:val="20"/>
              </w:rPr>
            </w:pPr>
            <w:r>
              <w:rPr>
                <w:rFonts w:hint="default" w:ascii="Arial" w:hAnsi="Arial" w:cs="Arial"/>
                <w:b w:val="0"/>
                <w:bCs w:val="0"/>
                <w:sz w:val="20"/>
                <w:szCs w:val="20"/>
              </w:rPr>
              <w:t>Latitude</w:t>
            </w:r>
          </w:p>
        </w:tc>
        <w:tc>
          <w:tcPr>
            <w:tcW w:w="1701" w:type="dxa"/>
            <w:noWrap w:val="0"/>
            <w:vAlign w:val="top"/>
          </w:tcPr>
          <w:p>
            <w:pPr>
              <w:pStyle w:val="33"/>
              <w:spacing w:before="96" w:beforeLines="40" w:after="96" w:afterLines="40"/>
              <w:jc w:val="center"/>
              <w:rPr>
                <w:rFonts w:hint="default" w:ascii="Arial" w:hAnsi="Arial" w:cs="Arial"/>
                <w:b w:val="0"/>
                <w:bCs w:val="0"/>
                <w:sz w:val="20"/>
                <w:szCs w:val="20"/>
              </w:rPr>
            </w:pPr>
            <w:r>
              <w:rPr>
                <w:rFonts w:hint="default" w:ascii="Arial" w:hAnsi="Arial" w:cs="Arial"/>
                <w:b w:val="0"/>
                <w:bCs w:val="0"/>
                <w:sz w:val="20"/>
                <w:szCs w:val="20"/>
              </w:rPr>
              <w:t>Longitude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54" w:type="dxa"/>
            <w:vMerge w:val="continue"/>
            <w:noWrap w:val="0"/>
            <w:vAlign w:val="top"/>
          </w:tcPr>
          <w:p>
            <w:pPr>
              <w:pStyle w:val="25"/>
              <w:numPr>
                <w:ilvl w:val="0"/>
                <w:numId w:val="8"/>
              </w:numPr>
              <w:spacing w:before="96" w:beforeLines="40" w:after="96" w:afterLines="40"/>
              <w:rPr>
                <w:rFonts w:hint="default" w:ascii="Arial" w:hAnsi="Arial" w:cs="Arial"/>
                <w:color w:val="000000"/>
                <w:sz w:val="20"/>
                <w:szCs w:val="20"/>
              </w:rPr>
            </w:pPr>
          </w:p>
        </w:tc>
        <w:tc>
          <w:tcPr>
            <w:tcW w:w="1701" w:type="dxa"/>
            <w:noWrap w:val="0"/>
            <w:vAlign w:val="top"/>
          </w:tcPr>
          <w:p>
            <w:pPr>
              <w:pStyle w:val="33"/>
              <w:spacing w:before="96" w:beforeLines="40" w:after="96" w:afterLines="40"/>
              <w:jc w:val="center"/>
              <w:rPr>
                <w:rFonts w:hint="default" w:ascii="Arial" w:hAnsi="Arial" w:cs="Arial"/>
                <w:sz w:val="20"/>
                <w:szCs w:val="20"/>
              </w:rPr>
            </w:pPr>
          </w:p>
        </w:tc>
        <w:tc>
          <w:tcPr>
            <w:tcW w:w="1701" w:type="dxa"/>
            <w:noWrap w:val="0"/>
            <w:vAlign w:val="top"/>
          </w:tcPr>
          <w:p>
            <w:pPr>
              <w:pStyle w:val="33"/>
              <w:spacing w:before="96" w:beforeLines="40" w:after="96" w:afterLines="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pStyle w:val="33"/>
              <w:spacing w:before="96" w:beforeLines="40" w:after="96" w:afterLines="40"/>
              <w:jc w:val="left"/>
              <w:rPr>
                <w:rFonts w:hint="default" w:ascii="Arial" w:hAnsi="Arial" w:cs="Arial"/>
                <w:sz w:val="20"/>
                <w:szCs w:val="20"/>
              </w:rPr>
            </w:pPr>
            <w:r>
              <w:rPr>
                <w:rFonts w:hint="default" w:cs="Arial"/>
                <w:color w:val="000000"/>
                <w:sz w:val="20"/>
                <w:szCs w:val="20"/>
                <w:lang w:val="pt-BR"/>
              </w:rPr>
              <w:t>7.1.2. Descreva a forma de disposição:</w:t>
            </w:r>
          </w:p>
        </w:tc>
      </w:tr>
    </w:tbl>
    <w:p>
      <w:pPr>
        <w:numPr>
          <w:numId w:val="0"/>
        </w:numPr>
        <w:spacing w:before="240" w:after="120"/>
        <w:ind w:leftChars="0"/>
        <w:jc w:val="both"/>
        <w:rPr>
          <w:rFonts w:hint="default" w:ascii="Arial" w:hAnsi="Arial" w:cs="Arial"/>
          <w:b/>
          <w:sz w:val="20"/>
          <w:szCs w:val="20"/>
          <w:lang w:val="pt-BR"/>
        </w:rPr>
      </w:pPr>
      <w:r>
        <w:rPr>
          <w:rFonts w:hint="default" w:ascii="Arial" w:hAnsi="Arial" w:cs="Arial"/>
          <w:b/>
          <w:sz w:val="20"/>
          <w:szCs w:val="20"/>
          <w:lang w:val="pt-BR"/>
        </w:rPr>
        <w:t xml:space="preserve">7.2. </w:t>
      </w:r>
      <w:r>
        <w:rPr>
          <w:rFonts w:hint="default" w:ascii="Arial" w:hAnsi="Arial" w:cs="Arial"/>
          <w:b/>
          <w:sz w:val="20"/>
          <w:szCs w:val="20"/>
        </w:rPr>
        <w:t>RECURSO HÍDRICO</w:t>
      </w:r>
      <w:r>
        <w:rPr>
          <w:rFonts w:hint="default" w:ascii="Arial" w:hAnsi="Arial" w:cs="Arial"/>
          <w:b/>
          <w:sz w:val="20"/>
          <w:szCs w:val="20"/>
          <w:lang w:val="pt-BR"/>
        </w:rPr>
        <w:t>:</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954"/>
        <w:gridCol w:w="1701"/>
        <w:gridCol w:w="170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825" w:hRule="atLeast"/>
        </w:trPr>
        <w:tc>
          <w:tcPr>
            <w:tcW w:w="9356" w:type="dxa"/>
            <w:gridSpan w:val="3"/>
            <w:noWrap w:val="0"/>
            <w:vAlign w:val="top"/>
          </w:tcPr>
          <w:p>
            <w:pPr>
              <w:numPr>
                <w:ilvl w:val="1"/>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 xml:space="preserve">Nomenclatura oficial/popular do corpo hídrico receptor (rio, arroio, lago, lagoa), (obtido pelas cartas topográficas do exército na escala 1:50.000):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ilvl w:val="1"/>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Vazão</w:t>
            </w:r>
            <w:r>
              <w:rPr>
                <w:rFonts w:hint="default" w:ascii="Arial" w:hAnsi="Arial" w:cs="Arial"/>
                <w:color w:val="000000"/>
                <w:sz w:val="20"/>
                <w:szCs w:val="20"/>
              </w:rPr>
              <w:t xml:space="preserve"> do corpo hídrico receptor no ponto de lançamento: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ilvl w:val="1"/>
                <w:numId w:val="7"/>
              </w:numPr>
              <w:tabs>
                <w:tab w:val="left" w:pos="459"/>
              </w:tabs>
              <w:spacing w:before="40" w:after="40"/>
              <w:ind w:left="0" w:leftChars="0" w:firstLine="0" w:firstLineChars="0"/>
              <w:rPr>
                <w:rFonts w:hint="default" w:ascii="Arial" w:hAnsi="Arial" w:cs="Arial"/>
                <w:sz w:val="20"/>
                <w:szCs w:val="20"/>
              </w:rPr>
            </w:pPr>
            <w:r>
              <w:rPr>
                <w:rFonts w:hint="default" w:ascii="Arial" w:hAnsi="Arial" w:cs="Arial"/>
                <w:sz w:val="20"/>
                <w:szCs w:val="20"/>
              </w:rPr>
              <w:t>Número</w:t>
            </w:r>
            <w:r>
              <w:rPr>
                <w:rFonts w:hint="default" w:ascii="Arial" w:hAnsi="Arial" w:cs="Arial"/>
                <w:color w:val="000000"/>
                <w:sz w:val="20"/>
                <w:szCs w:val="20"/>
              </w:rPr>
              <w:t xml:space="preserve"> de Cadastro no SIOUT: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54" w:type="dxa"/>
            <w:vMerge w:val="restart"/>
            <w:noWrap w:val="0"/>
            <w:vAlign w:val="center"/>
          </w:tcPr>
          <w:p>
            <w:pPr>
              <w:numPr>
                <w:ilvl w:val="1"/>
                <w:numId w:val="7"/>
              </w:numPr>
              <w:tabs>
                <w:tab w:val="left" w:pos="459"/>
              </w:tabs>
              <w:spacing w:before="40" w:after="40"/>
              <w:ind w:left="0" w:leftChars="0" w:firstLine="0" w:firstLineChars="0"/>
              <w:rPr>
                <w:rFonts w:hint="default" w:ascii="Arial" w:hAnsi="Arial" w:cs="Arial"/>
                <w:b w:val="0"/>
                <w:bCs w:val="0"/>
                <w:sz w:val="20"/>
                <w:szCs w:val="20"/>
              </w:rPr>
            </w:pPr>
            <w:r>
              <w:rPr>
                <w:rFonts w:hint="default" w:ascii="Arial" w:hAnsi="Arial" w:cs="Arial"/>
                <w:b w:val="0"/>
                <w:bCs w:val="0"/>
                <w:sz w:val="20"/>
                <w:szCs w:val="20"/>
              </w:rPr>
              <w:t>Coordenadas</w:t>
            </w:r>
            <w:r>
              <w:rPr>
                <w:rFonts w:hint="default" w:ascii="Arial" w:hAnsi="Arial" w:cs="Arial"/>
                <w:b w:val="0"/>
                <w:bCs w:val="0"/>
                <w:color w:val="000000"/>
                <w:sz w:val="20"/>
                <w:szCs w:val="20"/>
              </w:rPr>
              <w:t xml:space="preserve"> Geográficas do ponto de emissão dos efluentes*</w:t>
            </w:r>
          </w:p>
        </w:tc>
        <w:tc>
          <w:tcPr>
            <w:tcW w:w="1701" w:type="dxa"/>
            <w:noWrap w:val="0"/>
            <w:vAlign w:val="top"/>
          </w:tcPr>
          <w:p>
            <w:pPr>
              <w:pStyle w:val="33"/>
              <w:spacing w:before="96" w:beforeLines="40" w:after="96" w:afterLines="40"/>
              <w:jc w:val="center"/>
              <w:rPr>
                <w:rFonts w:hint="default" w:ascii="Arial" w:hAnsi="Arial" w:cs="Arial"/>
                <w:b w:val="0"/>
                <w:bCs w:val="0"/>
                <w:sz w:val="20"/>
                <w:szCs w:val="20"/>
              </w:rPr>
            </w:pPr>
            <w:r>
              <w:rPr>
                <w:rFonts w:hint="default" w:ascii="Arial" w:hAnsi="Arial" w:cs="Arial"/>
                <w:b w:val="0"/>
                <w:bCs w:val="0"/>
                <w:sz w:val="20"/>
                <w:szCs w:val="20"/>
              </w:rPr>
              <w:t>Latitude</w:t>
            </w:r>
          </w:p>
        </w:tc>
        <w:tc>
          <w:tcPr>
            <w:tcW w:w="1701" w:type="dxa"/>
            <w:noWrap w:val="0"/>
            <w:vAlign w:val="top"/>
          </w:tcPr>
          <w:p>
            <w:pPr>
              <w:pStyle w:val="33"/>
              <w:spacing w:before="96" w:beforeLines="40" w:after="96" w:afterLines="40"/>
              <w:jc w:val="center"/>
              <w:rPr>
                <w:rFonts w:hint="default" w:ascii="Arial" w:hAnsi="Arial" w:cs="Arial"/>
                <w:b w:val="0"/>
                <w:bCs w:val="0"/>
                <w:sz w:val="20"/>
                <w:szCs w:val="20"/>
              </w:rPr>
            </w:pPr>
            <w:r>
              <w:rPr>
                <w:rFonts w:hint="default" w:ascii="Arial" w:hAnsi="Arial" w:cs="Arial"/>
                <w:b w:val="0"/>
                <w:bCs w:val="0"/>
                <w:sz w:val="20"/>
                <w:szCs w:val="20"/>
              </w:rPr>
              <w:t>Longitude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5954" w:type="dxa"/>
            <w:vMerge w:val="continue"/>
            <w:noWrap w:val="0"/>
            <w:vAlign w:val="top"/>
          </w:tcPr>
          <w:p>
            <w:pPr>
              <w:pStyle w:val="25"/>
              <w:numPr>
                <w:ilvl w:val="0"/>
                <w:numId w:val="8"/>
              </w:numPr>
              <w:spacing w:before="96" w:beforeLines="40" w:after="96" w:afterLines="40"/>
              <w:rPr>
                <w:rFonts w:hint="default" w:ascii="Arial" w:hAnsi="Arial" w:cs="Arial"/>
                <w:color w:val="000000"/>
                <w:sz w:val="20"/>
                <w:szCs w:val="20"/>
              </w:rPr>
            </w:pPr>
          </w:p>
        </w:tc>
        <w:tc>
          <w:tcPr>
            <w:tcW w:w="1701" w:type="dxa"/>
            <w:noWrap w:val="0"/>
            <w:vAlign w:val="top"/>
          </w:tcPr>
          <w:p>
            <w:pPr>
              <w:pStyle w:val="33"/>
              <w:spacing w:before="96" w:beforeLines="40" w:after="96" w:afterLines="40"/>
              <w:jc w:val="center"/>
              <w:rPr>
                <w:rFonts w:hint="default" w:ascii="Arial" w:hAnsi="Arial" w:cs="Arial"/>
                <w:sz w:val="20"/>
                <w:szCs w:val="20"/>
              </w:rPr>
            </w:pPr>
          </w:p>
        </w:tc>
        <w:tc>
          <w:tcPr>
            <w:tcW w:w="1701" w:type="dxa"/>
            <w:noWrap w:val="0"/>
            <w:vAlign w:val="top"/>
          </w:tcPr>
          <w:p>
            <w:pPr>
              <w:pStyle w:val="33"/>
              <w:spacing w:before="96" w:beforeLines="40" w:after="96" w:afterLines="40"/>
              <w:jc w:val="center"/>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numId w:val="0"/>
              </w:numPr>
              <w:tabs>
                <w:tab w:val="left" w:pos="459"/>
              </w:tabs>
              <w:spacing w:before="40" w:after="40"/>
              <w:ind w:left="34" w:leftChars="0"/>
              <w:rPr>
                <w:rFonts w:hint="default" w:ascii="Arial" w:hAnsi="Arial" w:cs="Arial"/>
                <w:b/>
                <w:sz w:val="20"/>
                <w:szCs w:val="20"/>
              </w:rPr>
            </w:pPr>
            <w:r>
              <w:rPr>
                <w:rFonts w:hint="default" w:ascii="Arial" w:hAnsi="Arial" w:cs="Arial"/>
                <w:sz w:val="20"/>
                <w:szCs w:val="20"/>
                <w:lang w:val="pt-BR"/>
              </w:rPr>
              <w:t xml:space="preserve">7.5. </w:t>
            </w:r>
            <w:r>
              <w:rPr>
                <w:rFonts w:hint="default" w:ascii="Arial" w:hAnsi="Arial" w:cs="Arial"/>
                <w:sz w:val="20"/>
                <w:szCs w:val="20"/>
              </w:rPr>
              <w:t>Bacia</w:t>
            </w:r>
            <w:r>
              <w:rPr>
                <w:rFonts w:hint="default" w:ascii="Arial" w:hAnsi="Arial" w:cs="Arial"/>
                <w:color w:val="000000"/>
                <w:sz w:val="20"/>
                <w:szCs w:val="20"/>
              </w:rPr>
              <w:t xml:space="preserve"> hidrográfica conforme resoluções do Conselho de Recursos Hídricos do Estado do Rio Grande do Sul (CRH):</w:t>
            </w:r>
            <w:r>
              <w:rPr>
                <w:rFonts w:hint="default" w:ascii="Arial" w:hAnsi="Arial" w:cs="Arial"/>
                <w:color w:val="000000"/>
                <w:sz w:val="20"/>
                <w:szCs w:val="20"/>
              </w:rPr>
              <w:br w:type="textWrapping"/>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numId w:val="0"/>
              </w:numPr>
              <w:tabs>
                <w:tab w:val="left" w:pos="459"/>
              </w:tabs>
              <w:spacing w:before="40" w:after="40"/>
              <w:ind w:left="34" w:leftChars="0"/>
              <w:rPr>
                <w:rFonts w:hint="default" w:ascii="Arial" w:hAnsi="Arial" w:cs="Arial"/>
                <w:b/>
                <w:sz w:val="20"/>
                <w:szCs w:val="20"/>
              </w:rPr>
            </w:pPr>
            <w:r>
              <w:rPr>
                <w:rFonts w:hint="default" w:ascii="Arial" w:hAnsi="Arial" w:cs="Arial"/>
                <w:sz w:val="20"/>
                <w:szCs w:val="20"/>
                <w:lang w:val="pt-BR"/>
              </w:rPr>
              <w:t xml:space="preserve">7.6. </w:t>
            </w:r>
            <w:r>
              <w:rPr>
                <w:rFonts w:hint="default" w:ascii="Arial" w:hAnsi="Arial" w:cs="Arial"/>
                <w:sz w:val="20"/>
                <w:szCs w:val="20"/>
              </w:rPr>
              <w:t>Área</w:t>
            </w:r>
            <w:r>
              <w:rPr>
                <w:rFonts w:hint="default" w:ascii="Arial" w:hAnsi="Arial" w:cs="Arial"/>
                <w:color w:val="000000"/>
                <w:sz w:val="20"/>
                <w:szCs w:val="20"/>
              </w:rPr>
              <w:t xml:space="preserve"> da bacia de drenagem cujo exutório é o ponto de lançamento de efluentes:</w:t>
            </w:r>
            <w:r>
              <w:rPr>
                <w:rFonts w:hint="default" w:ascii="Arial" w:hAnsi="Arial" w:cs="Arial"/>
                <w:color w:val="000000"/>
                <w:sz w:val="20"/>
                <w:szCs w:val="20"/>
              </w:rPr>
              <w:br w:type="textWrapping"/>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numId w:val="0"/>
              </w:numPr>
              <w:tabs>
                <w:tab w:val="left" w:pos="459"/>
              </w:tabs>
              <w:spacing w:before="40" w:after="40"/>
              <w:ind w:left="34" w:leftChars="0"/>
              <w:rPr>
                <w:rFonts w:hint="default" w:ascii="Arial" w:hAnsi="Arial" w:cs="Arial"/>
                <w:b/>
                <w:sz w:val="20"/>
                <w:szCs w:val="20"/>
              </w:rPr>
            </w:pPr>
            <w:r>
              <w:rPr>
                <w:rFonts w:hint="default" w:ascii="Arial" w:hAnsi="Arial" w:cs="Arial"/>
                <w:sz w:val="20"/>
                <w:szCs w:val="20"/>
                <w:lang w:val="pt-BR"/>
              </w:rPr>
              <w:t xml:space="preserve">7.7. </w:t>
            </w:r>
            <w:r>
              <w:rPr>
                <w:rFonts w:hint="default" w:ascii="Arial" w:hAnsi="Arial" w:cs="Arial"/>
                <w:sz w:val="20"/>
                <w:szCs w:val="20"/>
              </w:rPr>
              <w:t>Enquadramento</w:t>
            </w:r>
            <w:r>
              <w:rPr>
                <w:rFonts w:hint="default" w:ascii="Arial" w:hAnsi="Arial" w:cs="Arial"/>
                <w:color w:val="000000"/>
                <w:sz w:val="20"/>
                <w:szCs w:val="20"/>
              </w:rPr>
              <w:t xml:space="preserve"> do corpo hídrico associado às metas obrigatórias e vazão de </w:t>
            </w:r>
            <w:r>
              <w:rPr>
                <w:rFonts w:hint="default" w:ascii="Arial" w:hAnsi="Arial" w:cs="Arial"/>
                <w:sz w:val="20"/>
                <w:szCs w:val="20"/>
              </w:rPr>
              <w:t>referência</w:t>
            </w:r>
            <w:r>
              <w:rPr>
                <w:rFonts w:hint="default" w:ascii="Arial" w:hAnsi="Arial" w:cs="Arial"/>
                <w:color w:val="000000"/>
                <w:sz w:val="20"/>
                <w:szCs w:val="20"/>
              </w:rPr>
              <w:t>, se existirem (informação obtida nas resoluções do CRH):</w:t>
            </w:r>
            <w:r>
              <w:rPr>
                <w:rFonts w:hint="default" w:ascii="Arial" w:hAnsi="Arial" w:cs="Arial"/>
                <w:color w:val="000000"/>
                <w:sz w:val="20"/>
                <w:szCs w:val="20"/>
              </w:rPr>
              <w:br w:type="textWrapping"/>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3"/>
            <w:noWrap w:val="0"/>
            <w:vAlign w:val="top"/>
          </w:tcPr>
          <w:p>
            <w:pPr>
              <w:numPr>
                <w:numId w:val="0"/>
              </w:numPr>
              <w:tabs>
                <w:tab w:val="left" w:pos="459"/>
              </w:tabs>
              <w:spacing w:before="40" w:after="40"/>
              <w:ind w:left="34" w:leftChars="0"/>
              <w:rPr>
                <w:rFonts w:hint="default" w:ascii="Arial" w:hAnsi="Arial" w:cs="Arial"/>
                <w:b/>
                <w:sz w:val="20"/>
                <w:szCs w:val="20"/>
              </w:rPr>
            </w:pPr>
            <w:r>
              <w:rPr>
                <w:rFonts w:hint="default" w:ascii="Arial" w:hAnsi="Arial" w:cs="Arial"/>
                <w:sz w:val="20"/>
                <w:szCs w:val="20"/>
                <w:lang w:val="pt-BR"/>
              </w:rPr>
              <w:t xml:space="preserve">7.8. </w:t>
            </w:r>
            <w:r>
              <w:rPr>
                <w:rFonts w:hint="default" w:ascii="Arial" w:hAnsi="Arial" w:cs="Arial"/>
                <w:sz w:val="20"/>
                <w:szCs w:val="20"/>
              </w:rPr>
              <w:t xml:space="preserve">Concentração do Efluente no Corpo Receptor-CECR, expressa em porcentagem: CECR = [(vazão do efluente) / (vazão </w:t>
            </w:r>
            <w:r>
              <w:rPr>
                <w:rFonts w:hint="default" w:ascii="Arial" w:hAnsi="Arial" w:cs="Arial"/>
                <w:color w:val="000000"/>
                <w:sz w:val="20"/>
                <w:szCs w:val="20"/>
              </w:rPr>
              <w:t>do</w:t>
            </w:r>
            <w:r>
              <w:rPr>
                <w:rFonts w:hint="default" w:ascii="Arial" w:hAnsi="Arial" w:cs="Arial"/>
                <w:sz w:val="20"/>
                <w:szCs w:val="20"/>
              </w:rPr>
              <w:t xml:space="preserve"> efluente + vazão de referência do corpo receptor)] x 100:</w:t>
            </w:r>
            <w:r>
              <w:rPr>
                <w:rFonts w:hint="default" w:ascii="Arial" w:hAnsi="Arial" w:cs="Arial"/>
                <w:sz w:val="20"/>
                <w:szCs w:val="20"/>
              </w:rPr>
              <w:br w:type="textWrapping"/>
            </w:r>
          </w:p>
        </w:tc>
      </w:tr>
    </w:tbl>
    <w:p>
      <w:pPr>
        <w:numPr>
          <w:ilvl w:val="0"/>
          <w:numId w:val="9"/>
        </w:numPr>
        <w:spacing w:before="240" w:after="120"/>
        <w:ind w:leftChars="0"/>
        <w:jc w:val="both"/>
        <w:rPr>
          <w:rFonts w:hint="default" w:ascii="Arial" w:hAnsi="Arial" w:cs="Arial"/>
          <w:b/>
          <w:sz w:val="20"/>
          <w:szCs w:val="20"/>
        </w:rPr>
      </w:pPr>
      <w:r>
        <w:rPr>
          <w:rFonts w:hint="default" w:ascii="Arial" w:hAnsi="Arial" w:cs="Arial"/>
          <w:b/>
          <w:sz w:val="20"/>
          <w:szCs w:val="20"/>
        </w:rPr>
        <w:t>PASSIVOS AMBIENTAIS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663"/>
        <w:gridCol w:w="425"/>
        <w:gridCol w:w="850"/>
        <w:gridCol w:w="426"/>
        <w:gridCol w:w="992"/>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356" w:type="dxa"/>
            <w:gridSpan w:val="5"/>
            <w:noWrap w:val="0"/>
            <w:vAlign w:val="top"/>
          </w:tcPr>
          <w:p>
            <w:pPr>
              <w:numPr>
                <w:ilvl w:val="1"/>
                <w:numId w:val="9"/>
              </w:numPr>
              <w:tabs>
                <w:tab w:val="left" w:pos="459"/>
              </w:tabs>
              <w:spacing w:before="40" w:after="40"/>
              <w:ind w:left="34" w:leftChars="0"/>
              <w:rPr>
                <w:rFonts w:hint="default" w:ascii="Arial" w:hAnsi="Arial" w:cs="Arial"/>
                <w:sz w:val="20"/>
                <w:szCs w:val="20"/>
              </w:rPr>
            </w:pPr>
            <w:r>
              <w:rPr>
                <w:rFonts w:hint="default" w:ascii="Arial" w:hAnsi="Arial" w:cs="Arial"/>
                <w:color w:val="000000"/>
                <w:sz w:val="20"/>
                <w:szCs w:val="20"/>
              </w:rPr>
              <w:t>Histórico</w:t>
            </w:r>
            <w:r>
              <w:rPr>
                <w:rFonts w:hint="default" w:ascii="Arial" w:hAnsi="Arial" w:cs="Arial"/>
                <w:sz w:val="20"/>
                <w:szCs w:val="20"/>
              </w:rPr>
              <w:t xml:space="preserve"> de uso e ocupação da gleba: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663" w:type="dxa"/>
            <w:noWrap w:val="0"/>
            <w:vAlign w:val="top"/>
          </w:tcPr>
          <w:p>
            <w:pPr>
              <w:numPr>
                <w:ilvl w:val="1"/>
                <w:numId w:val="9"/>
              </w:numPr>
              <w:tabs>
                <w:tab w:val="left" w:pos="459"/>
              </w:tabs>
              <w:spacing w:before="40" w:after="40"/>
              <w:ind w:left="34" w:leftChars="0" w:firstLine="0" w:firstLineChars="0"/>
              <w:rPr>
                <w:rFonts w:hint="default" w:ascii="Arial" w:hAnsi="Arial" w:cs="Arial"/>
                <w:sz w:val="20"/>
                <w:szCs w:val="20"/>
              </w:rPr>
            </w:pPr>
            <w:r>
              <w:rPr>
                <w:rFonts w:hint="default" w:ascii="Arial" w:hAnsi="Arial" w:cs="Arial"/>
                <w:color w:val="000000"/>
                <w:sz w:val="20"/>
                <w:szCs w:val="20"/>
              </w:rPr>
              <w:t>Existe</w:t>
            </w:r>
            <w:r>
              <w:rPr>
                <w:rFonts w:hint="default" w:ascii="Arial" w:hAnsi="Arial" w:cs="Arial"/>
                <w:sz w:val="20"/>
                <w:szCs w:val="20"/>
              </w:rPr>
              <w:t xml:space="preserve"> passivo ambiental na área a ser utilizada pelo empreendimento</w:t>
            </w:r>
          </w:p>
        </w:tc>
        <w:tc>
          <w:tcPr>
            <w:tcW w:w="425" w:type="dxa"/>
            <w:noWrap w:val="0"/>
            <w:vAlign w:val="top"/>
          </w:tcPr>
          <w:p>
            <w:pPr>
              <w:spacing w:before="96" w:beforeLines="40" w:after="96" w:afterLines="40"/>
              <w:ind w:left="34"/>
              <w:rPr>
                <w:rFonts w:hint="default" w:ascii="Arial" w:hAnsi="Arial" w:cs="Arial"/>
                <w:sz w:val="20"/>
                <w:szCs w:val="20"/>
              </w:rPr>
            </w:pPr>
          </w:p>
        </w:tc>
        <w:tc>
          <w:tcPr>
            <w:tcW w:w="850" w:type="dxa"/>
            <w:noWrap w:val="0"/>
            <w:vAlign w:val="top"/>
          </w:tcPr>
          <w:p>
            <w:pPr>
              <w:pStyle w:val="25"/>
              <w:spacing w:before="96" w:beforeLines="40" w:after="96" w:afterLines="40"/>
              <w:ind w:left="0" w:leftChars="0" w:firstLine="0" w:firstLineChars="0"/>
              <w:rPr>
                <w:rFonts w:hint="default" w:ascii="Arial" w:hAnsi="Arial" w:cs="Arial"/>
                <w:sz w:val="20"/>
                <w:szCs w:val="20"/>
              </w:rPr>
            </w:pPr>
            <w:r>
              <w:rPr>
                <w:rFonts w:hint="default" w:ascii="Arial" w:hAnsi="Arial" w:cs="Arial"/>
                <w:sz w:val="20"/>
                <w:szCs w:val="20"/>
              </w:rPr>
              <w:t>Sim</w:t>
            </w:r>
          </w:p>
        </w:tc>
        <w:tc>
          <w:tcPr>
            <w:tcW w:w="426" w:type="dxa"/>
            <w:noWrap w:val="0"/>
            <w:vAlign w:val="top"/>
          </w:tcPr>
          <w:p>
            <w:pPr>
              <w:pStyle w:val="25"/>
              <w:spacing w:before="96" w:beforeLines="40" w:after="96" w:afterLines="40"/>
              <w:rPr>
                <w:rFonts w:hint="default" w:ascii="Arial" w:hAnsi="Arial" w:cs="Arial"/>
                <w:sz w:val="20"/>
                <w:szCs w:val="20"/>
              </w:rPr>
            </w:pPr>
          </w:p>
        </w:tc>
        <w:tc>
          <w:tcPr>
            <w:tcW w:w="992" w:type="dxa"/>
            <w:noWrap w:val="0"/>
            <w:vAlign w:val="top"/>
          </w:tcPr>
          <w:p>
            <w:pPr>
              <w:pStyle w:val="25"/>
              <w:spacing w:before="96" w:beforeLines="40" w:after="96" w:afterLines="40"/>
              <w:ind w:left="0" w:leftChars="0" w:firstLine="0" w:firstLineChars="0"/>
              <w:rPr>
                <w:rFonts w:hint="default" w:ascii="Arial" w:hAnsi="Arial" w:cs="Arial"/>
                <w:sz w:val="20"/>
                <w:szCs w:val="20"/>
              </w:rPr>
            </w:pPr>
            <w:r>
              <w:rPr>
                <w:rFonts w:hint="default" w:ascii="Arial" w:hAnsi="Arial" w:cs="Arial"/>
                <w:sz w:val="20"/>
                <w:szCs w:val="20"/>
              </w:rPr>
              <w:t>Não</w:t>
            </w:r>
          </w:p>
        </w:tc>
      </w:tr>
    </w:tbl>
    <w:p>
      <w:pPr>
        <w:numPr>
          <w:ilvl w:val="0"/>
          <w:numId w:val="9"/>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INFORMAÇÕES SOBRE EMISSÕES ATMOSFÉRICAS</w:t>
      </w:r>
    </w:p>
    <w:tbl>
      <w:tblPr>
        <w:tblStyle w:val="9"/>
        <w:tblW w:w="10171"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2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numPr>
                <w:ilvl w:val="1"/>
                <w:numId w:val="9"/>
              </w:numPr>
              <w:tabs>
                <w:tab w:val="left" w:pos="459"/>
              </w:tabs>
              <w:spacing w:before="40" w:after="40"/>
              <w:ind w:left="0" w:leftChars="0" w:firstLine="0" w:firstLineChars="0"/>
              <w:jc w:val="both"/>
              <w:rPr>
                <w:rFonts w:hint="default" w:ascii="Arial" w:hAnsi="Arial" w:cs="Arial"/>
                <w:b/>
                <w:sz w:val="20"/>
                <w:szCs w:val="20"/>
              </w:rPr>
            </w:pPr>
            <w:r>
              <w:rPr>
                <w:rFonts w:hint="default" w:ascii="Arial" w:hAnsi="Arial" w:cs="Arial"/>
                <w:b/>
                <w:sz w:val="20"/>
                <w:szCs w:val="20"/>
                <w:lang w:val="pt-BR"/>
              </w:rPr>
              <w:t>O empreendimento</w:t>
            </w:r>
            <w:r>
              <w:rPr>
                <w:rFonts w:hint="default" w:ascii="Arial" w:hAnsi="Arial" w:cs="Arial"/>
                <w:b/>
                <w:sz w:val="20"/>
                <w:szCs w:val="20"/>
              </w:rPr>
              <w:t xml:space="preserve"> irá gerar emissões atmosféricas?</w:t>
            </w:r>
          </w:p>
          <w:p>
            <w:pPr>
              <w:numPr>
                <w:ilvl w:val="0"/>
                <w:numId w:val="0"/>
              </w:numPr>
              <w:tabs>
                <w:tab w:val="left" w:pos="459"/>
              </w:tabs>
              <w:spacing w:before="40" w:after="40"/>
              <w:ind w:left="34" w:leftChars="0"/>
              <w:jc w:val="both"/>
              <w:rPr>
                <w:rFonts w:hint="default" w:ascii="Arial" w:hAnsi="Arial" w:cs="Arial"/>
                <w:b/>
                <w:sz w:val="20"/>
                <w:szCs w:val="20"/>
              </w:rPr>
            </w:pPr>
            <w:r>
              <w:rPr>
                <w:rFonts w:hint="default" w:ascii="Arial" w:hAnsi="Arial" w:cs="Arial"/>
                <w:b/>
                <w:sz w:val="20"/>
                <w:szCs w:val="20"/>
                <w:lang w:val="pt-BR"/>
              </w:rPr>
              <w:t>*</w:t>
            </w:r>
            <w:r>
              <w:rPr>
                <w:rFonts w:hint="default" w:ascii="Arial" w:hAnsi="Arial" w:cs="Arial"/>
                <w:b w:val="0"/>
                <w:bCs/>
                <w:sz w:val="16"/>
                <w:szCs w:val="16"/>
                <w:lang w:val="pt-BR"/>
              </w:rPr>
              <w:t>(em caso afirmativo, preencha os itens a seguir)</w:t>
            </w:r>
          </w:p>
        </w:tc>
        <w:tc>
          <w:tcPr>
            <w:tcW w:w="567" w:type="dxa"/>
            <w:shd w:val="clear" w:color="auto" w:fill="auto"/>
            <w:noWrap w:val="0"/>
            <w:vAlign w:val="top"/>
          </w:tcPr>
          <w:p>
            <w:pPr>
              <w:spacing w:before="40" w:after="40"/>
              <w:ind w:left="34"/>
              <w:jc w:val="both"/>
              <w:rPr>
                <w:rFonts w:hint="default" w:ascii="Arial" w:hAnsi="Arial" w:cs="Arial"/>
                <w:sz w:val="20"/>
                <w:szCs w:val="20"/>
              </w:rPr>
            </w:pPr>
          </w:p>
        </w:tc>
        <w:tc>
          <w:tcPr>
            <w:tcW w:w="1524" w:type="dxa"/>
            <w:shd w:val="clear" w:color="auto" w:fill="auto"/>
            <w:noWrap w:val="0"/>
            <w:vAlign w:val="top"/>
          </w:tcPr>
          <w:p>
            <w:pPr>
              <w:spacing w:before="40" w:after="40"/>
              <w:ind w:left="34"/>
              <w:jc w:val="both"/>
              <w:rPr>
                <w:rFonts w:hint="default" w:ascii="Arial" w:hAnsi="Arial" w:cs="Arial"/>
                <w:b/>
                <w:sz w:val="20"/>
                <w:szCs w:val="20"/>
                <w:lang w:val="pt-BR"/>
              </w:rPr>
            </w:pPr>
            <w:r>
              <w:rPr>
                <w:rFonts w:hint="default" w:ascii="Arial" w:hAnsi="Arial" w:cs="Arial"/>
                <w:sz w:val="20"/>
                <w:szCs w:val="20"/>
              </w:rPr>
              <w:t>SIM</w:t>
            </w:r>
            <w:r>
              <w:rPr>
                <w:rFonts w:hint="default" w:ascii="Arial" w:hAnsi="Arial" w:cs="Arial"/>
                <w:sz w:val="20"/>
                <w:szCs w:val="20"/>
                <w:lang w:val="pt-BR"/>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D9D9D9"/>
            <w:noWrap w:val="0"/>
            <w:vAlign w:val="top"/>
          </w:tcPr>
          <w:p>
            <w:pPr>
              <w:numPr>
                <w:ilvl w:val="1"/>
                <w:numId w:val="8"/>
              </w:numPr>
              <w:tabs>
                <w:tab w:val="left" w:pos="459"/>
                <w:tab w:val="left" w:pos="1145"/>
                <w:tab w:val="clear" w:pos="1004"/>
              </w:tabs>
              <w:spacing w:before="40" w:after="40"/>
              <w:ind w:left="358" w:hanging="324"/>
              <w:jc w:val="both"/>
              <w:rPr>
                <w:rFonts w:hint="default" w:ascii="Arial" w:hAnsi="Arial" w:cs="Arial"/>
                <w:b/>
                <w:sz w:val="20"/>
                <w:szCs w:val="20"/>
              </w:rPr>
            </w:pPr>
          </w:p>
        </w:tc>
        <w:tc>
          <w:tcPr>
            <w:tcW w:w="567" w:type="dxa"/>
            <w:noWrap w:val="0"/>
            <w:vAlign w:val="top"/>
          </w:tcPr>
          <w:p>
            <w:pPr>
              <w:spacing w:before="40" w:after="40"/>
              <w:ind w:left="34"/>
              <w:jc w:val="both"/>
              <w:rPr>
                <w:rFonts w:hint="default" w:ascii="Arial" w:hAnsi="Arial" w:cs="Arial"/>
                <w:sz w:val="20"/>
                <w:szCs w:val="20"/>
              </w:rPr>
            </w:pPr>
          </w:p>
        </w:tc>
        <w:tc>
          <w:tcPr>
            <w:tcW w:w="1524" w:type="dxa"/>
            <w:noWrap w:val="0"/>
            <w:vAlign w:val="top"/>
          </w:tcPr>
          <w:p>
            <w:pPr>
              <w:spacing w:before="40" w:after="40"/>
              <w:ind w:left="34"/>
              <w:jc w:val="both"/>
              <w:rPr>
                <w:rFonts w:hint="default" w:ascii="Arial" w:hAnsi="Arial" w:cs="Arial"/>
                <w:b/>
                <w:sz w:val="20"/>
                <w:szCs w:val="20"/>
              </w:rPr>
            </w:pPr>
            <w:r>
              <w:rPr>
                <w:rFonts w:hint="default" w:ascii="Arial" w:hAnsi="Arial" w:cs="Arial"/>
                <w:sz w:val="20"/>
                <w:szCs w:val="20"/>
              </w:rPr>
              <w:t>NÃO</w:t>
            </w:r>
          </w:p>
        </w:tc>
      </w:tr>
    </w:tbl>
    <w:p>
      <w:pPr>
        <w:pStyle w:val="31"/>
        <w:numPr>
          <w:ilvl w:val="0"/>
          <w:numId w:val="0"/>
        </w:numPr>
        <w:spacing w:before="40" w:after="0"/>
        <w:rPr>
          <w:rFonts w:hint="default" w:ascii="Arial" w:hAnsi="Arial" w:cs="Arial"/>
          <w:sz w:val="20"/>
          <w:szCs w:val="20"/>
        </w:rPr>
      </w:pPr>
    </w:p>
    <w:tbl>
      <w:tblPr>
        <w:tblStyle w:val="9"/>
        <w:tblW w:w="1020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0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208" w:type="dxa"/>
            <w:shd w:val="clear" w:color="auto" w:fill="auto"/>
            <w:noWrap w:val="0"/>
            <w:vAlign w:val="top"/>
          </w:tcPr>
          <w:p>
            <w:pPr>
              <w:numPr>
                <w:ilvl w:val="0"/>
                <w:numId w:val="0"/>
              </w:numPr>
              <w:spacing w:before="40" w:after="40"/>
              <w:jc w:val="both"/>
              <w:rPr>
                <w:rFonts w:hint="default" w:ascii="Arial" w:hAnsi="Arial" w:cs="Arial"/>
                <w:b/>
                <w:sz w:val="20"/>
                <w:szCs w:val="20"/>
              </w:rPr>
            </w:pPr>
            <w:r>
              <w:rPr>
                <w:rFonts w:hint="default" w:ascii="Arial" w:hAnsi="Arial" w:cs="Arial"/>
                <w:b/>
                <w:sz w:val="20"/>
                <w:szCs w:val="20"/>
                <w:lang w:val="pt-BR"/>
              </w:rPr>
              <w:t>9.2.  Indique os pontos de geração de emissão:</w:t>
            </w:r>
          </w:p>
        </w:tc>
      </w:tr>
    </w:tbl>
    <w:p>
      <w:pPr>
        <w:pStyle w:val="31"/>
        <w:numPr>
          <w:ilvl w:val="0"/>
          <w:numId w:val="0"/>
        </w:numPr>
        <w:spacing w:before="40" w:after="0"/>
        <w:rPr>
          <w:rFonts w:hint="default" w:ascii="Arial" w:hAnsi="Arial" w:cs="Arial"/>
          <w:sz w:val="20"/>
          <w:szCs w:val="20"/>
        </w:rPr>
      </w:pPr>
    </w:p>
    <w:tbl>
      <w:tblPr>
        <w:tblStyle w:val="9"/>
        <w:tblW w:w="0" w:type="auto"/>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8080"/>
        <w:gridCol w:w="567"/>
        <w:gridCol w:w="154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87" w:hRule="atLeast"/>
        </w:trPr>
        <w:tc>
          <w:tcPr>
            <w:tcW w:w="8080" w:type="dxa"/>
            <w:vMerge w:val="restart"/>
            <w:shd w:val="clear" w:color="auto" w:fill="auto"/>
            <w:noWrap w:val="0"/>
            <w:vAlign w:val="top"/>
          </w:tcPr>
          <w:p>
            <w:pPr>
              <w:numPr>
                <w:ilvl w:val="0"/>
                <w:numId w:val="0"/>
              </w:numPr>
              <w:tabs>
                <w:tab w:val="left" w:pos="459"/>
              </w:tabs>
              <w:spacing w:before="40" w:after="40"/>
              <w:ind w:left="34" w:leftChars="0"/>
              <w:jc w:val="both"/>
              <w:rPr>
                <w:rFonts w:hint="default" w:ascii="Arial" w:hAnsi="Arial" w:cs="Arial"/>
                <w:b/>
                <w:sz w:val="20"/>
                <w:szCs w:val="20"/>
              </w:rPr>
            </w:pPr>
            <w:r>
              <w:rPr>
                <w:rFonts w:hint="default" w:ascii="Arial" w:hAnsi="Arial" w:cs="Arial"/>
                <w:b/>
                <w:sz w:val="20"/>
                <w:szCs w:val="20"/>
                <w:lang w:val="pt-BR"/>
              </w:rPr>
              <w:t xml:space="preserve">9.3. </w:t>
            </w:r>
            <w:r>
              <w:rPr>
                <w:rFonts w:hint="default" w:ascii="Arial" w:hAnsi="Arial" w:cs="Arial"/>
                <w:b/>
                <w:sz w:val="20"/>
                <w:szCs w:val="20"/>
              </w:rPr>
              <w:t>Existe previsão de instalação de equipamentos que geram ruídos ou vibrações na indústria?</w:t>
            </w:r>
          </w:p>
        </w:tc>
        <w:tc>
          <w:tcPr>
            <w:tcW w:w="567" w:type="dxa"/>
            <w:noWrap w:val="0"/>
            <w:vAlign w:val="top"/>
          </w:tcPr>
          <w:p>
            <w:pPr>
              <w:spacing w:before="40" w:after="40"/>
              <w:ind w:left="34"/>
              <w:jc w:val="both"/>
              <w:rPr>
                <w:rFonts w:hint="default" w:ascii="Arial" w:hAnsi="Arial" w:cs="Arial"/>
                <w:sz w:val="20"/>
                <w:szCs w:val="20"/>
              </w:rPr>
            </w:pPr>
          </w:p>
        </w:tc>
        <w:tc>
          <w:tcPr>
            <w:tcW w:w="1549" w:type="dxa"/>
            <w:noWrap w:val="0"/>
            <w:vAlign w:val="top"/>
          </w:tcPr>
          <w:p>
            <w:pPr>
              <w:spacing w:before="40" w:after="40"/>
              <w:ind w:left="34"/>
              <w:jc w:val="both"/>
              <w:rPr>
                <w:rFonts w:hint="default" w:ascii="Arial" w:hAnsi="Arial" w:cs="Arial"/>
                <w:b/>
                <w:sz w:val="20"/>
                <w:szCs w:val="20"/>
              </w:rPr>
            </w:pPr>
            <w:r>
              <w:rPr>
                <w:rFonts w:hint="default" w:ascii="Arial" w:hAnsi="Arial" w:cs="Arial"/>
                <w:sz w:val="20"/>
                <w:szCs w:val="20"/>
              </w:rPr>
              <w:t>SIM</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76" w:hRule="atLeast"/>
        </w:trPr>
        <w:tc>
          <w:tcPr>
            <w:tcW w:w="8080" w:type="dxa"/>
            <w:vMerge w:val="continue"/>
            <w:shd w:val="clear" w:color="auto" w:fill="auto"/>
            <w:noWrap w:val="0"/>
            <w:vAlign w:val="top"/>
          </w:tcPr>
          <w:p>
            <w:pPr>
              <w:numPr>
                <w:ilvl w:val="1"/>
                <w:numId w:val="8"/>
              </w:numPr>
              <w:tabs>
                <w:tab w:val="left" w:pos="459"/>
                <w:tab w:val="left" w:pos="1145"/>
                <w:tab w:val="clear" w:pos="1004"/>
              </w:tabs>
              <w:spacing w:before="40" w:after="40"/>
              <w:ind w:left="358" w:hanging="324"/>
              <w:jc w:val="both"/>
              <w:rPr>
                <w:rFonts w:hint="default" w:ascii="Arial" w:hAnsi="Arial" w:cs="Arial"/>
                <w:b/>
                <w:sz w:val="20"/>
                <w:szCs w:val="20"/>
              </w:rPr>
            </w:pPr>
          </w:p>
        </w:tc>
        <w:tc>
          <w:tcPr>
            <w:tcW w:w="567" w:type="dxa"/>
            <w:noWrap w:val="0"/>
            <w:vAlign w:val="top"/>
          </w:tcPr>
          <w:p>
            <w:pPr>
              <w:spacing w:before="40" w:after="40"/>
              <w:ind w:left="34"/>
              <w:jc w:val="both"/>
              <w:rPr>
                <w:rFonts w:hint="default" w:ascii="Arial" w:hAnsi="Arial" w:cs="Arial"/>
                <w:sz w:val="20"/>
                <w:szCs w:val="20"/>
              </w:rPr>
            </w:pPr>
          </w:p>
        </w:tc>
        <w:tc>
          <w:tcPr>
            <w:tcW w:w="1549" w:type="dxa"/>
            <w:noWrap w:val="0"/>
            <w:vAlign w:val="top"/>
          </w:tcPr>
          <w:p>
            <w:pPr>
              <w:spacing w:before="40" w:after="40"/>
              <w:ind w:left="34"/>
              <w:jc w:val="both"/>
              <w:rPr>
                <w:rFonts w:hint="default" w:ascii="Arial" w:hAnsi="Arial" w:cs="Arial"/>
                <w:b/>
                <w:sz w:val="20"/>
                <w:szCs w:val="20"/>
              </w:rPr>
            </w:pPr>
            <w:r>
              <w:rPr>
                <w:rFonts w:hint="default" w:ascii="Arial" w:hAnsi="Arial" w:cs="Arial"/>
                <w:sz w:val="20"/>
                <w:szCs w:val="20"/>
              </w:rPr>
              <w:t>NÃO</w:t>
            </w:r>
          </w:p>
        </w:tc>
      </w:tr>
    </w:tbl>
    <w:p>
      <w:pPr>
        <w:numPr>
          <w:ilvl w:val="0"/>
          <w:numId w:val="10"/>
        </w:numPr>
        <w:spacing w:before="240" w:after="120"/>
        <w:jc w:val="both"/>
        <w:rPr>
          <w:rFonts w:hint="default" w:ascii="Arial" w:hAnsi="Arial" w:cs="Arial"/>
          <w:b/>
          <w:sz w:val="20"/>
          <w:szCs w:val="20"/>
        </w:rPr>
      </w:pPr>
      <w:r>
        <w:rPr>
          <w:rFonts w:hint="default" w:ascii="Arial" w:hAnsi="Arial" w:cs="Arial"/>
          <w:b/>
          <w:sz w:val="20"/>
          <w:szCs w:val="20"/>
        </w:rPr>
        <w:t>INFORMAÇÕES SOBRE RESÍDUOS SÓLIDOS</w:t>
      </w:r>
    </w:p>
    <w:tbl>
      <w:tblPr>
        <w:tblStyle w:val="9"/>
        <w:tblW w:w="10258" w:type="dxa"/>
        <w:tblInd w:w="108"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0258"/>
      </w:tblGrid>
      <w:tr>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cantSplit/>
          <w:trHeight w:val="1148" w:hRule="atLeast"/>
        </w:trPr>
        <w:tc>
          <w:tcPr>
            <w:tcW w:w="10258" w:type="dxa"/>
            <w:noWrap w:val="0"/>
            <w:vAlign w:val="center"/>
          </w:tcPr>
          <w:p>
            <w:pPr>
              <w:spacing w:before="40" w:after="40"/>
              <w:jc w:val="center"/>
              <w:rPr>
                <w:rFonts w:hint="default" w:ascii="Arial" w:hAnsi="Arial" w:cs="Arial"/>
                <w:sz w:val="16"/>
                <w:szCs w:val="16"/>
              </w:rPr>
            </w:pPr>
            <w:r>
              <w:rPr>
                <w:rFonts w:hint="default" w:ascii="Arial" w:hAnsi="Arial" w:cs="Arial"/>
                <w:b/>
                <w:bCs/>
                <w:sz w:val="16"/>
                <w:szCs w:val="16"/>
                <w:lang w:val="pt-BR"/>
              </w:rPr>
              <w:t>DEFINIÇÕES PARA PREENCHIMENTO DOS ITENS A SEGUIR:</w:t>
            </w:r>
          </w:p>
          <w:p>
            <w:pPr>
              <w:spacing w:before="40" w:after="40"/>
              <w:jc w:val="both"/>
              <w:rPr>
                <w:rFonts w:hint="default" w:ascii="Arial" w:hAnsi="Arial" w:cs="Arial"/>
                <w:sz w:val="20"/>
                <w:szCs w:val="20"/>
              </w:rPr>
            </w:pPr>
            <w:r>
              <w:rPr>
                <w:rFonts w:hint="default" w:ascii="Arial" w:hAnsi="Arial" w:cs="Arial"/>
                <w:b/>
                <w:sz w:val="16"/>
                <w:szCs w:val="16"/>
              </w:rPr>
              <w:t>Resíduo sólido</w:t>
            </w:r>
            <w:r>
              <w:rPr>
                <w:rFonts w:hint="default" w:ascii="Arial" w:hAnsi="Arial" w:cs="Arial"/>
                <w:sz w:val="16"/>
                <w:szCs w:val="16"/>
              </w:rPr>
              <w:t xml:space="preserve"> é todo resíduo resultante da atividade da indústria que apresenta estado físico sólido, semi-sólido ou pastoso, ou ainda que apresenta estado físico líquido com características que tornem inviável seu tratamento para posterior lançamento na rede de esgotos ou corpos d'água, e que exige confinamento para a destinação final.</w:t>
            </w:r>
          </w:p>
        </w:tc>
      </w:tr>
    </w:tbl>
    <w:p>
      <w:pPr>
        <w:pStyle w:val="31"/>
        <w:numPr>
          <w:ilvl w:val="0"/>
          <w:numId w:val="0"/>
        </w:numPr>
        <w:spacing w:before="40" w:after="0"/>
        <w:rPr>
          <w:rFonts w:hint="default" w:ascii="Arial" w:hAnsi="Arial" w:cs="Arial"/>
          <w:sz w:val="20"/>
          <w:szCs w:val="20"/>
        </w:rPr>
      </w:pPr>
    </w:p>
    <w:tbl>
      <w:tblPr>
        <w:tblStyle w:val="9"/>
        <w:tblW w:w="10233"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509"/>
        <w:gridCol w:w="2025"/>
        <w:gridCol w:w="1262"/>
        <w:gridCol w:w="1859"/>
        <w:gridCol w:w="257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10233" w:type="dxa"/>
            <w:gridSpan w:val="5"/>
            <w:shd w:val="clear" w:color="auto" w:fill="auto"/>
            <w:noWrap w:val="0"/>
            <w:vAlign w:val="top"/>
          </w:tcPr>
          <w:p>
            <w:pPr>
              <w:numPr>
                <w:ilvl w:val="1"/>
                <w:numId w:val="10"/>
              </w:numPr>
              <w:tabs>
                <w:tab w:val="left" w:pos="459"/>
              </w:tabs>
              <w:spacing w:before="40" w:after="40"/>
              <w:ind w:left="34" w:leftChars="0"/>
              <w:jc w:val="both"/>
              <w:rPr>
                <w:rFonts w:hint="default" w:ascii="Arial" w:hAnsi="Arial" w:cs="Arial"/>
                <w:b/>
                <w:sz w:val="20"/>
                <w:szCs w:val="20"/>
              </w:rPr>
            </w:pPr>
            <w:r>
              <w:rPr>
                <w:rFonts w:hint="default" w:ascii="Arial" w:hAnsi="Arial" w:cs="Arial"/>
                <w:b/>
                <w:sz w:val="20"/>
                <w:szCs w:val="20"/>
              </w:rPr>
              <w:t>Preencha a tabela abaixo com as informações a respeito dos resíduos sólidos industriais a serem gerados: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0" w:hRule="atLeast"/>
        </w:trPr>
        <w:tc>
          <w:tcPr>
            <w:tcW w:w="2509" w:type="dxa"/>
            <w:shd w:val="clear" w:color="auto" w:fill="auto"/>
            <w:noWrap/>
            <w:vAlign w:val="center"/>
          </w:tcPr>
          <w:p>
            <w:pPr>
              <w:spacing w:before="40"/>
              <w:jc w:val="center"/>
              <w:rPr>
                <w:rFonts w:hint="default" w:ascii="Arial" w:hAnsi="Arial" w:cs="Arial"/>
                <w:bCs/>
                <w:sz w:val="20"/>
                <w:szCs w:val="20"/>
                <w:vertAlign w:val="superscript"/>
              </w:rPr>
            </w:pPr>
            <w:r>
              <w:rPr>
                <w:rFonts w:hint="default" w:ascii="Arial" w:hAnsi="Arial" w:cs="Arial"/>
                <w:bCs/>
                <w:sz w:val="20"/>
                <w:szCs w:val="20"/>
              </w:rPr>
              <w:t>Tipo de Resíduo</w:t>
            </w:r>
            <w:r>
              <w:rPr>
                <w:rFonts w:hint="default" w:ascii="Arial" w:hAnsi="Arial" w:cs="Arial"/>
                <w:bCs/>
                <w:sz w:val="20"/>
                <w:szCs w:val="20"/>
                <w:vertAlign w:val="superscript"/>
              </w:rPr>
              <w:t>(1)</w:t>
            </w:r>
          </w:p>
        </w:tc>
        <w:tc>
          <w:tcPr>
            <w:tcW w:w="2025" w:type="dxa"/>
            <w:shd w:val="clear" w:color="auto" w:fill="auto"/>
            <w:noWrap/>
            <w:vAlign w:val="center"/>
          </w:tcPr>
          <w:p>
            <w:pPr>
              <w:spacing w:before="40"/>
              <w:jc w:val="center"/>
              <w:rPr>
                <w:rFonts w:hint="default" w:ascii="Arial" w:hAnsi="Arial" w:cs="Arial"/>
                <w:bCs/>
                <w:sz w:val="20"/>
                <w:szCs w:val="20"/>
                <w:vertAlign w:val="superscript"/>
              </w:rPr>
            </w:pPr>
            <w:r>
              <w:rPr>
                <w:rFonts w:hint="default" w:ascii="Arial" w:hAnsi="Arial" w:cs="Arial"/>
                <w:bCs/>
                <w:sz w:val="20"/>
                <w:szCs w:val="20"/>
              </w:rPr>
              <w:t>Quantidade mensal prevista</w:t>
            </w:r>
            <w:r>
              <w:rPr>
                <w:rFonts w:hint="default" w:ascii="Arial" w:hAnsi="Arial" w:cs="Arial"/>
                <w:bCs/>
                <w:sz w:val="20"/>
                <w:szCs w:val="20"/>
                <w:vertAlign w:val="superscript"/>
              </w:rPr>
              <w:t>(2)</w:t>
            </w:r>
          </w:p>
        </w:tc>
        <w:tc>
          <w:tcPr>
            <w:tcW w:w="1262" w:type="dxa"/>
            <w:shd w:val="clear" w:color="auto" w:fill="auto"/>
            <w:noWrap w:val="0"/>
            <w:vAlign w:val="center"/>
          </w:tcPr>
          <w:p>
            <w:pPr>
              <w:spacing w:before="40"/>
              <w:jc w:val="center"/>
              <w:rPr>
                <w:rFonts w:hint="default" w:ascii="Arial" w:hAnsi="Arial" w:cs="Arial"/>
                <w:bCs/>
                <w:sz w:val="20"/>
                <w:szCs w:val="20"/>
              </w:rPr>
            </w:pPr>
            <w:r>
              <w:rPr>
                <w:rFonts w:hint="default" w:ascii="Arial" w:hAnsi="Arial" w:cs="Arial"/>
                <w:bCs/>
                <w:sz w:val="20"/>
                <w:szCs w:val="20"/>
              </w:rPr>
              <w:t>Unidade de Medida</w:t>
            </w:r>
          </w:p>
        </w:tc>
        <w:tc>
          <w:tcPr>
            <w:tcW w:w="1859" w:type="dxa"/>
            <w:shd w:val="clear" w:color="auto" w:fill="auto"/>
            <w:noWrap/>
            <w:vAlign w:val="center"/>
          </w:tcPr>
          <w:p>
            <w:pPr>
              <w:spacing w:before="40"/>
              <w:jc w:val="center"/>
              <w:rPr>
                <w:rFonts w:hint="default" w:ascii="Arial" w:hAnsi="Arial" w:cs="Arial"/>
                <w:bCs/>
                <w:sz w:val="20"/>
                <w:szCs w:val="20"/>
              </w:rPr>
            </w:pPr>
            <w:r>
              <w:rPr>
                <w:rFonts w:hint="default" w:ascii="Arial" w:hAnsi="Arial" w:cs="Arial"/>
                <w:bCs/>
                <w:sz w:val="20"/>
                <w:szCs w:val="20"/>
              </w:rPr>
              <w:t>Acondicionamento</w:t>
            </w:r>
          </w:p>
          <w:p>
            <w:pPr>
              <w:spacing w:before="40"/>
              <w:jc w:val="center"/>
              <w:rPr>
                <w:rFonts w:hint="default" w:ascii="Arial" w:hAnsi="Arial" w:cs="Arial"/>
                <w:bCs/>
                <w:sz w:val="20"/>
                <w:szCs w:val="20"/>
                <w:vertAlign w:val="superscript"/>
              </w:rPr>
            </w:pPr>
            <w:r>
              <w:rPr>
                <w:rFonts w:hint="default" w:ascii="Arial" w:hAnsi="Arial" w:cs="Arial"/>
                <w:bCs/>
                <w:sz w:val="20"/>
                <w:szCs w:val="20"/>
                <w:vertAlign w:val="superscript"/>
              </w:rPr>
              <w:t>(3)</w:t>
            </w:r>
          </w:p>
        </w:tc>
        <w:tc>
          <w:tcPr>
            <w:tcW w:w="2578" w:type="dxa"/>
            <w:shd w:val="clear" w:color="auto" w:fill="auto"/>
            <w:noWrap w:val="0"/>
            <w:vAlign w:val="center"/>
          </w:tcPr>
          <w:p>
            <w:pPr>
              <w:spacing w:before="40"/>
              <w:jc w:val="center"/>
              <w:rPr>
                <w:rFonts w:hint="default" w:ascii="Arial" w:hAnsi="Arial" w:cs="Arial"/>
                <w:bCs/>
                <w:sz w:val="20"/>
                <w:szCs w:val="20"/>
                <w:vertAlign w:val="superscript"/>
              </w:rPr>
            </w:pPr>
            <w:r>
              <w:rPr>
                <w:rFonts w:hint="default" w:ascii="Arial" w:hAnsi="Arial" w:cs="Arial"/>
                <w:bCs/>
                <w:sz w:val="20"/>
                <w:szCs w:val="20"/>
              </w:rPr>
              <w:t xml:space="preserve">Armazenamento </w:t>
            </w:r>
            <w:r>
              <w:rPr>
                <w:rFonts w:hint="default" w:ascii="Arial" w:hAnsi="Arial" w:cs="Arial"/>
                <w:bCs/>
                <w:sz w:val="20"/>
                <w:szCs w:val="20"/>
                <w:vertAlign w:val="superscript"/>
              </w:rPr>
              <w:t>(4)</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spacing w:before="40"/>
              <w:jc w:val="center"/>
              <w:rPr>
                <w:rFonts w:hint="default" w:ascii="Arial" w:hAnsi="Arial" w:cs="Arial"/>
                <w:i/>
                <w:iCs/>
                <w:color w:val="000000"/>
                <w:sz w:val="20"/>
                <w:szCs w:val="20"/>
              </w:rPr>
            </w:pPr>
          </w:p>
        </w:tc>
        <w:tc>
          <w:tcPr>
            <w:tcW w:w="2025" w:type="dxa"/>
            <w:noWrap/>
            <w:vAlign w:val="bottom"/>
          </w:tcPr>
          <w:p>
            <w:pPr>
              <w:spacing w:before="40"/>
              <w:jc w:val="center"/>
              <w:rPr>
                <w:rFonts w:hint="default" w:ascii="Arial" w:hAnsi="Arial" w:cs="Arial"/>
                <w:i/>
                <w:iCs/>
                <w:color w:val="000000"/>
                <w:sz w:val="20"/>
                <w:szCs w:val="20"/>
              </w:rPr>
            </w:pPr>
          </w:p>
        </w:tc>
        <w:tc>
          <w:tcPr>
            <w:tcW w:w="1262" w:type="dxa"/>
            <w:noWrap w:val="0"/>
            <w:vAlign w:val="top"/>
          </w:tcPr>
          <w:p>
            <w:pPr>
              <w:spacing w:before="40"/>
              <w:jc w:val="center"/>
              <w:rPr>
                <w:rFonts w:hint="default" w:ascii="Arial" w:hAnsi="Arial" w:cs="Arial"/>
                <w:i/>
                <w:iCs/>
                <w:color w:val="000000"/>
                <w:sz w:val="20"/>
                <w:szCs w:val="20"/>
              </w:rPr>
            </w:pPr>
          </w:p>
        </w:tc>
        <w:tc>
          <w:tcPr>
            <w:tcW w:w="1859" w:type="dxa"/>
            <w:noWrap/>
            <w:vAlign w:val="bottom"/>
          </w:tcPr>
          <w:p>
            <w:pPr>
              <w:spacing w:before="40"/>
              <w:jc w:val="center"/>
              <w:rPr>
                <w:rFonts w:hint="default" w:ascii="Arial" w:hAnsi="Arial" w:cs="Arial"/>
                <w:i/>
                <w:iCs/>
                <w:color w:val="000000"/>
                <w:sz w:val="20"/>
                <w:szCs w:val="20"/>
              </w:rPr>
            </w:pPr>
          </w:p>
        </w:tc>
        <w:tc>
          <w:tcPr>
            <w:tcW w:w="2578" w:type="dxa"/>
            <w:noWrap w:val="0"/>
            <w:vAlign w:val="top"/>
          </w:tcPr>
          <w:p>
            <w:pPr>
              <w:spacing w:before="40"/>
              <w:jc w:val="center"/>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spacing w:before="40"/>
              <w:jc w:val="center"/>
              <w:rPr>
                <w:rFonts w:hint="default" w:ascii="Arial" w:hAnsi="Arial" w:cs="Arial"/>
                <w:i/>
                <w:iCs/>
                <w:color w:val="000000"/>
                <w:sz w:val="20"/>
                <w:szCs w:val="20"/>
              </w:rPr>
            </w:pPr>
          </w:p>
        </w:tc>
        <w:tc>
          <w:tcPr>
            <w:tcW w:w="2025" w:type="dxa"/>
            <w:noWrap/>
            <w:vAlign w:val="bottom"/>
          </w:tcPr>
          <w:p>
            <w:pPr>
              <w:spacing w:before="40"/>
              <w:jc w:val="center"/>
              <w:rPr>
                <w:rFonts w:hint="default" w:ascii="Arial" w:hAnsi="Arial" w:cs="Arial"/>
                <w:i/>
                <w:iCs/>
                <w:color w:val="000000"/>
                <w:sz w:val="20"/>
                <w:szCs w:val="20"/>
              </w:rPr>
            </w:pPr>
          </w:p>
        </w:tc>
        <w:tc>
          <w:tcPr>
            <w:tcW w:w="1262" w:type="dxa"/>
            <w:noWrap w:val="0"/>
            <w:vAlign w:val="top"/>
          </w:tcPr>
          <w:p>
            <w:pPr>
              <w:spacing w:before="40"/>
              <w:jc w:val="center"/>
              <w:rPr>
                <w:rFonts w:hint="default" w:ascii="Arial" w:hAnsi="Arial" w:cs="Arial"/>
                <w:i/>
                <w:iCs/>
                <w:color w:val="000000"/>
                <w:sz w:val="20"/>
                <w:szCs w:val="20"/>
              </w:rPr>
            </w:pPr>
          </w:p>
        </w:tc>
        <w:tc>
          <w:tcPr>
            <w:tcW w:w="1859" w:type="dxa"/>
            <w:noWrap/>
            <w:vAlign w:val="bottom"/>
          </w:tcPr>
          <w:p>
            <w:pPr>
              <w:spacing w:before="40"/>
              <w:jc w:val="center"/>
              <w:rPr>
                <w:rFonts w:hint="default" w:ascii="Arial" w:hAnsi="Arial" w:cs="Arial"/>
                <w:i/>
                <w:iCs/>
                <w:color w:val="000000"/>
                <w:sz w:val="20"/>
                <w:szCs w:val="20"/>
              </w:rPr>
            </w:pPr>
          </w:p>
        </w:tc>
        <w:tc>
          <w:tcPr>
            <w:tcW w:w="2578" w:type="dxa"/>
            <w:noWrap w:val="0"/>
            <w:vAlign w:val="top"/>
          </w:tcPr>
          <w:p>
            <w:pPr>
              <w:spacing w:before="40"/>
              <w:jc w:val="center"/>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33" w:hRule="atLeast"/>
        </w:trPr>
        <w:tc>
          <w:tcPr>
            <w:tcW w:w="2509" w:type="dxa"/>
            <w:noWrap/>
            <w:vAlign w:val="bottom"/>
          </w:tcPr>
          <w:p>
            <w:pPr>
              <w:spacing w:before="40"/>
              <w:jc w:val="center"/>
              <w:rPr>
                <w:rFonts w:hint="default" w:ascii="Arial" w:hAnsi="Arial" w:cs="Arial"/>
                <w:i/>
                <w:iCs/>
                <w:color w:val="000000"/>
                <w:sz w:val="20"/>
                <w:szCs w:val="20"/>
              </w:rPr>
            </w:pPr>
          </w:p>
        </w:tc>
        <w:tc>
          <w:tcPr>
            <w:tcW w:w="2025" w:type="dxa"/>
            <w:noWrap/>
            <w:vAlign w:val="bottom"/>
          </w:tcPr>
          <w:p>
            <w:pPr>
              <w:spacing w:before="40"/>
              <w:jc w:val="center"/>
              <w:rPr>
                <w:rFonts w:hint="default" w:ascii="Arial" w:hAnsi="Arial" w:cs="Arial"/>
                <w:i/>
                <w:iCs/>
                <w:color w:val="000000"/>
                <w:sz w:val="20"/>
                <w:szCs w:val="20"/>
              </w:rPr>
            </w:pPr>
          </w:p>
        </w:tc>
        <w:tc>
          <w:tcPr>
            <w:tcW w:w="1262" w:type="dxa"/>
            <w:noWrap w:val="0"/>
            <w:vAlign w:val="top"/>
          </w:tcPr>
          <w:p>
            <w:pPr>
              <w:spacing w:before="40"/>
              <w:jc w:val="center"/>
              <w:rPr>
                <w:rFonts w:hint="default" w:ascii="Arial" w:hAnsi="Arial" w:cs="Arial"/>
                <w:i/>
                <w:iCs/>
                <w:color w:val="000000"/>
                <w:sz w:val="20"/>
                <w:szCs w:val="20"/>
              </w:rPr>
            </w:pPr>
          </w:p>
        </w:tc>
        <w:tc>
          <w:tcPr>
            <w:tcW w:w="1859" w:type="dxa"/>
            <w:noWrap/>
            <w:vAlign w:val="bottom"/>
          </w:tcPr>
          <w:p>
            <w:pPr>
              <w:spacing w:before="40"/>
              <w:jc w:val="center"/>
              <w:rPr>
                <w:rFonts w:hint="default" w:ascii="Arial" w:hAnsi="Arial" w:cs="Arial"/>
                <w:i/>
                <w:iCs/>
                <w:color w:val="000000"/>
                <w:sz w:val="20"/>
                <w:szCs w:val="20"/>
              </w:rPr>
            </w:pPr>
          </w:p>
        </w:tc>
        <w:tc>
          <w:tcPr>
            <w:tcW w:w="2578" w:type="dxa"/>
            <w:noWrap w:val="0"/>
            <w:vAlign w:val="top"/>
          </w:tcPr>
          <w:p>
            <w:pPr>
              <w:spacing w:before="40"/>
              <w:ind w:left="118" w:hanging="118"/>
              <w:jc w:val="center"/>
              <w:rPr>
                <w:rFonts w:hint="default" w:ascii="Arial" w:hAnsi="Arial" w:cs="Arial"/>
                <w:i/>
                <w:iCs/>
                <w:color w:val="000000"/>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40" w:hRule="atLeast"/>
        </w:trPr>
        <w:tc>
          <w:tcPr>
            <w:tcW w:w="10233" w:type="dxa"/>
            <w:gridSpan w:val="5"/>
            <w:shd w:val="clear" w:color="auto" w:fill="auto"/>
            <w:noWrap w:val="0"/>
            <w:vAlign w:val="center"/>
          </w:tcPr>
          <w:p>
            <w:pPr>
              <w:pStyle w:val="32"/>
              <w:numPr>
                <w:ilvl w:val="0"/>
                <w:numId w:val="0"/>
              </w:numPr>
              <w:spacing w:before="40" w:after="0"/>
              <w:ind w:left="33"/>
              <w:rPr>
                <w:rFonts w:hint="default" w:ascii="Arial" w:hAnsi="Arial" w:cs="Arial"/>
                <w:sz w:val="16"/>
                <w:szCs w:val="16"/>
              </w:rPr>
            </w:pPr>
            <w:r>
              <w:rPr>
                <w:rFonts w:hint="default" w:ascii="Arial" w:hAnsi="Arial" w:cs="Arial"/>
                <w:sz w:val="16"/>
                <w:szCs w:val="16"/>
              </w:rPr>
              <w:t xml:space="preserve">(1) </w:t>
            </w:r>
            <w:r>
              <w:rPr>
                <w:rFonts w:hint="default" w:ascii="Arial" w:hAnsi="Arial" w:cs="Arial"/>
                <w:b/>
                <w:sz w:val="16"/>
                <w:szCs w:val="16"/>
              </w:rPr>
              <w:t>Tipo de Resíduo</w:t>
            </w:r>
            <w:r>
              <w:rPr>
                <w:rFonts w:hint="default" w:ascii="Arial" w:hAnsi="Arial" w:cs="Arial"/>
                <w:sz w:val="16"/>
                <w:szCs w:val="16"/>
              </w:rPr>
              <w:t>: descrever o tipo de resíduo.</w:t>
            </w:r>
          </w:p>
          <w:p>
            <w:pPr>
              <w:pStyle w:val="32"/>
              <w:numPr>
                <w:ilvl w:val="0"/>
                <w:numId w:val="0"/>
              </w:numPr>
              <w:spacing w:before="40" w:after="0"/>
              <w:ind w:left="33"/>
              <w:rPr>
                <w:rFonts w:hint="default" w:ascii="Arial" w:hAnsi="Arial" w:cs="Arial"/>
                <w:sz w:val="16"/>
                <w:szCs w:val="16"/>
              </w:rPr>
            </w:pPr>
            <w:r>
              <w:rPr>
                <w:rFonts w:hint="default" w:ascii="Arial" w:hAnsi="Arial" w:cs="Arial"/>
                <w:sz w:val="16"/>
                <w:szCs w:val="16"/>
              </w:rPr>
              <w:t xml:space="preserve">(2) </w:t>
            </w:r>
            <w:r>
              <w:rPr>
                <w:rFonts w:hint="default" w:ascii="Arial" w:hAnsi="Arial" w:cs="Arial"/>
                <w:b/>
                <w:sz w:val="16"/>
                <w:szCs w:val="16"/>
              </w:rPr>
              <w:t>Quantidade mensal prevista</w:t>
            </w:r>
            <w:r>
              <w:rPr>
                <w:rFonts w:hint="default" w:ascii="Arial" w:hAnsi="Arial" w:cs="Arial"/>
                <w:sz w:val="16"/>
                <w:szCs w:val="16"/>
              </w:rPr>
              <w:t>: informar a quantidade mensal prevista para geração de resíduo sólido.</w:t>
            </w:r>
          </w:p>
          <w:p>
            <w:pPr>
              <w:pStyle w:val="27"/>
              <w:numPr>
                <w:ilvl w:val="0"/>
                <w:numId w:val="0"/>
              </w:numPr>
              <w:spacing w:before="40" w:after="0"/>
              <w:ind w:left="33"/>
              <w:rPr>
                <w:rFonts w:hint="default" w:ascii="Arial" w:hAnsi="Arial" w:cs="Arial"/>
                <w:sz w:val="16"/>
                <w:szCs w:val="16"/>
              </w:rPr>
            </w:pPr>
            <w:r>
              <w:rPr>
                <w:rFonts w:hint="default" w:ascii="Arial" w:hAnsi="Arial" w:cs="Arial"/>
                <w:sz w:val="16"/>
                <w:szCs w:val="16"/>
              </w:rPr>
              <w:t xml:space="preserve">(3) </w:t>
            </w:r>
            <w:r>
              <w:rPr>
                <w:rFonts w:hint="default" w:ascii="Arial" w:hAnsi="Arial" w:cs="Arial"/>
                <w:b/>
                <w:sz w:val="16"/>
                <w:szCs w:val="16"/>
              </w:rPr>
              <w:t>Acondicionamento</w:t>
            </w:r>
            <w:r>
              <w:rPr>
                <w:rFonts w:hint="default" w:ascii="Arial" w:hAnsi="Arial" w:cs="Arial"/>
                <w:sz w:val="16"/>
                <w:szCs w:val="16"/>
              </w:rPr>
              <w:t>: tambores, bombonas, caçambas, containeres, tanques, a granel, fardos, sacos plásticos, etc.</w:t>
            </w:r>
          </w:p>
          <w:p>
            <w:pPr>
              <w:pStyle w:val="32"/>
              <w:numPr>
                <w:ilvl w:val="0"/>
                <w:numId w:val="0"/>
              </w:numPr>
              <w:spacing w:before="40" w:after="0"/>
              <w:ind w:left="33"/>
              <w:rPr>
                <w:rFonts w:hint="default" w:ascii="Arial" w:hAnsi="Arial" w:cs="Arial"/>
                <w:i w:val="0"/>
                <w:sz w:val="16"/>
                <w:szCs w:val="16"/>
              </w:rPr>
            </w:pPr>
            <w:r>
              <w:rPr>
                <w:rFonts w:hint="default" w:ascii="Arial" w:hAnsi="Arial" w:cs="Arial"/>
                <w:sz w:val="16"/>
                <w:szCs w:val="16"/>
              </w:rPr>
              <w:t xml:space="preserve">(4) </w:t>
            </w:r>
            <w:r>
              <w:rPr>
                <w:rFonts w:hint="default" w:ascii="Arial" w:hAnsi="Arial" w:cs="Arial"/>
                <w:b/>
                <w:sz w:val="16"/>
                <w:szCs w:val="16"/>
              </w:rPr>
              <w:t>Armazenamento</w:t>
            </w:r>
            <w:r>
              <w:rPr>
                <w:rFonts w:hint="default" w:ascii="Arial" w:hAnsi="Arial" w:cs="Arial"/>
                <w:sz w:val="16"/>
                <w:szCs w:val="16"/>
              </w:rPr>
              <w:t>: área fechada, área aberta sem telhado, área aberta com telhado, área com piso impermeabilizado, área com contenção de vazamentos, etc.</w:t>
            </w:r>
          </w:p>
        </w:tc>
      </w:tr>
    </w:tbl>
    <w:p>
      <w:pPr>
        <w:numPr>
          <w:numId w:val="0"/>
        </w:numPr>
        <w:ind w:leftChars="0"/>
        <w:jc w:val="both"/>
        <w:rPr>
          <w:rFonts w:hint="default" w:ascii="Arial" w:hAnsi="Arial" w:cs="Arial"/>
          <w:b/>
          <w:sz w:val="20"/>
          <w:szCs w:val="20"/>
          <w:lang w:val="pt-BR"/>
        </w:rPr>
      </w:pPr>
    </w:p>
    <w:p>
      <w:pPr>
        <w:numPr>
          <w:ilvl w:val="0"/>
          <w:numId w:val="10"/>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Preencher o QUADRO </w:t>
      </w:r>
      <w:r>
        <w:rPr>
          <w:rFonts w:hint="default" w:ascii="Arial" w:hAnsi="Arial" w:eastAsia="Arial Narrow" w:cs="Arial"/>
          <w:b/>
          <w:i w:val="0"/>
          <w:smallCaps/>
          <w:strike w:val="0"/>
          <w:color w:val="000000"/>
          <w:sz w:val="20"/>
          <w:szCs w:val="20"/>
          <w:u w:val="none"/>
          <w:shd w:val="clear" w:fill="auto"/>
          <w:vertAlign w:val="baseline"/>
          <w:rtl w:val="0"/>
        </w:rPr>
        <w:t>RESUMO DO DIAGNÓSTICO AMBIENTAL DA GLEBA</w:t>
      </w:r>
      <w:r>
        <w:rPr>
          <w:rFonts w:hint="default" w:ascii="Arial" w:hAnsi="Arial" w:eastAsia="Arial Narrow" w:cs="Arial"/>
          <w:b/>
          <w:i w:val="0"/>
          <w:smallCaps/>
          <w:strike w:val="0"/>
          <w:color w:val="000000"/>
          <w:sz w:val="20"/>
          <w:szCs w:val="20"/>
          <w:u w:val="none"/>
          <w:shd w:val="clear" w:fill="auto"/>
          <w:vertAlign w:val="baseline"/>
          <w:rtl w:val="0"/>
          <w:lang w:val="pt-BR"/>
        </w:rPr>
        <w:t xml:space="preserve"> - </w:t>
      </w:r>
      <w:r>
        <w:rPr>
          <w:rFonts w:hint="default" w:ascii="Arial" w:hAnsi="Arial" w:cs="Arial"/>
          <w:b/>
          <w:sz w:val="20"/>
          <w:szCs w:val="20"/>
          <w:lang w:val="pt-BR"/>
        </w:rPr>
        <w:t xml:space="preserve"> “ANEXO 1”</w:t>
      </w:r>
    </w:p>
    <w:p>
      <w:pPr>
        <w:jc w:val="both"/>
        <w:rPr>
          <w:rFonts w:hint="default" w:ascii="Arial" w:hAnsi="Arial" w:cs="Arial"/>
          <w:b/>
          <w:sz w:val="20"/>
          <w:szCs w:val="20"/>
        </w:rPr>
      </w:pPr>
    </w:p>
    <w:p>
      <w:pPr>
        <w:keepNext w:val="0"/>
        <w:keepLines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left"/>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NOME, ASSINATURA, REGISTRO PROFISSIONAL DO TÉCNICO RESPONSÁVEL</w:t>
      </w:r>
      <w:r>
        <w:rPr>
          <w:rFonts w:hint="default" w:ascii="Arial" w:hAnsi="Arial" w:eastAsia="Arial Narrow" w:cs="Arial"/>
          <w:b/>
          <w:bCs w:val="0"/>
          <w:i w:val="0"/>
          <w:smallCaps/>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center"/>
        <w:rPr>
          <w:rFonts w:hint="default" w:ascii="Arial" w:hAnsi="Arial" w:eastAsia="Arial Narrow" w:cs="Arial"/>
          <w:b/>
          <w:i w:val="0"/>
          <w:smallCaps/>
          <w:strike w:val="0"/>
          <w:color w:val="000000"/>
          <w:sz w:val="16"/>
          <w:szCs w:val="16"/>
          <w:u w:val="none"/>
          <w:shd w:val="clear" w:fill="auto"/>
          <w:vertAlign w:val="baseline"/>
        </w:rPr>
      </w:pPr>
      <w:r>
        <w:rPr>
          <w:rFonts w:hint="default" w:ascii="Arial" w:hAnsi="Arial" w:eastAsia="Arial Narrow" w:cs="Arial"/>
          <w:b/>
          <w:i w:val="0"/>
          <w:smallCaps/>
          <w:strike w:val="0"/>
          <w:color w:val="000000"/>
          <w:sz w:val="16"/>
          <w:szCs w:val="16"/>
          <w:u w:val="none"/>
          <w:shd w:val="clear" w:fill="auto"/>
          <w:vertAlign w:val="baseline"/>
          <w:rtl w:val="0"/>
          <w:lang w:val="pt-BR"/>
        </w:rPr>
        <w:t>A</w:t>
      </w:r>
      <w:r>
        <w:rPr>
          <w:rFonts w:hint="default" w:ascii="Arial" w:hAnsi="Arial" w:eastAsia="Arial Narrow" w:cs="Arial"/>
          <w:b/>
          <w:i w:val="0"/>
          <w:smallCaps/>
          <w:strike w:val="0"/>
          <w:color w:val="000000"/>
          <w:sz w:val="16"/>
          <w:szCs w:val="16"/>
          <w:u w:val="none"/>
          <w:shd w:val="clear" w:fill="auto"/>
          <w:vertAlign w:val="baseline"/>
          <w:rtl w:val="0"/>
        </w:rPr>
        <w:t xml:space="preserve">NEXO </w:t>
      </w:r>
      <w:r>
        <w:rPr>
          <w:rFonts w:hint="default" w:ascii="Arial" w:hAnsi="Arial" w:eastAsia="Arial Narrow" w:cs="Arial"/>
          <w:b/>
          <w:i w:val="0"/>
          <w:smallCaps/>
          <w:strike w:val="0"/>
          <w:color w:val="000000"/>
          <w:sz w:val="16"/>
          <w:szCs w:val="16"/>
          <w:u w:val="none"/>
          <w:shd w:val="clear" w:fill="auto"/>
          <w:vertAlign w:val="baseline"/>
          <w:rtl w:val="0"/>
          <w:lang w:val="pt-BR"/>
        </w:rPr>
        <w:t xml:space="preserve">1 </w:t>
      </w:r>
      <w:r>
        <w:rPr>
          <w:rFonts w:hint="default" w:ascii="Arial" w:hAnsi="Arial" w:eastAsia="Arial Narrow" w:cs="Arial"/>
          <w:b/>
          <w:i w:val="0"/>
          <w:smallCaps/>
          <w:strike w:val="0"/>
          <w:color w:val="000000"/>
          <w:sz w:val="16"/>
          <w:szCs w:val="16"/>
          <w:u w:val="none"/>
          <w:shd w:val="clear" w:fill="auto"/>
          <w:vertAlign w:val="baseline"/>
          <w:rtl w:val="0"/>
        </w:rPr>
        <w:t>- QUADRO RESUMO DO DIAGNÓSTICO AMBIENTAL DA GLEBA</w:t>
      </w:r>
    </w:p>
    <w:tbl>
      <w:tblPr>
        <w:tblStyle w:val="22"/>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7655"/>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420" w:hRule="atLeast"/>
        </w:trPr>
        <w:tc>
          <w:tcPr>
            <w:vAlign w:val="center"/>
          </w:tcPr>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Arial" w:hAnsi="Arial" w:eastAsia="Arial Narrow" w:cs="Arial"/>
                <w:b/>
                <w:i w:val="0"/>
                <w:smallCaps/>
                <w:strike w:val="0"/>
                <w:color w:val="000000"/>
                <w:sz w:val="20"/>
                <w:szCs w:val="20"/>
                <w:u w:val="none"/>
                <w:shd w:val="clear" w:fill="auto"/>
                <w:vertAlign w:val="baseline"/>
                <w:rtl w:val="0"/>
                <w:lang w:val="pt-BR"/>
              </w:rPr>
            </w:pPr>
            <w:r>
              <w:rPr>
                <w:rFonts w:hint="default" w:ascii="Arial" w:hAnsi="Arial" w:eastAsia="Arial Narrow" w:cs="Arial"/>
                <w:b/>
                <w:i w:val="0"/>
                <w:smallCaps/>
                <w:strike w:val="0"/>
                <w:color w:val="000000"/>
                <w:sz w:val="20"/>
                <w:szCs w:val="20"/>
                <w:u w:val="none"/>
                <w:shd w:val="clear" w:fill="auto"/>
                <w:vertAlign w:val="baseline"/>
                <w:rtl w:val="0"/>
              </w:rPr>
              <w:t>IDENTIFICAR SEGUNDO OS CRITÉRIOS ABAIXO:</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SIM</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NÃO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banhado</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de inundação?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curso d’água</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nascente</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reservatório artificial de água (açude, barragem...)</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Existe área de preservação permanente (APP) dentro ou próximo da gleba*?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morro?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dunas?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declividades acima de 30%?</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alimentação ou reprodução da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ameaçada de extinção, em perigo ou vulnerável?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ou reprodução de aves migratórias?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exótica?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Existe vegetação primária? (conforme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Resolução </w:t>
            </w:r>
            <w:r>
              <w:rPr>
                <w:rFonts w:hint="default" w:ascii="Arial" w:hAnsi="Arial" w:eastAsia="Arial Narrow" w:cs="Arial"/>
                <w:b w:val="0"/>
                <w:i w:val="0"/>
                <w:smallCaps w:val="0"/>
                <w:strike w:val="0"/>
                <w:color w:val="000000"/>
                <w:sz w:val="20"/>
                <w:szCs w:val="20"/>
                <w:u w:val="none"/>
                <w:shd w:val="clear" w:fill="auto"/>
                <w:vertAlign w:val="baseline"/>
                <w:rtl w:val="0"/>
              </w:rPr>
              <w:t>CONAMA 33/94)</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secundária ou em regeneração?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12"/>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inicial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12"/>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médio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12"/>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avançado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espécies vegetais raras, endêmicas, ameaçadas de extinção ou imunes ao corte?</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corredores ecológicos?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unidades de conservação num raio de 10 km?</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A gleba está inserida no Bioma Mata Atlântica?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com risco de erosão?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risco à estabilidade do terreno?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Chars="0" w:right="0" w:rightChars="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bCs w:val="0"/>
                <w:i w:val="0"/>
                <w:strike w:val="0"/>
                <w:color w:val="000000"/>
                <w:sz w:val="16"/>
                <w:szCs w:val="16"/>
                <w:u w:val="none"/>
                <w:shd w:val="clear" w:fill="auto"/>
                <w:vertAlign w:val="baseline"/>
                <w:rtl w:val="0"/>
                <w:lang w:val="pt-BR"/>
              </w:rPr>
              <w:t>INSTRUÇÃO PARA PREENCHIMENTO: *caso a resposta do item seja sim, deverá incluir a coordenada geográfica de localização na mesma linha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bl>
    <w:tbl>
      <w:tblPr>
        <w:tblStyle w:val="23"/>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3614"/>
        <w:gridCol w:w="5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833" w:hRule="atLeast"/>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both"/>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Localidade</w:t>
            </w:r>
            <w:r>
              <w:rPr>
                <w:rFonts w:hint="default" w:ascii="Arial" w:hAnsi="Arial" w:eastAsia="Arial Narrow" w:cs="Arial"/>
                <w:b/>
                <w:i w:val="0"/>
                <w:smallCaps w:val="0"/>
                <w:strike w:val="0"/>
                <w:color w:val="000000"/>
                <w:sz w:val="16"/>
                <w:szCs w:val="16"/>
                <w:u w:val="none"/>
                <w:shd w:val="clear" w:fill="auto"/>
                <w:vertAlign w:val="baseline"/>
                <w:rtl w:val="0"/>
                <w:lang w:val="pt-BR"/>
              </w:rPr>
              <w:t>/data</w:t>
            </w:r>
            <w:r>
              <w:rPr>
                <w:rFonts w:hint="default" w:ascii="Arial" w:hAnsi="Arial" w:eastAsia="Arial Narrow" w:cs="Arial"/>
                <w:b/>
                <w:i w:val="0"/>
                <w:smallCaps w:val="0"/>
                <w:strike w:val="0"/>
                <w:color w:val="000000"/>
                <w:sz w:val="16"/>
                <w:szCs w:val="16"/>
                <w:u w:val="none"/>
                <w:shd w:val="clear" w:fill="auto"/>
                <w:vertAlign w:val="baseline"/>
                <w:rtl w:val="0"/>
              </w:rPr>
              <w:t>:</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center"/>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Nome legível e assinatura do responsável técnico pelo preenchimento do quadro resumo:</w:t>
            </w:r>
          </w:p>
        </w:tc>
      </w:tr>
    </w:tbl>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A ETAPA DE LICENCIAMENTO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lang w:val="pt-BR"/>
        </w:rPr>
      </w:pPr>
      <w:r>
        <w:rPr>
          <w:rFonts w:hint="default" w:ascii="Arial" w:hAnsi="Arial" w:cs="Arial"/>
          <w:b/>
          <w:bCs/>
          <w:sz w:val="20"/>
          <w:szCs w:val="20"/>
          <w:lang w:val="pt-BR"/>
        </w:rPr>
        <w:t>(Os documentos deverão ser, preferencialmente, entregues na ordem abaixo listada)</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rPr>
      </w:pPr>
      <w:r>
        <w:rPr>
          <w:rFonts w:hint="default" w:ascii="Arial" w:hAnsi="Arial" w:cs="Arial"/>
          <w:b/>
          <w:bCs/>
          <w:sz w:val="20"/>
          <w:szCs w:val="20"/>
          <w:u w:val="single"/>
        </w:rPr>
        <w:t>LICENÇA PRÉVIA (LP)</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atualizado e</w:t>
      </w:r>
      <w:r>
        <w:rPr>
          <w:rFonts w:hint="default" w:ascii="Arial" w:hAnsi="Arial" w:cs="Arial"/>
          <w:sz w:val="20"/>
          <w:szCs w:val="20"/>
        </w:rPr>
        <w:t xml:space="preserve"> </w:t>
      </w:r>
      <w:r>
        <w:rPr>
          <w:rFonts w:hint="default" w:ascii="Arial" w:hAnsi="Arial" w:cs="Arial"/>
          <w:sz w:val="20"/>
          <w:szCs w:val="20"/>
          <w:lang w:val="pt-BR"/>
        </w:rPr>
        <w:t>detalhado</w:t>
      </w:r>
      <w:r>
        <w:rPr>
          <w:rFonts w:hint="default" w:ascii="Arial" w:hAnsi="Arial" w:cs="Arial"/>
          <w:sz w:val="20"/>
          <w:szCs w:val="20"/>
        </w:rPr>
        <w:t xml:space="preserve"> da área</w:t>
      </w:r>
      <w:r>
        <w:rPr>
          <w:rFonts w:hint="default" w:ascii="Arial" w:hAnsi="Arial" w:cs="Arial"/>
          <w:sz w:val="20"/>
          <w:szCs w:val="20"/>
          <w:lang w:val="pt-BR"/>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de documento de identificação </w:t>
      </w:r>
      <w:r>
        <w:rPr>
          <w:rFonts w:hint="default" w:ascii="Arial" w:hAnsi="Arial" w:cs="Arial"/>
          <w:sz w:val="20"/>
          <w:szCs w:val="20"/>
          <w:lang w:val="pt-BR"/>
        </w:rPr>
        <w:t>RG/</w:t>
      </w:r>
      <w:r>
        <w:rPr>
          <w:rFonts w:hint="default" w:ascii="Arial" w:hAnsi="Arial" w:cs="Arial"/>
          <w:sz w:val="20"/>
          <w:szCs w:val="20"/>
        </w:rPr>
        <w:t>CPF</w:t>
      </w:r>
      <w:r>
        <w:rPr>
          <w:rFonts w:hint="default" w:ascii="Arial" w:hAnsi="Arial" w:cs="Arial"/>
          <w:sz w:val="20"/>
          <w:szCs w:val="20"/>
          <w:lang w:val="pt-BR"/>
        </w:rPr>
        <w:t xml:space="preserve"> ou </w:t>
      </w:r>
      <w:r>
        <w:rPr>
          <w:rFonts w:hint="default" w:ascii="Arial" w:hAnsi="Arial" w:cs="Arial"/>
          <w:sz w:val="20"/>
          <w:szCs w:val="20"/>
        </w:rPr>
        <w:t>CNPJ</w:t>
      </w:r>
      <w:r>
        <w:rPr>
          <w:rFonts w:hint="default" w:ascii="Arial" w:hAnsi="Arial" w:cs="Arial"/>
          <w:sz w:val="20"/>
          <w:szCs w:val="20"/>
          <w:lang w:val="pt-BR"/>
        </w:rPr>
        <w:t>/Contrato social</w:t>
      </w:r>
      <w:r>
        <w:rPr>
          <w:rFonts w:hint="default" w:ascii="Arial" w:hAnsi="Arial" w:cs="Arial"/>
          <w:sz w:val="20"/>
          <w:szCs w:val="20"/>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Matr</w:t>
      </w:r>
      <w:r>
        <w:rPr>
          <w:rFonts w:hint="default" w:ascii="Arial" w:hAnsi="Arial" w:cs="Arial"/>
          <w:sz w:val="20"/>
          <w:szCs w:val="20"/>
          <w:lang w:val="pt-BR"/>
        </w:rPr>
        <w:t>í</w:t>
      </w:r>
      <w:r>
        <w:rPr>
          <w:rFonts w:hint="default" w:ascii="Arial" w:hAnsi="Arial" w:cs="Arial"/>
          <w:sz w:val="20"/>
          <w:szCs w:val="20"/>
        </w:rPr>
        <w:t>cula atualizada d</w:t>
      </w:r>
      <w:r>
        <w:rPr>
          <w:rFonts w:hint="default" w:ascii="Arial" w:hAnsi="Arial" w:cs="Arial"/>
          <w:sz w:val="20"/>
          <w:szCs w:val="20"/>
          <w:lang w:val="pt-BR"/>
        </w:rPr>
        <w:t>o</w:t>
      </w:r>
      <w:r>
        <w:rPr>
          <w:rFonts w:hint="default" w:ascii="Arial" w:hAnsi="Arial" w:cs="Arial"/>
          <w:sz w:val="20"/>
          <w:szCs w:val="20"/>
        </w:rPr>
        <w:t xml:space="preserve"> imóvel emitida pelo Registro de Imóveis (atualizada em até 90 dias), ou comprovante de propriedade, posse ou cessão de uso da área (arrendamento, contrato, etc.), </w:t>
      </w:r>
      <w:r>
        <w:rPr>
          <w:rFonts w:hint="default" w:ascii="Arial" w:hAnsi="Arial" w:cs="Arial"/>
          <w:sz w:val="20"/>
          <w:szCs w:val="20"/>
          <w:lang w:val="pt-BR"/>
        </w:rPr>
        <w:t>neste caso</w:t>
      </w:r>
      <w:r>
        <w:rPr>
          <w:rFonts w:hint="default" w:ascii="Arial" w:hAnsi="Arial" w:cs="Arial"/>
          <w:sz w:val="20"/>
          <w:szCs w:val="20"/>
        </w:rPr>
        <w:t xml:space="preserve"> incluindo a autorização de uso da área para o empreendimento em questão.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C</w:t>
      </w:r>
      <w:r>
        <w:rPr>
          <w:rFonts w:hint="default" w:ascii="Arial" w:hAnsi="Arial" w:cs="Arial"/>
          <w:sz w:val="20"/>
          <w:szCs w:val="20"/>
          <w:lang w:val="pt-BR"/>
        </w:rPr>
        <w:t>ertidão de zoneamento,</w:t>
      </w:r>
      <w:r>
        <w:rPr>
          <w:rFonts w:hint="default" w:ascii="Arial" w:hAnsi="Arial" w:cs="Arial"/>
          <w:sz w:val="20"/>
          <w:szCs w:val="20"/>
        </w:rPr>
        <w:t xml:space="preserve"> emitid</w:t>
      </w:r>
      <w:r>
        <w:rPr>
          <w:rFonts w:hint="default" w:ascii="Arial" w:hAnsi="Arial" w:cs="Arial"/>
          <w:sz w:val="20"/>
          <w:szCs w:val="20"/>
          <w:lang w:val="pt-BR"/>
        </w:rPr>
        <w:t>a</w:t>
      </w:r>
      <w:r>
        <w:rPr>
          <w:rFonts w:hint="default" w:ascii="Arial" w:hAnsi="Arial" w:cs="Arial"/>
          <w:sz w:val="20"/>
          <w:szCs w:val="20"/>
        </w:rPr>
        <w:t xml:space="preserve"> pela </w:t>
      </w:r>
      <w:r>
        <w:rPr>
          <w:rFonts w:hint="default" w:ascii="Arial" w:hAnsi="Arial" w:cs="Arial"/>
          <w:sz w:val="20"/>
          <w:szCs w:val="20"/>
          <w:lang w:val="pt-BR"/>
        </w:rPr>
        <w:t>P</w:t>
      </w:r>
      <w:r>
        <w:rPr>
          <w:rFonts w:hint="default" w:ascii="Arial" w:hAnsi="Arial" w:cs="Arial"/>
          <w:sz w:val="20"/>
          <w:szCs w:val="20"/>
        </w:rPr>
        <w:t xml:space="preserve">refeitura </w:t>
      </w:r>
      <w:r>
        <w:rPr>
          <w:rFonts w:hint="default" w:ascii="Arial" w:hAnsi="Arial" w:cs="Arial"/>
          <w:sz w:val="20"/>
          <w:szCs w:val="20"/>
          <w:lang w:val="pt-BR"/>
        </w:rPr>
        <w:t>M</w:t>
      </w:r>
      <w:r>
        <w:rPr>
          <w:rFonts w:hint="default" w:ascii="Arial" w:hAnsi="Arial" w:cs="Arial"/>
          <w:sz w:val="20"/>
          <w:szCs w:val="20"/>
        </w:rPr>
        <w:t>unicipal</w:t>
      </w:r>
      <w:r>
        <w:rPr>
          <w:rFonts w:hint="default" w:ascii="Arial" w:hAnsi="Arial" w:cs="Arial"/>
          <w:sz w:val="20"/>
          <w:szCs w:val="20"/>
          <w:lang w:val="pt-BR"/>
        </w:rPr>
        <w:t xml:space="preserve">, </w:t>
      </w:r>
      <w:r>
        <w:rPr>
          <w:rFonts w:hint="default" w:ascii="Arial" w:hAnsi="Arial" w:cs="Arial"/>
          <w:sz w:val="20"/>
          <w:szCs w:val="20"/>
        </w:rPr>
        <w:t xml:space="preserve">onde conste a atividade proposta, o endereço completo, enquadrando a área selecionada para o mesmo, </w:t>
      </w:r>
      <w:r>
        <w:rPr>
          <w:rFonts w:hint="default" w:ascii="Arial" w:hAnsi="Arial" w:cs="Arial"/>
          <w:sz w:val="20"/>
          <w:szCs w:val="20"/>
          <w:lang w:val="pt-BR"/>
        </w:rPr>
        <w:t>de acordo com a</w:t>
      </w:r>
      <w:r>
        <w:rPr>
          <w:rFonts w:hint="default" w:ascii="Arial" w:hAnsi="Arial" w:cs="Arial"/>
          <w:sz w:val="20"/>
          <w:szCs w:val="20"/>
        </w:rPr>
        <w:t xml:space="preserve"> legislação municipal vigente.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Mapa</w:t>
      </w:r>
      <w:r>
        <w:rPr>
          <w:rFonts w:hint="default" w:ascii="Arial" w:hAnsi="Arial" w:cs="Arial"/>
          <w:sz w:val="20"/>
          <w:szCs w:val="20"/>
          <w:lang w:val="pt-BR"/>
        </w:rPr>
        <w:t>s*</w:t>
      </w:r>
      <w:r>
        <w:rPr>
          <w:rFonts w:hint="default" w:ascii="Arial" w:hAnsi="Arial" w:cs="Arial"/>
          <w:sz w:val="20"/>
          <w:szCs w:val="20"/>
        </w:rPr>
        <w:t xml:space="preserve"> de </w:t>
      </w:r>
      <w:r>
        <w:rPr>
          <w:rFonts w:hint="default" w:ascii="Arial" w:hAnsi="Arial" w:cs="Arial"/>
          <w:sz w:val="20"/>
          <w:szCs w:val="20"/>
          <w:lang w:val="pt-BR"/>
        </w:rPr>
        <w:t>lo</w:t>
      </w:r>
      <w:r>
        <w:rPr>
          <w:rFonts w:hint="default" w:ascii="Arial" w:hAnsi="Arial" w:cs="Arial"/>
          <w:sz w:val="20"/>
          <w:szCs w:val="20"/>
        </w:rPr>
        <w:t xml:space="preserve">calização </w:t>
      </w:r>
      <w:r>
        <w:rPr>
          <w:rFonts w:hint="default" w:ascii="Arial" w:hAnsi="Arial" w:cs="Arial"/>
          <w:sz w:val="20"/>
          <w:szCs w:val="20"/>
          <w:lang w:val="pt-BR"/>
        </w:rPr>
        <w:t xml:space="preserve">e situação do empreendimento </w:t>
      </w:r>
      <w:r>
        <w:rPr>
          <w:rFonts w:hint="default" w:ascii="Arial" w:hAnsi="Arial" w:cs="Arial"/>
          <w:sz w:val="20"/>
          <w:szCs w:val="20"/>
        </w:rPr>
        <w:t xml:space="preserve">contendo: </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 xml:space="preserve">Localização </w:t>
      </w:r>
      <w:r>
        <w:rPr>
          <w:rFonts w:hint="default" w:ascii="Arial" w:hAnsi="Arial" w:cs="Arial"/>
          <w:sz w:val="20"/>
          <w:szCs w:val="20"/>
          <w:lang w:val="pt-BR"/>
        </w:rPr>
        <w:t>n</w:t>
      </w:r>
      <w:r>
        <w:rPr>
          <w:rFonts w:hint="default" w:ascii="Arial" w:hAnsi="Arial" w:cs="Arial"/>
          <w:sz w:val="20"/>
          <w:szCs w:val="20"/>
        </w:rPr>
        <w:t>o terreno</w:t>
      </w:r>
      <w:r>
        <w:rPr>
          <w:rFonts w:hint="default" w:ascii="Arial" w:hAnsi="Arial" w:cs="Arial"/>
          <w:sz w:val="20"/>
          <w:szCs w:val="20"/>
          <w:lang w:val="pt-BR"/>
        </w:rPr>
        <w:t>,</w:t>
      </w:r>
      <w:r>
        <w:rPr>
          <w:rFonts w:hint="default" w:ascii="Arial" w:hAnsi="Arial" w:cs="Arial"/>
          <w:sz w:val="20"/>
          <w:szCs w:val="20"/>
        </w:rPr>
        <w:t xml:space="preserve"> com dimensões do mesmo</w:t>
      </w:r>
      <w:r>
        <w:rPr>
          <w:rFonts w:hint="default" w:ascii="Arial" w:hAnsi="Arial" w:cs="Arial"/>
          <w:sz w:val="20"/>
          <w:szCs w:val="20"/>
          <w:lang w:val="pt-BR"/>
        </w:rPr>
        <w:t>;</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Sistema viário existente;</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U</w:t>
      </w:r>
      <w:r>
        <w:rPr>
          <w:rFonts w:hint="default" w:ascii="Arial" w:hAnsi="Arial" w:cs="Arial"/>
          <w:sz w:val="20"/>
          <w:szCs w:val="20"/>
        </w:rPr>
        <w:t>so e ocupação</w:t>
      </w:r>
      <w:r>
        <w:rPr>
          <w:rFonts w:hint="default" w:ascii="Arial" w:hAnsi="Arial" w:cs="Arial"/>
          <w:sz w:val="20"/>
          <w:szCs w:val="20"/>
          <w:lang w:val="pt-BR"/>
        </w:rPr>
        <w:t xml:space="preserve"> da área no raio de 1.000 m</w:t>
      </w:r>
      <w:r>
        <w:rPr>
          <w:rFonts w:hint="default" w:ascii="Arial" w:hAnsi="Arial" w:cs="Arial"/>
          <w:sz w:val="20"/>
          <w:szCs w:val="20"/>
        </w:rPr>
        <w:t>;</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Indicação da direção predominante dos ventos;</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Localização dos recursos hídricos naturais e artificias, perenes ou intermitentes</w:t>
      </w:r>
      <w:r>
        <w:rPr>
          <w:rFonts w:hint="default" w:ascii="Arial" w:hAnsi="Arial" w:cs="Arial"/>
          <w:sz w:val="20"/>
          <w:szCs w:val="20"/>
          <w:lang w:val="pt-BR"/>
        </w:rPr>
        <w:t xml:space="preserve"> no raio de 1.000 m</w:t>
      </w:r>
      <w:r>
        <w:rPr>
          <w:rFonts w:hint="default" w:ascii="Arial" w:hAnsi="Arial" w:cs="Arial"/>
          <w:sz w:val="20"/>
          <w:szCs w:val="20"/>
        </w:rPr>
        <w:t xml:space="preserve"> (riachos, sangas, açudes, lagos, lagoas, nascentes, rios, drenagens, linhas de talvegue, áreas alagáveis ou inundáveis, banhados);</w:t>
      </w:r>
    </w:p>
    <w:p>
      <w:pPr>
        <w:keepNext w:val="0"/>
        <w:keepLines w:val="0"/>
        <w:pageBreakBefore w:val="0"/>
        <w:widowControl/>
        <w:numPr>
          <w:ilvl w:val="0"/>
          <w:numId w:val="14"/>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 xml:space="preserve">Áreas de uso restrito, áreas de preservação permanente (APP), Área de reserva Legal (RL). </w:t>
      </w:r>
      <w:r>
        <w:rPr>
          <w:rFonts w:hint="default" w:ascii="Arial" w:hAnsi="Arial" w:cs="Arial"/>
          <w:sz w:val="20"/>
          <w:szCs w:val="20"/>
          <w:lang w:val="en-US" w:eastAsia="zh-CN"/>
        </w:rPr>
        <w:t>Deverá ser observada, inclusive, a existência de APPs no entorno d</w:t>
      </w:r>
      <w:r>
        <w:rPr>
          <w:rFonts w:hint="default" w:ascii="Arial" w:hAnsi="Arial" w:cs="Arial"/>
          <w:sz w:val="20"/>
          <w:szCs w:val="20"/>
          <w:lang w:val="pt-BR" w:eastAsia="zh-CN"/>
        </w:rPr>
        <w:t>o</w:t>
      </w:r>
      <w:r>
        <w:rPr>
          <w:rFonts w:hint="default" w:ascii="Arial" w:hAnsi="Arial" w:cs="Arial"/>
          <w:sz w:val="20"/>
          <w:szCs w:val="20"/>
          <w:lang w:val="en-US" w:eastAsia="zh-CN"/>
        </w:rPr>
        <w:t xml:space="preserve"> empreendimento que possam afetar a área do licenciamento (APPs que localizem-se em um raio de até 50</w:t>
      </w:r>
      <w:r>
        <w:rPr>
          <w:rFonts w:hint="default" w:ascii="Arial" w:hAnsi="Arial" w:cs="Arial"/>
          <w:sz w:val="20"/>
          <w:szCs w:val="20"/>
          <w:lang w:val="pt-BR" w:eastAsia="zh-CN"/>
        </w:rPr>
        <w:t xml:space="preserve"> </w:t>
      </w:r>
      <w:r>
        <w:rPr>
          <w:rFonts w:hint="default" w:ascii="Arial" w:hAnsi="Arial" w:cs="Arial"/>
          <w:sz w:val="20"/>
          <w:szCs w:val="20"/>
          <w:lang w:val="en-US" w:eastAsia="zh-CN"/>
        </w:rPr>
        <w:t>m das áreas lindeiras do empreendimento)</w:t>
      </w:r>
      <w:r>
        <w:rPr>
          <w:rFonts w:hint="default" w:ascii="Arial" w:hAnsi="Arial" w:cs="Arial"/>
          <w:sz w:val="20"/>
          <w:szCs w:val="20"/>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b/>
          <w:bCs/>
          <w:sz w:val="20"/>
          <w:szCs w:val="20"/>
          <w:lang w:val="pt-BR"/>
        </w:rPr>
      </w:pPr>
      <w:r>
        <w:rPr>
          <w:rFonts w:hint="default" w:ascii="Arial" w:hAnsi="Arial" w:cs="Arial"/>
          <w:b/>
          <w:bCs/>
          <w:sz w:val="20"/>
          <w:szCs w:val="20"/>
          <w:lang w:val="pt-BR"/>
        </w:rPr>
        <w:t>*Os mapas deverão ser elaborados em escala adequada, com base em Cartas do exército, imagens de satélite do Google Earth ou outras reconhecidas por Órgãos competentes.</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rPr>
        <w:t>Laudo</w:t>
      </w:r>
      <w:r>
        <w:rPr>
          <w:rFonts w:hint="default" w:ascii="Arial" w:hAnsi="Arial" w:cs="Arial"/>
          <w:sz w:val="20"/>
          <w:szCs w:val="20"/>
          <w:lang w:val="pt-BR"/>
        </w:rPr>
        <w:t xml:space="preserve"> de cobertura vegetal, contemplando a área total do empreendimento, contendo minimamente metodologia utilizada, localização dos remanescentes de vegetação, estágio sucessional e ocorrência de </w:t>
      </w:r>
      <w:r>
        <w:rPr>
          <w:rFonts w:hint="default" w:ascii="Arial" w:hAnsi="Arial" w:cs="Arial"/>
          <w:sz w:val="20"/>
          <w:szCs w:val="20"/>
        </w:rPr>
        <w:t>espécies imunes ao corte, ameaçadas de extinção ou outras protegidas, de acordo com a legislação vigente</w:t>
      </w:r>
      <w:r>
        <w:rPr>
          <w:rFonts w:hint="default" w:ascii="Arial" w:hAnsi="Arial" w:cs="Arial"/>
          <w:sz w:val="20"/>
          <w:szCs w:val="20"/>
          <w:lang w:val="pt-BR"/>
        </w:rPr>
        <w:t xml:space="preserve"> (Decreto Estadual n° 52.109/2014 e Portaria MMA n°443/2014).</w:t>
      </w:r>
      <w:r>
        <w:rPr>
          <w:rFonts w:hint="default" w:ascii="Arial" w:hAnsi="Arial" w:cs="Arial"/>
          <w:sz w:val="20"/>
          <w:szCs w:val="20"/>
          <w:rtl w:val="0"/>
        </w:rPr>
        <w:t xml:space="preserve"> O laudo deverá ser assinado por profissional habilitado (Eng.º Agrônomo, Eng.º Florestal, Biólogo), com a devida Anotação de Responsabilidade Técnica (ART)</w:t>
      </w:r>
      <w:r>
        <w:rPr>
          <w:rFonts w:hint="default" w:ascii="Arial" w:hAnsi="Arial" w:cs="Arial"/>
          <w:sz w:val="20"/>
          <w:szCs w:val="20"/>
          <w:rtl w:val="0"/>
          <w:lang w:val="pt-B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rPr>
      </w:pPr>
      <w:r>
        <w:rPr>
          <w:rFonts w:hint="default" w:ascii="Arial" w:hAnsi="Arial" w:cs="Arial"/>
          <w:sz w:val="20"/>
          <w:szCs w:val="20"/>
        </w:rPr>
        <w:t>OBS</w:t>
      </w:r>
      <w:r>
        <w:rPr>
          <w:rFonts w:hint="default" w:ascii="Arial" w:hAnsi="Arial" w:cs="Arial"/>
          <w:sz w:val="20"/>
          <w:szCs w:val="20"/>
          <w:lang w:val="pt-BR"/>
        </w:rPr>
        <w:t>ERVAÇÃO</w:t>
      </w:r>
      <w:r>
        <w:rPr>
          <w:rFonts w:hint="default" w:ascii="Arial" w:hAnsi="Arial" w:cs="Arial"/>
          <w:sz w:val="20"/>
          <w:szCs w:val="20"/>
        </w:rPr>
        <w:t xml:space="preserve">: </w:t>
      </w:r>
      <w:r>
        <w:rPr>
          <w:rFonts w:hint="default" w:ascii="Arial" w:hAnsi="Arial" w:cs="Arial"/>
          <w:sz w:val="20"/>
          <w:szCs w:val="20"/>
          <w:lang w:val="pt-BR"/>
        </w:rPr>
        <w:t xml:space="preserve">Caso </w:t>
      </w:r>
      <w:r>
        <w:rPr>
          <w:rFonts w:hint="default" w:ascii="Arial" w:hAnsi="Arial" w:cs="Arial"/>
          <w:sz w:val="20"/>
          <w:szCs w:val="20"/>
        </w:rPr>
        <w:t xml:space="preserve">não </w:t>
      </w:r>
      <w:r>
        <w:rPr>
          <w:rFonts w:hint="default" w:ascii="Arial" w:hAnsi="Arial" w:cs="Arial"/>
          <w:sz w:val="20"/>
          <w:szCs w:val="20"/>
          <w:lang w:val="pt-BR"/>
        </w:rPr>
        <w:t>existir</w:t>
      </w:r>
      <w:r>
        <w:rPr>
          <w:rFonts w:hint="default" w:ascii="Arial" w:hAnsi="Arial" w:cs="Arial"/>
          <w:sz w:val="20"/>
          <w:szCs w:val="20"/>
        </w:rPr>
        <w:t xml:space="preserve"> vegetação</w:t>
      </w:r>
      <w:r>
        <w:rPr>
          <w:rFonts w:hint="default" w:ascii="Arial" w:hAnsi="Arial" w:cs="Arial"/>
          <w:sz w:val="20"/>
          <w:szCs w:val="20"/>
          <w:lang w:val="pt-BR"/>
        </w:rPr>
        <w:t xml:space="preserve"> no local</w:t>
      </w:r>
      <w:r>
        <w:rPr>
          <w:rFonts w:hint="default" w:ascii="Arial" w:hAnsi="Arial" w:cs="Arial"/>
          <w:sz w:val="20"/>
          <w:szCs w:val="20"/>
        </w:rPr>
        <w:t xml:space="preserve">, </w:t>
      </w:r>
      <w:r>
        <w:rPr>
          <w:rFonts w:hint="default" w:ascii="Arial" w:hAnsi="Arial" w:cs="Arial"/>
          <w:sz w:val="20"/>
          <w:szCs w:val="20"/>
          <w:lang w:val="pt-BR"/>
        </w:rPr>
        <w:t xml:space="preserve">deverá </w:t>
      </w:r>
      <w:r>
        <w:rPr>
          <w:rFonts w:hint="default" w:ascii="Arial" w:hAnsi="Arial" w:cs="Arial"/>
          <w:sz w:val="20"/>
          <w:szCs w:val="20"/>
        </w:rPr>
        <w:t xml:space="preserve">apresentar justificativa para a não apresentação do laudo assinado por responsável </w:t>
      </w:r>
      <w:r>
        <w:rPr>
          <w:rFonts w:hint="default" w:ascii="Arial" w:hAnsi="Arial" w:cs="Arial"/>
          <w:sz w:val="20"/>
          <w:szCs w:val="20"/>
          <w:lang w:val="pt-BR"/>
        </w:rPr>
        <w:t xml:space="preserve">técnico </w:t>
      </w:r>
      <w:r>
        <w:rPr>
          <w:rFonts w:hint="default" w:ascii="Arial" w:hAnsi="Arial" w:cs="Arial"/>
          <w:sz w:val="20"/>
          <w:szCs w:val="20"/>
        </w:rPr>
        <w:t xml:space="preserve">e acompanhada de relatório fotográfico.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Laudo de Fauna</w:t>
      </w:r>
      <w:r>
        <w:rPr>
          <w:rFonts w:hint="default" w:ascii="Arial" w:hAnsi="Arial" w:cs="Arial"/>
          <w:sz w:val="20"/>
          <w:szCs w:val="20"/>
          <w:lang w:val="pt-BR"/>
        </w:rPr>
        <w:t>, contendo minimamente a metodologia utilizada para o registro dos dados, l</w:t>
      </w:r>
      <w:r>
        <w:rPr>
          <w:rFonts w:hint="default" w:ascii="Arial" w:hAnsi="Arial" w:cs="Arial"/>
          <w:sz w:val="20"/>
          <w:szCs w:val="20"/>
        </w:rPr>
        <w:t>audo descritivo da fauna local</w:t>
      </w:r>
      <w:r>
        <w:rPr>
          <w:rFonts w:hint="default" w:ascii="Arial" w:hAnsi="Arial" w:cs="Arial"/>
          <w:sz w:val="20"/>
          <w:szCs w:val="20"/>
          <w:lang w:val="pt-BR"/>
        </w:rPr>
        <w:t xml:space="preserve">, identificação de </w:t>
      </w:r>
      <w:r>
        <w:rPr>
          <w:rFonts w:hint="default" w:ascii="Arial" w:hAnsi="Arial" w:cs="Arial"/>
          <w:sz w:val="20"/>
          <w:szCs w:val="20"/>
        </w:rPr>
        <w:t xml:space="preserve">corredores ecológicos ocorrentes na </w:t>
      </w:r>
      <w:r>
        <w:rPr>
          <w:rFonts w:hint="default" w:ascii="Arial" w:hAnsi="Arial" w:cs="Arial"/>
          <w:sz w:val="20"/>
          <w:szCs w:val="20"/>
          <w:lang w:val="pt-BR"/>
        </w:rPr>
        <w:t>área</w:t>
      </w:r>
      <w:r>
        <w:rPr>
          <w:rFonts w:hint="default" w:ascii="Arial" w:hAnsi="Arial" w:cs="Arial"/>
          <w:sz w:val="20"/>
          <w:szCs w:val="20"/>
        </w:rPr>
        <w:t xml:space="preserve"> e no seu entorno</w:t>
      </w:r>
      <w:r>
        <w:rPr>
          <w:rFonts w:hint="default" w:ascii="Arial" w:hAnsi="Arial" w:cs="Arial"/>
          <w:sz w:val="20"/>
          <w:szCs w:val="20"/>
          <w:lang w:val="pt-BR"/>
        </w:rPr>
        <w:t>, i</w:t>
      </w:r>
      <w:r>
        <w:rPr>
          <w:rFonts w:hint="default" w:ascii="Arial" w:hAnsi="Arial" w:cs="Arial"/>
          <w:sz w:val="20"/>
          <w:szCs w:val="20"/>
        </w:rPr>
        <w:t>dentificação/descrição dos locais de reprodução, alimentação e dessedentação da fauna, bem como evidências de rotas migratórias</w:t>
      </w:r>
      <w:r>
        <w:rPr>
          <w:rFonts w:hint="default" w:ascii="Arial" w:hAnsi="Arial" w:cs="Arial"/>
          <w:sz w:val="20"/>
          <w:szCs w:val="20"/>
          <w:lang w:val="pt-BR"/>
        </w:rPr>
        <w:t>. Levantamento da fauna ameaçada de extinção da região de acordo com a legislação vigente (Decreto Estadual n° 51.797/2014 e Portarias MMA n° 444/2014 e 445/2014).</w:t>
      </w:r>
      <w:r>
        <w:rPr>
          <w:rFonts w:hint="default" w:ascii="Arial" w:hAnsi="Arial" w:cs="Arial"/>
          <w:sz w:val="20"/>
          <w:szCs w:val="20"/>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rPr>
      </w:pPr>
      <w:r>
        <w:rPr>
          <w:rFonts w:hint="default" w:ascii="Arial" w:hAnsi="Arial" w:cs="Arial"/>
          <w:sz w:val="20"/>
          <w:szCs w:val="20"/>
          <w:lang w:val="pt-BR"/>
        </w:rPr>
        <w:t xml:space="preserve">OBSERVAÇÃO: </w:t>
      </w:r>
      <w:r>
        <w:rPr>
          <w:rFonts w:hint="default" w:ascii="Arial" w:hAnsi="Arial" w:cs="Arial"/>
          <w:sz w:val="20"/>
          <w:szCs w:val="20"/>
        </w:rPr>
        <w:t>Em caso de consulta a população local, informar o número de entrevistados e cópia/detalhamento do questionário aplicado</w:t>
      </w:r>
      <w:r>
        <w:rPr>
          <w:rFonts w:hint="default" w:ascii="Arial" w:hAnsi="Arial" w:cs="Arial"/>
          <w:sz w:val="20"/>
          <w:szCs w:val="20"/>
          <w:lang w:val="pt-BR"/>
        </w:rPr>
        <w:t>.</w:t>
      </w:r>
      <w:r>
        <w:rPr>
          <w:rFonts w:hint="default" w:ascii="Arial" w:hAnsi="Arial" w:cs="Arial"/>
          <w:sz w:val="20"/>
          <w:szCs w:val="20"/>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OBS</w:t>
      </w:r>
      <w:r>
        <w:rPr>
          <w:rFonts w:hint="default" w:ascii="Arial" w:hAnsi="Arial" w:cs="Arial"/>
          <w:sz w:val="20"/>
          <w:szCs w:val="20"/>
          <w:lang w:val="pt-BR"/>
        </w:rPr>
        <w:t>ERVAÇÃO</w:t>
      </w:r>
      <w:r>
        <w:rPr>
          <w:rFonts w:hint="default" w:ascii="Arial" w:hAnsi="Arial" w:cs="Arial"/>
          <w:sz w:val="20"/>
          <w:szCs w:val="20"/>
        </w:rPr>
        <w:t xml:space="preserve">: </w:t>
      </w:r>
      <w:r>
        <w:rPr>
          <w:rFonts w:hint="default" w:ascii="Arial" w:hAnsi="Arial" w:cs="Arial"/>
          <w:sz w:val="20"/>
          <w:szCs w:val="20"/>
          <w:lang w:val="pt-BR"/>
        </w:rPr>
        <w:t>c</w:t>
      </w:r>
      <w:r>
        <w:rPr>
          <w:rFonts w:hint="default" w:ascii="Arial" w:hAnsi="Arial" w:cs="Arial"/>
          <w:sz w:val="20"/>
          <w:szCs w:val="20"/>
        </w:rPr>
        <w:t>aso não h</w:t>
      </w:r>
      <w:r>
        <w:rPr>
          <w:rFonts w:hint="default" w:ascii="Arial" w:hAnsi="Arial" w:cs="Arial"/>
          <w:sz w:val="20"/>
          <w:szCs w:val="20"/>
          <w:lang w:val="pt-BR"/>
        </w:rPr>
        <w:t>ouver</w:t>
      </w:r>
      <w:r>
        <w:rPr>
          <w:rFonts w:hint="default" w:ascii="Arial" w:hAnsi="Arial" w:cs="Arial"/>
          <w:sz w:val="20"/>
          <w:szCs w:val="20"/>
        </w:rPr>
        <w:t xml:space="preserve"> fauna local ou for em área já construída, apresentar justificativa para a não apresentação do laudo assinado por responsável </w:t>
      </w:r>
      <w:r>
        <w:rPr>
          <w:rFonts w:hint="default" w:ascii="Arial" w:hAnsi="Arial" w:cs="Arial"/>
          <w:sz w:val="20"/>
          <w:szCs w:val="20"/>
          <w:lang w:val="pt-BR"/>
        </w:rPr>
        <w:t xml:space="preserve">técnico </w:t>
      </w:r>
      <w:r>
        <w:rPr>
          <w:rFonts w:hint="default" w:ascii="Arial" w:hAnsi="Arial" w:cs="Arial"/>
          <w:sz w:val="20"/>
          <w:szCs w:val="20"/>
        </w:rPr>
        <w:t>e acompanhada de relatório fotográfico</w:t>
      </w:r>
      <w:r>
        <w:rPr>
          <w:rFonts w:hint="default" w:ascii="Arial" w:hAnsi="Arial" w:cs="Arial"/>
          <w:sz w:val="20"/>
          <w:szCs w:val="20"/>
          <w:lang w:val="pt-BR"/>
        </w:rPr>
        <w:t>.</w:t>
      </w:r>
    </w:p>
    <w:p>
      <w:pPr>
        <w:pStyle w:val="25"/>
        <w:keepNext w:val="0"/>
        <w:keepLines w:val="0"/>
        <w:pageBreakBefore w:val="0"/>
        <w:widowControl/>
        <w:numPr>
          <w:ilvl w:val="0"/>
          <w:numId w:val="13"/>
        </w:numPr>
        <w:tabs>
          <w:tab w:val="left" w:pos="1134"/>
          <w:tab w:val="left" w:pos="5812"/>
          <w:tab w:val="clear" w:pos="454"/>
        </w:tabs>
        <w:kinsoku/>
        <w:wordWrap/>
        <w:overflowPunct/>
        <w:topLinePunct w:val="0"/>
        <w:autoSpaceDE/>
        <w:autoSpaceDN/>
        <w:bidi w:val="0"/>
        <w:adjustRightInd/>
        <w:snapToGrid/>
        <w:spacing w:after="10"/>
        <w:ind w:left="454" w:leftChars="0" w:hanging="454" w:firstLineChars="0"/>
        <w:textAlignment w:val="auto"/>
        <w:rPr>
          <w:rFonts w:hint="default" w:ascii="Arial" w:hAnsi="Arial" w:cs="Arial"/>
          <w:b w:val="0"/>
          <w:bCs w:val="0"/>
          <w:sz w:val="20"/>
        </w:rPr>
      </w:pPr>
      <w:r>
        <w:rPr>
          <w:rFonts w:hint="default" w:ascii="Arial" w:hAnsi="Arial" w:cs="Arial"/>
          <w:b w:val="0"/>
          <w:bCs w:val="0"/>
          <w:sz w:val="20"/>
        </w:rPr>
        <w:t>Laudo Geológico, contendo:</w:t>
      </w:r>
    </w:p>
    <w:p>
      <w:pPr>
        <w:pStyle w:val="34"/>
        <w:keepNext w:val="0"/>
        <w:keepLines w:val="0"/>
        <w:pageBreakBefore w:val="0"/>
        <w:widowControl/>
        <w:numPr>
          <w:ilvl w:val="0"/>
          <w:numId w:val="15"/>
        </w:numPr>
        <w:tabs>
          <w:tab w:val="left" w:pos="993"/>
        </w:tabs>
        <w:kinsoku/>
        <w:wordWrap/>
        <w:overflowPunct/>
        <w:topLinePunct w:val="0"/>
        <w:autoSpaceDE/>
        <w:autoSpaceDN/>
        <w:bidi w:val="0"/>
        <w:adjustRightInd/>
        <w:snapToGrid/>
        <w:spacing w:after="10"/>
        <w:textAlignment w:val="auto"/>
        <w:rPr>
          <w:rFonts w:hint="default" w:ascii="Arial" w:hAnsi="Arial" w:cs="Arial"/>
          <w:sz w:val="20"/>
        </w:rPr>
      </w:pPr>
      <w:r>
        <w:rPr>
          <w:rFonts w:hint="default" w:ascii="Arial" w:hAnsi="Arial" w:cs="Arial"/>
          <w:sz w:val="20"/>
        </w:rPr>
        <w:t>Descrição geológica, aspectos geotécnicos quanto à estabilidade do terreno para o uso proposto e duas seções geológicas, perpendiculares entre si, especificando tipo e altura de cada camada até a profundidade de três metros, com marcação de altura do nível freático, quando este ocorrer;</w:t>
      </w:r>
    </w:p>
    <w:p>
      <w:pPr>
        <w:pStyle w:val="34"/>
        <w:keepNext w:val="0"/>
        <w:keepLines w:val="0"/>
        <w:pageBreakBefore w:val="0"/>
        <w:widowControl/>
        <w:numPr>
          <w:ilvl w:val="0"/>
          <w:numId w:val="15"/>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Descrição e avaliação hidrogeológica local especificando as características físicas dos aqüíferos e dos corpos hídricos superficiais no trecho em que se inserem na área do empreendimento (vazão, larguras média e máxima, superfície);</w:t>
      </w:r>
    </w:p>
    <w:p>
      <w:pPr>
        <w:pStyle w:val="34"/>
        <w:keepNext w:val="0"/>
        <w:keepLines w:val="0"/>
        <w:pageBreakBefore w:val="0"/>
        <w:widowControl/>
        <w:numPr>
          <w:ilvl w:val="0"/>
          <w:numId w:val="15"/>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Mapeamento e identificação do uso dos pontos de coleta de água subterrânea, em raio de 500 metros da área proposta;</w:t>
      </w:r>
    </w:p>
    <w:p>
      <w:pPr>
        <w:pStyle w:val="34"/>
        <w:keepNext w:val="0"/>
        <w:keepLines w:val="0"/>
        <w:pageBreakBefore w:val="0"/>
        <w:widowControl/>
        <w:numPr>
          <w:ilvl w:val="0"/>
          <w:numId w:val="15"/>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Teste de percolação do solo (ensaios de infiltração), de acordo com NBR 13.969/97, com apresentação dos resultados de cada ensaio (tempos de infiltração e taxa de percolação em m³/m².dia), indicação da profundidade da cava e locação dos pontos em planta. Informar a data e condições climáticas da época de realização dos testes. Os resultados devem ser interpretados sobre a possibilidade de utilização do solo/subsolo da gleba em receber efluentes líquidos domésticos. Executar, no mínimo, seis (06) ensaios para áreas com até três (03) ha. Para áreas acima de três (03) ha deverão ser acrescidos dois (02) ensaios para cada hectare a mais;</w:t>
      </w:r>
    </w:p>
    <w:p>
      <w:pPr>
        <w:pStyle w:val="34"/>
        <w:keepNext w:val="0"/>
        <w:keepLines w:val="0"/>
        <w:pageBreakBefore w:val="0"/>
        <w:widowControl/>
        <w:numPr>
          <w:ilvl w:val="0"/>
          <w:numId w:val="15"/>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Posicionamento do profissional responsável pelo laudo sobre o uso da área e seus impactos para o uso proposto.</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lang w:val="pt-BR"/>
        </w:rPr>
        <w:t>PCA - Plano de Controle Ambiental, contendo as medidas de mitigação, controle e compensação ambiental em relação aos impactos decorrentes do empreendimento.</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Bibliografia consultada</w:t>
      </w:r>
      <w:r>
        <w:rPr>
          <w:rFonts w:hint="default" w:ascii="Arial" w:hAnsi="Arial" w:cs="Arial"/>
          <w:sz w:val="20"/>
          <w:szCs w:val="20"/>
          <w:lang w:val="pt-BR"/>
        </w:rPr>
        <w:t xml:space="preserve"> para elaboração dos mapas e laudos</w:t>
      </w:r>
      <w:r>
        <w:rPr>
          <w:rFonts w:hint="default" w:ascii="Arial" w:hAnsi="Arial" w:cs="Arial"/>
          <w:sz w:val="20"/>
          <w:szCs w:val="20"/>
        </w:rPr>
        <w:t xml:space="preserve">.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color w:val="auto"/>
          <w:sz w:val="20"/>
          <w:szCs w:val="20"/>
        </w:rPr>
      </w:pPr>
      <w:r>
        <w:rPr>
          <w:rFonts w:hint="default" w:ascii="Arial" w:hAnsi="Arial" w:cs="Arial"/>
          <w:color w:val="auto"/>
          <w:sz w:val="20"/>
          <w:szCs w:val="20"/>
          <w:lang w:val="pt-BR"/>
        </w:rPr>
        <w:t>P</w:t>
      </w:r>
      <w:r>
        <w:rPr>
          <w:rFonts w:hint="default" w:ascii="Arial" w:hAnsi="Arial" w:cs="Arial"/>
          <w:color w:val="auto"/>
          <w:sz w:val="20"/>
          <w:szCs w:val="20"/>
        </w:rPr>
        <w:t xml:space="preserve">arecer técnico conclusivo a respeito do impacto </w:t>
      </w:r>
      <w:r>
        <w:rPr>
          <w:rFonts w:hint="default" w:ascii="Arial" w:hAnsi="Arial" w:cs="Arial"/>
          <w:color w:val="auto"/>
          <w:sz w:val="20"/>
          <w:szCs w:val="20"/>
          <w:lang w:val="pt-BR"/>
        </w:rPr>
        <w:t xml:space="preserve">da instalação do empreendimento no local.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color w:val="auto"/>
          <w:sz w:val="20"/>
          <w:szCs w:val="20"/>
        </w:rPr>
      </w:pPr>
      <w:r>
        <w:rPr>
          <w:rFonts w:hint="default" w:ascii="Arial" w:hAnsi="Arial" w:eastAsia="roboto_condensedregular" w:cs="Arial"/>
          <w:i w:val="0"/>
          <w:iCs w:val="0"/>
          <w:caps w:val="0"/>
          <w:color w:val="auto"/>
          <w:spacing w:val="0"/>
          <w:sz w:val="20"/>
          <w:szCs w:val="20"/>
          <w:shd w:val="clear" w:fill="FFFFFF"/>
        </w:rPr>
        <w:t>D</w:t>
      </w:r>
      <w:r>
        <w:rPr>
          <w:rFonts w:hint="default" w:ascii="Arial" w:hAnsi="Arial" w:eastAsia="roboto_condensedregular" w:cs="Arial"/>
          <w:i w:val="0"/>
          <w:iCs w:val="0"/>
          <w:caps w:val="0"/>
          <w:color w:val="auto"/>
          <w:spacing w:val="0"/>
          <w:sz w:val="20"/>
          <w:szCs w:val="20"/>
          <w:shd w:val="clear" w:fill="FFFFFF"/>
          <w:lang w:val="pt-BR"/>
        </w:rPr>
        <w:t>emais d</w:t>
      </w:r>
      <w:r>
        <w:rPr>
          <w:rFonts w:hint="default" w:ascii="Arial" w:hAnsi="Arial" w:eastAsia="roboto_condensedregular" w:cs="Arial"/>
          <w:i w:val="0"/>
          <w:iCs w:val="0"/>
          <w:caps w:val="0"/>
          <w:color w:val="auto"/>
          <w:spacing w:val="0"/>
          <w:sz w:val="20"/>
          <w:szCs w:val="20"/>
          <w:shd w:val="clear" w:fill="FFFFFF"/>
        </w:rPr>
        <w:t>ocumentos em atendimento a Diretriz Técnica nº 05/2017 FEPAM, referente a coleta e destinação de efluentes líquidos</w:t>
      </w:r>
      <w:r>
        <w:rPr>
          <w:rFonts w:hint="default" w:ascii="Arial" w:hAnsi="Arial" w:eastAsia="roboto_condensedregular" w:cs="Arial"/>
          <w:i w:val="0"/>
          <w:iCs w:val="0"/>
          <w:caps w:val="0"/>
          <w:color w:val="auto"/>
          <w:spacing w:val="0"/>
          <w:sz w:val="20"/>
          <w:szCs w:val="20"/>
          <w:shd w:val="clear" w:fill="FFFFFF"/>
          <w:lang w:val="pt-BR"/>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both"/>
        <w:textAlignment w:val="auto"/>
        <w:rPr>
          <w:rFonts w:hint="default" w:ascii="Arial" w:hAnsi="Arial" w:cs="Arial"/>
          <w:sz w:val="20"/>
          <w:szCs w:val="20"/>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INSTALAÇÃO</w:t>
      </w:r>
      <w:r>
        <w:rPr>
          <w:rFonts w:hint="default" w:ascii="Arial" w:hAnsi="Arial" w:cs="Arial"/>
          <w:b/>
          <w:bCs/>
          <w:sz w:val="20"/>
          <w:szCs w:val="20"/>
          <w:u w:val="single"/>
        </w:rPr>
        <w:t xml:space="preserve"> (L</w:t>
      </w:r>
      <w:r>
        <w:rPr>
          <w:rFonts w:hint="default" w:ascii="Arial" w:hAnsi="Arial" w:cs="Arial"/>
          <w:b/>
          <w:bCs/>
          <w:sz w:val="20"/>
          <w:szCs w:val="20"/>
          <w:u w:val="single"/>
          <w:lang w:val="pt-BR"/>
        </w:rPr>
        <w:t>I</w:t>
      </w:r>
      <w:r>
        <w:rPr>
          <w:rFonts w:hint="default" w:ascii="Arial" w:hAnsi="Arial" w:cs="Arial"/>
          <w:b/>
          <w:bCs/>
          <w:sz w:val="20"/>
          <w:szCs w:val="20"/>
          <w:u w:val="single"/>
        </w:rPr>
        <w:t>)</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xml:space="preserve">- </w:t>
      </w:r>
      <w:r>
        <w:rPr>
          <w:rFonts w:hint="default" w:ascii="Arial" w:hAnsi="Arial" w:cs="Arial"/>
          <w:sz w:val="20"/>
          <w:szCs w:val="20"/>
        </w:rPr>
        <w:t xml:space="preserve">para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 xml:space="preserve">atualizado </w:t>
      </w:r>
      <w:r>
        <w:rPr>
          <w:rFonts w:hint="default" w:ascii="Arial" w:hAnsi="Arial" w:cs="Arial"/>
          <w:sz w:val="20"/>
          <w:szCs w:val="20"/>
        </w:rPr>
        <w:t>da área,</w:t>
      </w:r>
      <w:r>
        <w:rPr>
          <w:rFonts w:hint="default" w:ascii="Arial" w:hAnsi="Arial" w:cs="Arial"/>
          <w:sz w:val="20"/>
          <w:szCs w:val="20"/>
          <w:lang w:val="pt-BR"/>
        </w:rPr>
        <w:t xml:space="preserve"> demonstrando que não houve alteração no local.</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Projeto do empreendimento com as devidas distâncias de aspectos relevantes da vizinhança como APP, divisas, estradas, etc. </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lang w:val="en-US" w:eastAsia="zh-CN"/>
        </w:rPr>
        <w:t>Declaração do empreendedor e/ou responsável técnico pela execução das obras, informando a situação em que se encontra o empreendimento.</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u w:val="single"/>
          <w:lang w:val="pt-BR"/>
        </w:rPr>
        <w:t>Caso houver necessidade</w:t>
      </w:r>
      <w:r>
        <w:rPr>
          <w:rFonts w:hint="default" w:ascii="Arial" w:hAnsi="Arial" w:cs="Arial"/>
          <w:sz w:val="20"/>
          <w:szCs w:val="20"/>
          <w:lang w:val="pt-BR"/>
        </w:rPr>
        <w:t xml:space="preserve"> de supressão de vegetação nativa, deverá apresentar laudo contendo:</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Área total a ser manejada</w:t>
      </w:r>
      <w:r>
        <w:rPr>
          <w:rFonts w:hint="default" w:ascii="Arial" w:hAnsi="Arial" w:cs="Arial"/>
          <w:sz w:val="20"/>
          <w:szCs w:val="20"/>
          <w:lang w:val="pt-BR"/>
        </w:rPr>
        <w:t xml:space="preserve"> com delimitação a campo da área prevista a supressão</w:t>
      </w:r>
      <w:r>
        <w:rPr>
          <w:rFonts w:hint="default" w:ascii="Arial" w:hAnsi="Arial" w:cs="Arial"/>
          <w:sz w:val="20"/>
          <w:szCs w:val="20"/>
        </w:rPr>
        <w:t>;</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Levantamento e caracterização da cobertura vegetal existente, apresentando a nomenclatura popular e científica das espécies nativas, herbáceas, arbustivas e arbóreas ocorrentes, indicando a metodologia de análise utilizada na coleta dos dados em campo;</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Levantamento individual das espécies consideradas imunes ao corte e ameaçadas de extinção, e previsão de manejo</w:t>
      </w:r>
      <w:r>
        <w:rPr>
          <w:rFonts w:hint="default" w:ascii="Arial" w:hAnsi="Arial" w:cs="Arial"/>
          <w:sz w:val="20"/>
          <w:szCs w:val="20"/>
          <w:lang w:val="pt-BR"/>
        </w:rPr>
        <w:t xml:space="preserve"> (de acordo com o Decreto Estadual n° 52.109/2014 e Portaria MMA n°443/2014)</w:t>
      </w:r>
      <w:r>
        <w:rPr>
          <w:rFonts w:hint="default" w:ascii="Arial" w:hAnsi="Arial" w:cs="Arial"/>
          <w:sz w:val="20"/>
          <w:szCs w:val="20"/>
        </w:rPr>
        <w:t>;</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Estimativa do volume da matéria-prima (lenha) florestal a ser gerada pela supressão;</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Dados quantitativos (dendrometria e volumetria) das espécies arbóreas a serem manejadas;</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Medidas mitigadoras e/ou compensatórias</w:t>
      </w:r>
      <w:r>
        <w:rPr>
          <w:rFonts w:hint="default" w:ascii="Arial" w:hAnsi="Arial" w:cs="Arial"/>
          <w:sz w:val="20"/>
          <w:szCs w:val="20"/>
          <w:lang w:val="pt-BR"/>
        </w:rPr>
        <w:t xml:space="preserve"> e projeto de compensação</w:t>
      </w:r>
      <w:r>
        <w:rPr>
          <w:rFonts w:hint="default" w:ascii="Arial" w:hAnsi="Arial" w:cs="Arial"/>
          <w:sz w:val="20"/>
          <w:szCs w:val="20"/>
        </w:rPr>
        <w:t>;</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Metodologia de execução do manejo;</w:t>
      </w:r>
    </w:p>
    <w:p>
      <w:pPr>
        <w:keepNext w:val="0"/>
        <w:keepLines w:val="0"/>
        <w:pageBreakBefore w:val="0"/>
        <w:widowControl/>
        <w:numPr>
          <w:ilvl w:val="0"/>
          <w:numId w:val="1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rPr>
        <w:t>Fotografias ilustrativas da vegetação a ser manejada;</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Anotação de Responsabilidade Técnica - ART pela elaboração dos projetos e laudos </w:t>
      </w:r>
      <w:r>
        <w:rPr>
          <w:rFonts w:hint="default" w:ascii="Arial" w:hAnsi="Arial" w:cs="Arial"/>
          <w:sz w:val="20"/>
          <w:szCs w:val="20"/>
          <w:rtl w:val="0"/>
        </w:rPr>
        <w:t>assinado por profissional habilitado (Eng.º Agrônomo, Eng.º Florestal, Biólogo)</w:t>
      </w:r>
      <w:r>
        <w:rPr>
          <w:rFonts w:hint="default" w:ascii="Arial" w:hAnsi="Arial" w:cs="Arial"/>
          <w:sz w:val="20"/>
          <w:szCs w:val="20"/>
          <w:rtl w:val="0"/>
          <w:lang w:val="pt-BR"/>
        </w:rPr>
        <w:t>.</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highlight w:val="none"/>
        </w:rPr>
      </w:pPr>
      <w:r>
        <w:rPr>
          <w:rFonts w:hint="default" w:ascii="Arial" w:hAnsi="Arial" w:cs="Arial"/>
          <w:sz w:val="20"/>
          <w:szCs w:val="20"/>
          <w:highlight w:val="none"/>
        </w:rPr>
        <w:t xml:space="preserve">Programa de supervisão ambiental da implantação do empreendimento, incluindo a indicação da equipe responsável.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highlight w:val="none"/>
        </w:rPr>
      </w:pPr>
      <w:r>
        <w:rPr>
          <w:rFonts w:hint="default" w:ascii="Arial" w:hAnsi="Arial" w:cs="Arial"/>
          <w:sz w:val="20"/>
          <w:szCs w:val="20"/>
          <w:highlight w:val="none"/>
          <w:lang w:val="pt-BR"/>
        </w:rPr>
        <w:t>OBSERVAÇÃO: A supervisão ambiental t</w:t>
      </w:r>
      <w:r>
        <w:rPr>
          <w:rFonts w:hint="default" w:ascii="Arial" w:hAnsi="Arial" w:cs="Arial"/>
          <w:sz w:val="20"/>
          <w:szCs w:val="20"/>
          <w:highlight w:val="none"/>
        </w:rPr>
        <w:t xml:space="preserve">em o objetivo </w:t>
      </w:r>
      <w:r>
        <w:rPr>
          <w:rFonts w:hint="default" w:ascii="Arial" w:hAnsi="Arial" w:cs="Arial"/>
          <w:sz w:val="20"/>
          <w:szCs w:val="20"/>
          <w:highlight w:val="none"/>
          <w:lang w:val="pt-BR"/>
        </w:rPr>
        <w:t xml:space="preserve">de </w:t>
      </w:r>
      <w:r>
        <w:rPr>
          <w:rFonts w:hint="default" w:ascii="Arial" w:hAnsi="Arial" w:cs="Arial"/>
          <w:sz w:val="20"/>
          <w:szCs w:val="20"/>
          <w:highlight w:val="none"/>
        </w:rPr>
        <w:t xml:space="preserve">exercer o controle e a minimização de impactos </w:t>
      </w:r>
      <w:r>
        <w:rPr>
          <w:rFonts w:hint="default" w:ascii="Arial" w:hAnsi="Arial" w:cs="Arial"/>
          <w:sz w:val="20"/>
          <w:szCs w:val="20"/>
          <w:highlight w:val="none"/>
          <w:lang w:val="pt-BR"/>
        </w:rPr>
        <w:t>da implantação do empreendimento no local, visando a preservação do</w:t>
      </w:r>
      <w:r>
        <w:rPr>
          <w:rFonts w:hint="default" w:ascii="Arial" w:hAnsi="Arial" w:cs="Arial"/>
          <w:sz w:val="20"/>
          <w:szCs w:val="20"/>
          <w:highlight w:val="none"/>
        </w:rPr>
        <w:t xml:space="preserve">s solos, </w:t>
      </w:r>
      <w:r>
        <w:rPr>
          <w:rFonts w:hint="default" w:ascii="Arial" w:hAnsi="Arial" w:cs="Arial"/>
          <w:sz w:val="20"/>
          <w:szCs w:val="20"/>
          <w:highlight w:val="none"/>
          <w:lang w:val="pt-BR"/>
        </w:rPr>
        <w:t>d</w:t>
      </w:r>
      <w:r>
        <w:rPr>
          <w:rFonts w:hint="default" w:ascii="Arial" w:hAnsi="Arial" w:cs="Arial"/>
          <w:sz w:val="20"/>
          <w:szCs w:val="20"/>
          <w:highlight w:val="none"/>
        </w:rPr>
        <w:t>os recursos hídricos e a biodiversidade, bem como</w:t>
      </w:r>
      <w:r>
        <w:rPr>
          <w:rFonts w:hint="default" w:ascii="Arial" w:hAnsi="Arial" w:cs="Arial"/>
          <w:sz w:val="20"/>
          <w:szCs w:val="20"/>
          <w:highlight w:val="none"/>
          <w:lang w:val="pt-BR"/>
        </w:rPr>
        <w:t xml:space="preserve">, </w:t>
      </w:r>
      <w:r>
        <w:rPr>
          <w:rFonts w:hint="default" w:ascii="Arial" w:hAnsi="Arial" w:cs="Arial"/>
          <w:sz w:val="20"/>
          <w:szCs w:val="20"/>
          <w:highlight w:val="none"/>
        </w:rPr>
        <w:t xml:space="preserve">fazer cumprir as condições e restrições </w:t>
      </w:r>
      <w:r>
        <w:rPr>
          <w:rFonts w:hint="default" w:ascii="Arial" w:hAnsi="Arial" w:cs="Arial"/>
          <w:sz w:val="20"/>
          <w:szCs w:val="20"/>
          <w:highlight w:val="none"/>
          <w:lang w:val="pt-BR"/>
        </w:rPr>
        <w:t>definidas no</w:t>
      </w:r>
      <w:r>
        <w:rPr>
          <w:rFonts w:hint="default" w:ascii="Arial" w:hAnsi="Arial" w:cs="Arial"/>
          <w:sz w:val="20"/>
          <w:szCs w:val="20"/>
          <w:highlight w:val="none"/>
        </w:rPr>
        <w:t xml:space="preserve"> Licenciamento Ambiental;</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Cronograma de implantação das obras e previsão de conclusão da instalação do empreendimento.  </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licença ambiental anterior.</w:t>
      </w:r>
    </w:p>
    <w:p>
      <w:pPr>
        <w:keepNext w:val="0"/>
        <w:keepLines w:val="0"/>
        <w:pageBreakBefore w:val="0"/>
        <w:widowControl/>
        <w:numPr>
          <w:ilvl w:val="0"/>
          <w:numId w:val="1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center"/>
        <w:textAlignment w:val="auto"/>
        <w:rPr>
          <w:rFonts w:hint="default" w:ascii="Arial" w:hAnsi="Arial" w:cs="Arial"/>
          <w:b/>
          <w:bCs/>
          <w:sz w:val="20"/>
          <w:szCs w:val="20"/>
          <w:u w:val="single"/>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OPERAÇÃO</w:t>
      </w:r>
      <w:r>
        <w:rPr>
          <w:rFonts w:hint="default" w:ascii="Arial" w:hAnsi="Arial" w:cs="Arial"/>
          <w:b/>
          <w:bCs/>
          <w:sz w:val="20"/>
          <w:szCs w:val="20"/>
          <w:u w:val="single"/>
        </w:rPr>
        <w:t xml:space="preserve"> (L</w:t>
      </w:r>
      <w:r>
        <w:rPr>
          <w:rFonts w:hint="default" w:ascii="Arial" w:hAnsi="Arial" w:cs="Arial"/>
          <w:b/>
          <w:bCs/>
          <w:sz w:val="20"/>
          <w:szCs w:val="20"/>
          <w:u w:val="single"/>
          <w:lang w:val="pt-BR"/>
        </w:rPr>
        <w:t>O</w:t>
      </w:r>
      <w:r>
        <w:rPr>
          <w:rFonts w:hint="default" w:ascii="Arial" w:hAnsi="Arial" w:cs="Arial"/>
          <w:b/>
          <w:bCs/>
          <w:sz w:val="20"/>
          <w:szCs w:val="20"/>
          <w:u w:val="single"/>
        </w:rPr>
        <w:t>)</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ind w:left="454" w:hanging="454"/>
        <w:textAlignment w:val="auto"/>
        <w:rPr>
          <w:rFonts w:hint="default" w:ascii="Arial" w:hAnsi="Arial" w:cs="Arial"/>
          <w:sz w:val="20"/>
          <w:szCs w:val="20"/>
        </w:rPr>
      </w:pPr>
      <w:r>
        <w:rPr>
          <w:rFonts w:hint="default" w:ascii="Arial" w:hAnsi="Arial" w:cs="Arial"/>
          <w:sz w:val="20"/>
          <w:szCs w:val="20"/>
          <w:lang w:val="pt-BR"/>
        </w:rPr>
        <w:t>Descrição da operação e fluxograma do empreendimento;</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color w:val="auto"/>
          <w:sz w:val="20"/>
          <w:szCs w:val="20"/>
        </w:rPr>
      </w:pPr>
      <w:r>
        <w:rPr>
          <w:rFonts w:hint="default" w:ascii="Arial" w:hAnsi="Arial" w:eastAsia="roboto_condensedregular" w:cs="Arial"/>
          <w:i w:val="0"/>
          <w:iCs w:val="0"/>
          <w:caps w:val="0"/>
          <w:color w:val="auto"/>
          <w:spacing w:val="0"/>
          <w:sz w:val="20"/>
          <w:szCs w:val="20"/>
          <w:shd w:val="clear" w:fill="FFFFFF"/>
          <w:lang w:val="pt-BR"/>
        </w:rPr>
        <w:t xml:space="preserve">Projeto técnico com as definições da destinação/aplicação dos efluentes tratados conforme </w:t>
      </w:r>
      <w:r>
        <w:rPr>
          <w:rFonts w:hint="default" w:ascii="Arial" w:hAnsi="Arial" w:eastAsia="roboto_condensedregular" w:cs="Arial"/>
          <w:i w:val="0"/>
          <w:iCs w:val="0"/>
          <w:caps w:val="0"/>
          <w:color w:val="auto"/>
          <w:spacing w:val="0"/>
          <w:sz w:val="20"/>
          <w:szCs w:val="20"/>
          <w:shd w:val="clear" w:fill="FFFFFF"/>
        </w:rPr>
        <w:t>Diretriz Técnica nº 05/2017 FEPAM</w:t>
      </w:r>
      <w:r>
        <w:rPr>
          <w:rFonts w:hint="default" w:ascii="Arial" w:hAnsi="Arial" w:eastAsia="roboto_condensedregular" w:cs="Arial"/>
          <w:i w:val="0"/>
          <w:iCs w:val="0"/>
          <w:caps w:val="0"/>
          <w:color w:val="auto"/>
          <w:spacing w:val="0"/>
          <w:sz w:val="20"/>
          <w:szCs w:val="20"/>
          <w:shd w:val="clear" w:fill="FFFFFF"/>
          <w:lang w:val="pt-BR"/>
        </w:rPr>
        <w:t>;</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ind w:left="454" w:hanging="454"/>
        <w:textAlignment w:val="auto"/>
        <w:rPr>
          <w:rFonts w:hint="default" w:ascii="Arial" w:hAnsi="Arial" w:cs="Arial"/>
          <w:sz w:val="20"/>
          <w:szCs w:val="20"/>
        </w:rPr>
      </w:pPr>
      <w:r>
        <w:rPr>
          <w:rFonts w:hint="default" w:ascii="Arial" w:hAnsi="Arial" w:cs="Arial"/>
          <w:sz w:val="20"/>
          <w:szCs w:val="20"/>
          <w:lang w:val="pt-BR"/>
        </w:rPr>
        <w:t>Relatório do Programa de Supervisão Ambiental;</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 xml:space="preserve">atualizado </w:t>
      </w:r>
      <w:r>
        <w:rPr>
          <w:rFonts w:hint="default" w:ascii="Arial" w:hAnsi="Arial" w:cs="Arial"/>
          <w:sz w:val="20"/>
          <w:szCs w:val="20"/>
        </w:rPr>
        <w:t>da área,</w:t>
      </w:r>
      <w:r>
        <w:rPr>
          <w:rFonts w:hint="default" w:ascii="Arial" w:hAnsi="Arial" w:cs="Arial"/>
          <w:sz w:val="20"/>
          <w:szCs w:val="20"/>
          <w:lang w:val="pt-BR"/>
        </w:rPr>
        <w:t xml:space="preserve"> demonstrando a conclusão das instalações;</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licença ambiental anterior;</w:t>
      </w:r>
    </w:p>
    <w:p>
      <w:pPr>
        <w:keepNext w:val="0"/>
        <w:keepLines w:val="0"/>
        <w:pageBreakBefore w:val="0"/>
        <w:widowControl/>
        <w:numPr>
          <w:ilvl w:val="0"/>
          <w:numId w:val="1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eastAsia="Arial Narrow" w:cs="Arial"/>
          <w:b w:val="0"/>
          <w:bCs w:val="0"/>
          <w:i w:val="0"/>
          <w:smallCaps/>
          <w:strike w:val="0"/>
          <w:color w:val="000000"/>
          <w:sz w:val="20"/>
          <w:szCs w:val="20"/>
          <w:u w:val="none"/>
          <w:shd w:val="clear" w:fill="auto"/>
          <w:vertAlign w:val="baseline"/>
        </w:rPr>
      </w:pPr>
      <w:r>
        <w:rPr>
          <w:rFonts w:hint="default" w:ascii="Arial" w:hAnsi="Arial" w:cs="Arial"/>
          <w:b w:val="0"/>
          <w:bCs w:val="0"/>
          <w:sz w:val="20"/>
          <w:szCs w:val="20"/>
          <w:lang w:val="pt-BR"/>
        </w:rPr>
        <w:t>Cópia da publicação em jornal da devida solicitação.</w:t>
      </w:r>
      <w:bookmarkStart w:id="0" w:name="_GoBack"/>
      <w:bookmarkEnd w:id="0"/>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sectPr>
      <w:headerReference r:id="rId3" w:type="default"/>
      <w:footerReference r:id="rId4" w:type="default"/>
      <w:pgSz w:w="11907" w:h="16840"/>
      <w:pgMar w:top="1440" w:right="839" w:bottom="1440" w:left="83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auto"/>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roboto_condensed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4"/>
      <w:tblW w:w="10253"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10253"/>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PrEx>
      <w:trPr>
        <w:trHeight w:val="656" w:hRule="atLeast"/>
      </w:trPr>
      <w:tc>
        <w:tcPr>
          <w:tcW w:w="10253"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Caixa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QEH4&#10;8iYCAABoBAAADgAAAAAAAAABACAAAAAfAQAAZHJzL2Uyb0RvYy54bWxQSwUGAAAAAAYABgBZAQAA&#10;twUAAAAA&#10;">
              <v:fill on="f" focussize="0,0"/>
              <v:stroke on="f" weight="0.5pt"/>
              <v:imagedata o:title=""/>
              <o:lock v:ext="edit" aspectratio="f"/>
              <v:textbox inset="0mm,0mm,0mm,0mm" style="mso-fit-shape-to-text:t;">
                <w:txbxContent>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pP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PAGE</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r>
                      <w:rPr>
                        <w:rFonts w:ascii="Arial Narrow" w:hAnsi="Arial Narrow" w:eastAsia="Arial Narrow" w:cs="Arial Narrow"/>
                        <w:b w:val="0"/>
                        <w:i w:val="0"/>
                        <w:smallCaps w:val="0"/>
                        <w:strike w:val="0"/>
                        <w:color w:val="000000"/>
                        <w:sz w:val="20"/>
                        <w:szCs w:val="20"/>
                        <w:u w:val="none"/>
                        <w:shd w:val="clear" w:fill="auto"/>
                        <w:vertAlign w:val="baseline"/>
                        <w:rtl w:val="0"/>
                      </w:rPr>
                      <w:t>/</w:t>
                    </w:r>
                    <w:r>
                      <w:rPr>
                        <w:rFonts w:ascii="Arial Narrow" w:hAnsi="Arial Narrow" w:eastAsia="Arial Narrow" w:cs="Arial Narrow"/>
                        <w:b w:val="0"/>
                        <w:i w:val="0"/>
                        <w:smallCaps w:val="0"/>
                        <w:strike w:val="0"/>
                        <w:color w:val="000000"/>
                        <w:sz w:val="20"/>
                        <w:szCs w:val="20"/>
                        <w:u w:val="none"/>
                        <w:shd w:val="clear" w:fill="auto"/>
                        <w:vertAlign w:val="baseline"/>
                      </w:rPr>
                      <w:fldChar w:fldCharType="begin"/>
                    </w:r>
                    <w:r>
                      <w:rPr>
                        <w:rFonts w:ascii="Arial Narrow" w:hAnsi="Arial Narrow" w:eastAsia="Arial Narrow" w:cs="Arial Narrow"/>
                        <w:b w:val="0"/>
                        <w:i w:val="0"/>
                        <w:smallCaps w:val="0"/>
                        <w:strike w:val="0"/>
                        <w:color w:val="000000"/>
                        <w:sz w:val="20"/>
                        <w:szCs w:val="20"/>
                        <w:u w:val="none"/>
                        <w:shd w:val="clear" w:fill="auto"/>
                        <w:vertAlign w:val="baseline"/>
                      </w:rPr>
                      <w:instrText xml:space="preserve">NUMPAGES</w:instrText>
                    </w:r>
                    <w:r>
                      <w:rPr>
                        <w:rFonts w:ascii="Arial Narrow" w:hAnsi="Arial Narrow" w:eastAsia="Arial Narrow" w:cs="Arial Narrow"/>
                        <w:b w:val="0"/>
                        <w:i w:val="0"/>
                        <w:smallCaps w:val="0"/>
                        <w:strike w:val="0"/>
                        <w:color w:val="000000"/>
                        <w:sz w:val="20"/>
                        <w:szCs w:val="20"/>
                        <w:u w:val="none"/>
                        <w:shd w:val="clear" w:fill="auto"/>
                        <w:vertAlign w:val="baseline"/>
                      </w:rPr>
                      <w:fldChar w:fldCharType="separate"/>
                    </w:r>
                    <w:r>
                      <w:rPr>
                        <w:rFonts w:ascii="Arial Narrow" w:hAnsi="Arial Narrow" w:eastAsia="Arial Narrow" w:cs="Arial Narrow"/>
                        <w:b w:val="0"/>
                        <w:i w:val="0"/>
                        <w:smallCaps w:val="0"/>
                        <w:strike w:val="0"/>
                        <w:color w:val="000000"/>
                        <w:sz w:val="20"/>
                        <w:szCs w:val="20"/>
                        <w:u w:val="none"/>
                        <w:shd w:val="clear" w:fill="auto"/>
                        <w:vertAlign w:val="baseline"/>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254"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3368"/>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3368"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w:t>
          </w:r>
          <w:r>
            <w:rPr>
              <w:rFonts w:hint="default" w:cs="Times New Roman"/>
              <w:b w:val="0"/>
              <w:bCs/>
              <w:sz w:val="24"/>
              <w:szCs w:val="24"/>
              <w:lang w:val="pt-BR"/>
            </w:rPr>
            <w:t xml:space="preserve"> ESGOTAMENTO SANITÁRIO</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52467"/>
    <w:multiLevelType w:val="singleLevel"/>
    <w:tmpl w:val="97F52467"/>
    <w:lvl w:ilvl="0" w:tentative="0">
      <w:start w:val="1"/>
      <w:numFmt w:val="upperLetter"/>
      <w:suff w:val="space"/>
      <w:lvlText w:val="%1)"/>
      <w:lvlJc w:val="left"/>
    </w:lvl>
  </w:abstractNum>
  <w:abstractNum w:abstractNumId="1">
    <w:nsid w:val="99304785"/>
    <w:multiLevelType w:val="multilevel"/>
    <w:tmpl w:val="99304785"/>
    <w:lvl w:ilvl="0" w:tentative="0">
      <w:start w:val="10"/>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9E25B2E3"/>
    <w:multiLevelType w:val="singleLevel"/>
    <w:tmpl w:val="9E25B2E3"/>
    <w:lvl w:ilvl="0" w:tentative="0">
      <w:start w:val="1"/>
      <w:numFmt w:val="upperLetter"/>
      <w:suff w:val="space"/>
      <w:lvlText w:val="%1)"/>
      <w:lvlJc w:val="left"/>
    </w:lvl>
  </w:abstractNum>
  <w:abstractNum w:abstractNumId="3">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4">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DB8E110A"/>
    <w:multiLevelType w:val="singleLevel"/>
    <w:tmpl w:val="DB8E110A"/>
    <w:lvl w:ilvl="0" w:tentative="0">
      <w:start w:val="1"/>
      <w:numFmt w:val="upperLetter"/>
      <w:suff w:val="space"/>
      <w:lvlText w:val="%1)"/>
      <w:lvlJc w:val="left"/>
    </w:lvl>
  </w:abstractNum>
  <w:abstractNum w:abstractNumId="6">
    <w:nsid w:val="F03A2913"/>
    <w:multiLevelType w:val="singleLevel"/>
    <w:tmpl w:val="F03A2913"/>
    <w:lvl w:ilvl="0" w:tentative="0">
      <w:start w:val="1"/>
      <w:numFmt w:val="decimal"/>
      <w:lvlText w:val="%1."/>
      <w:lvlJc w:val="left"/>
      <w:pPr>
        <w:tabs>
          <w:tab w:val="left" w:pos="454"/>
        </w:tabs>
        <w:ind w:left="454" w:leftChars="0" w:hanging="454" w:firstLineChars="0"/>
      </w:pPr>
      <w:rPr>
        <w:rFonts w:hint="default"/>
      </w:rPr>
    </w:lvl>
  </w:abstractNum>
  <w:abstractNum w:abstractNumId="7">
    <w:nsid w:val="1E8F1031"/>
    <w:multiLevelType w:val="multilevel"/>
    <w:tmpl w:val="1E8F1031"/>
    <w:lvl w:ilvl="0" w:tentative="0">
      <w:start w:val="9"/>
      <w:numFmt w:val="decimal"/>
      <w:lvlText w:val="%1."/>
      <w:lvlJc w:val="left"/>
      <w:pPr>
        <w:tabs>
          <w:tab w:val="left" w:pos="360"/>
        </w:tabs>
        <w:ind w:left="360" w:hanging="360"/>
      </w:pPr>
      <w:rPr>
        <w:rFonts w:hint="default" w:ascii="Arial" w:hAnsi="Arial"/>
        <w:b/>
        <w:i w:val="0"/>
        <w:sz w:val="22"/>
      </w:rPr>
    </w:lvl>
    <w:lvl w:ilvl="1" w:tentative="0">
      <w:start w:val="1"/>
      <w:numFmt w:val="decimal"/>
      <w:pStyle w:val="32"/>
      <w:lvlText w:val="%1.%2."/>
      <w:lvlJc w:val="left"/>
      <w:pPr>
        <w:tabs>
          <w:tab w:val="left" w:pos="454"/>
        </w:tabs>
        <w:ind w:left="454" w:hanging="397"/>
      </w:pPr>
      <w:rPr>
        <w:rFonts w:hint="default" w:ascii="Arial" w:hAnsi="Arial"/>
        <w:b w:val="0"/>
        <w:i w:val="0"/>
        <w:sz w:val="22"/>
      </w:rPr>
    </w:lvl>
    <w:lvl w:ilvl="2" w:tentative="0">
      <w:start w:val="1"/>
      <w:numFmt w:val="decimal"/>
      <w:lvlText w:val="%1.%2.%3."/>
      <w:lvlJc w:val="left"/>
      <w:pPr>
        <w:tabs>
          <w:tab w:val="left" w:pos="1287"/>
        </w:tabs>
        <w:ind w:left="680" w:hanging="113"/>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8">
    <w:nsid w:val="23F2AEF9"/>
    <w:multiLevelType w:val="multilevel"/>
    <w:tmpl w:val="23F2AEF9"/>
    <w:lvl w:ilvl="0" w:tentative="0">
      <w:start w:val="8"/>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9">
    <w:nsid w:val="272520D7"/>
    <w:multiLevelType w:val="singleLevel"/>
    <w:tmpl w:val="272520D7"/>
    <w:lvl w:ilvl="0" w:tentative="0">
      <w:start w:val="1"/>
      <w:numFmt w:val="decimal"/>
      <w:suff w:val="space"/>
      <w:lvlText w:val="%1."/>
      <w:lvlJc w:val="left"/>
    </w:lvl>
  </w:abstractNum>
  <w:abstractNum w:abstractNumId="10">
    <w:nsid w:val="29491740"/>
    <w:multiLevelType w:val="multilevel"/>
    <w:tmpl w:val="29491740"/>
    <w:lvl w:ilvl="0" w:tentative="0">
      <w:start w:val="7"/>
      <w:numFmt w:val="decimal"/>
      <w:lvlText w:val="%1."/>
      <w:lvlJc w:val="left"/>
      <w:pPr>
        <w:tabs>
          <w:tab w:val="left" w:pos="397"/>
        </w:tabs>
        <w:ind w:left="397" w:hanging="397"/>
      </w:pPr>
      <w:rPr>
        <w:rFonts w:hint="default" w:ascii="Arial" w:hAnsi="Arial"/>
        <w:b/>
        <w:i w:val="0"/>
        <w:sz w:val="22"/>
      </w:rPr>
    </w:lvl>
    <w:lvl w:ilvl="1" w:tentative="0">
      <w:start w:val="1"/>
      <w:numFmt w:val="decimal"/>
      <w:pStyle w:val="31"/>
      <w:lvlText w:val="%1.%2."/>
      <w:lvlJc w:val="left"/>
      <w:pPr>
        <w:tabs>
          <w:tab w:val="left" w:pos="1446"/>
        </w:tabs>
        <w:ind w:left="1446" w:hanging="453"/>
      </w:pPr>
      <w:rPr>
        <w:rFonts w:hint="default" w:ascii="Arial" w:hAnsi="Arial"/>
        <w:b w:val="0"/>
        <w:i w:val="0"/>
        <w:sz w:val="22"/>
      </w:rPr>
    </w:lvl>
    <w:lvl w:ilvl="2" w:tentative="0">
      <w:start w:val="1"/>
      <w:numFmt w:val="decimal"/>
      <w:lvlText w:val="%1.%2.%3."/>
      <w:lvlJc w:val="left"/>
      <w:pPr>
        <w:tabs>
          <w:tab w:val="left" w:pos="720"/>
        </w:tabs>
        <w:ind w:left="720" w:hanging="720"/>
      </w:pPr>
      <w:rPr>
        <w:rFonts w:hint="default" w:ascii="Times New Roman" w:hAnsi="Times New Roman"/>
        <w:b/>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1">
    <w:nsid w:val="2A8F537B"/>
    <w:multiLevelType w:val="multilevel"/>
    <w:tmpl w:val="2A8F537B"/>
    <w:lvl w:ilvl="0" w:tentative="0">
      <w:start w:val="1"/>
      <w:numFmt w:val="decimal"/>
      <w:lvlText w:val="%1."/>
      <w:lvlJc w:val="left"/>
      <w:pPr>
        <w:ind w:left="720" w:hanging="360"/>
      </w:pPr>
      <w:rPr>
        <w:vertAlign w:val="baseline"/>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2">
    <w:nsid w:val="2B0E7646"/>
    <w:multiLevelType w:val="multilevel"/>
    <w:tmpl w:val="2B0E7646"/>
    <w:lvl w:ilvl="0" w:tentative="0">
      <w:start w:val="6"/>
      <w:numFmt w:val="decimal"/>
      <w:lvlText w:val="%1."/>
      <w:lvlJc w:val="left"/>
      <w:pPr>
        <w:tabs>
          <w:tab w:val="left" w:pos="510"/>
        </w:tabs>
        <w:ind w:left="510" w:hanging="453"/>
      </w:pPr>
      <w:rPr>
        <w:rFonts w:hint="default" w:ascii="Arial" w:hAnsi="Arial"/>
        <w:b/>
        <w:i w:val="0"/>
        <w:sz w:val="22"/>
      </w:rPr>
    </w:lvl>
    <w:lvl w:ilvl="1" w:tentative="0">
      <w:start w:val="1"/>
      <w:numFmt w:val="decimal"/>
      <w:pStyle w:val="29"/>
      <w:lvlText w:val="%1.%2."/>
      <w:lvlJc w:val="left"/>
      <w:pPr>
        <w:tabs>
          <w:tab w:val="left" w:pos="510"/>
        </w:tabs>
        <w:ind w:left="510" w:hanging="453"/>
      </w:pPr>
      <w:rPr>
        <w:rFonts w:hint="default" w:ascii="Arial" w:hAnsi="Arial"/>
        <w:b w:val="0"/>
        <w:i w:val="0"/>
        <w:color w:val="auto"/>
        <w:sz w:val="22"/>
      </w:rPr>
    </w:lvl>
    <w:lvl w:ilvl="2" w:tentative="0">
      <w:start w:val="1"/>
      <w:numFmt w:val="decimal"/>
      <w:lvlText w:val="%1.%2.%3."/>
      <w:lvlJc w:val="left"/>
      <w:pPr>
        <w:tabs>
          <w:tab w:val="left" w:pos="0"/>
        </w:tabs>
        <w:ind w:left="284" w:hanging="284"/>
      </w:pPr>
      <w:rPr>
        <w:rFonts w:hint="default" w:ascii="Arial" w:hAnsi="Arial" w:cs="Arial"/>
        <w:b w:val="0"/>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3">
    <w:nsid w:val="3C1B1963"/>
    <w:multiLevelType w:val="multilevel"/>
    <w:tmpl w:val="3C1B1963"/>
    <w:lvl w:ilvl="0" w:tentative="0">
      <w:start w:val="1"/>
      <w:numFmt w:val="decimal"/>
      <w:lvlText w:val="%1."/>
      <w:lvlJc w:val="left"/>
      <w:pPr>
        <w:tabs>
          <w:tab w:val="left" w:pos="397"/>
        </w:tabs>
        <w:ind w:left="397" w:hanging="397"/>
      </w:pPr>
      <w:rPr>
        <w:rFonts w:hint="default" w:ascii="Arial" w:hAnsi="Arial"/>
        <w:b/>
        <w:i w:val="0"/>
        <w:sz w:val="20"/>
        <w:szCs w:val="20"/>
      </w:rPr>
    </w:lvl>
    <w:lvl w:ilvl="1" w:tentative="0">
      <w:start w:val="1"/>
      <w:numFmt w:val="decimal"/>
      <w:lvlText w:val="%1.%2."/>
      <w:lvlJc w:val="left"/>
      <w:pPr>
        <w:tabs>
          <w:tab w:val="left" w:pos="1004"/>
        </w:tabs>
        <w:ind w:left="360" w:hanging="76"/>
      </w:pPr>
      <w:rPr>
        <w:rFonts w:hint="default" w:ascii="Arial" w:hAnsi="Arial"/>
        <w:b w:val="0"/>
        <w:i w:val="0"/>
        <w:sz w:val="22"/>
      </w:rPr>
    </w:lvl>
    <w:lvl w:ilvl="2" w:tentative="0">
      <w:start w:val="1"/>
      <w:numFmt w:val="decimal"/>
      <w:lvlText w:val="%1.%2.%3."/>
      <w:lvlJc w:val="left"/>
      <w:pPr>
        <w:tabs>
          <w:tab w:val="left" w:pos="720"/>
        </w:tabs>
        <w:ind w:left="720" w:hanging="720"/>
      </w:pPr>
      <w:rPr>
        <w:rFonts w:hint="default" w:ascii="Times New Roman" w:hAnsi="Times New Roman"/>
        <w:b/>
        <w:i w:val="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4">
    <w:nsid w:val="4EBA6900"/>
    <w:multiLevelType w:val="multilevel"/>
    <w:tmpl w:val="4EBA6900"/>
    <w:lvl w:ilvl="0" w:tentative="0">
      <w:start w:val="5"/>
      <w:numFmt w:val="decimal"/>
      <w:lvlText w:val="%1."/>
      <w:lvlJc w:val="left"/>
      <w:pPr>
        <w:tabs>
          <w:tab w:val="left" w:pos="360"/>
        </w:tabs>
        <w:ind w:left="360" w:hanging="360"/>
      </w:pPr>
      <w:rPr>
        <w:rFonts w:hint="default" w:ascii="Arial" w:hAnsi="Arial"/>
        <w:b/>
        <w:i w:val="0"/>
        <w:sz w:val="20"/>
        <w:szCs w:val="20"/>
      </w:rPr>
    </w:lvl>
    <w:lvl w:ilvl="1" w:tentative="0">
      <w:start w:val="1"/>
      <w:numFmt w:val="decimal"/>
      <w:pStyle w:val="27"/>
      <w:lvlText w:val="%1.%2."/>
      <w:lvlJc w:val="left"/>
      <w:pPr>
        <w:tabs>
          <w:tab w:val="left" w:pos="510"/>
        </w:tabs>
        <w:ind w:left="510" w:hanging="453"/>
      </w:pPr>
      <w:rPr>
        <w:rFonts w:hint="default" w:ascii="Arial Narrow" w:hAnsi="Arial Narrow"/>
        <w:b w:val="0"/>
        <w:i w:val="0"/>
        <w:sz w:val="20"/>
        <w:szCs w:val="20"/>
      </w:rPr>
    </w:lvl>
    <w:lvl w:ilvl="2" w:tentative="0">
      <w:start w:val="1"/>
      <w:numFmt w:val="decimal"/>
      <w:lvlText w:val="%1.%2.%3."/>
      <w:lvlJc w:val="left"/>
      <w:pPr>
        <w:tabs>
          <w:tab w:val="left" w:pos="1418"/>
        </w:tabs>
        <w:ind w:left="1418" w:hanging="567"/>
      </w:pPr>
      <w:rPr>
        <w:rFonts w:hint="default" w:ascii="Arial" w:hAnsi="Arial"/>
        <w:b w:val="0"/>
        <w:i w:val="0"/>
        <w:sz w:val="22"/>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5">
    <w:nsid w:val="528C4EAB"/>
    <w:multiLevelType w:val="singleLevel"/>
    <w:tmpl w:val="528C4EAB"/>
    <w:lvl w:ilvl="0" w:tentative="0">
      <w:start w:val="1"/>
      <w:numFmt w:val="decimal"/>
      <w:lvlText w:val="%1."/>
      <w:lvlJc w:val="left"/>
      <w:pPr>
        <w:tabs>
          <w:tab w:val="left" w:pos="454"/>
        </w:tabs>
        <w:ind w:left="454" w:leftChars="0" w:hanging="454" w:firstLineChars="0"/>
      </w:pPr>
      <w:rPr>
        <w:rFonts w:hint="default"/>
      </w:rPr>
    </w:lvl>
  </w:abstractNum>
  <w:abstractNum w:abstractNumId="16">
    <w:nsid w:val="5A241D34"/>
    <w:multiLevelType w:val="multilevel"/>
    <w:tmpl w:val="5A241D34"/>
    <w:lvl w:ilvl="0" w:tentative="0">
      <w:start w:val="10"/>
      <w:numFmt w:val="decimal"/>
      <w:lvlText w:val="%1."/>
      <w:lvlJc w:val="left"/>
      <w:pPr>
        <w:ind w:left="170" w:hanging="170"/>
      </w:pPr>
      <w:rPr>
        <w:rFonts w:ascii="Arial" w:hAnsi="Arial" w:eastAsia="Arial" w:cs="Arial"/>
        <w:b/>
        <w:i w:val="0"/>
        <w:sz w:val="22"/>
        <w:szCs w:val="22"/>
        <w:vertAlign w:val="baseline"/>
      </w:rPr>
    </w:lvl>
    <w:lvl w:ilvl="1" w:tentative="0">
      <w:start w:val="1"/>
      <w:numFmt w:val="decimal"/>
      <w:lvlText w:val="18.%2."/>
      <w:lvlJc w:val="left"/>
      <w:pPr>
        <w:ind w:left="510" w:hanging="453"/>
      </w:pPr>
      <w:rPr>
        <w:rFonts w:ascii="Arial" w:hAnsi="Arial" w:eastAsia="Arial" w:cs="Arial"/>
        <w:b w:val="0"/>
        <w:i w:val="0"/>
        <w:sz w:val="20"/>
        <w:szCs w:val="20"/>
        <w:vertAlign w:val="baseline"/>
      </w:rPr>
    </w:lvl>
    <w:lvl w:ilvl="2" w:tentative="0">
      <w:start w:val="1"/>
      <w:numFmt w:val="decimal"/>
      <w:lvlText w:val="%1.%2.%3."/>
      <w:lvlJc w:val="left"/>
      <w:pPr>
        <w:ind w:left="720" w:hanging="720"/>
      </w:pPr>
      <w:rPr>
        <w:rFonts w:ascii="Times New Roman" w:hAnsi="Times New Roman" w:eastAsia="Times New Roman" w:cs="Times New Roman"/>
        <w:b/>
        <w:i w:val="0"/>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17">
    <w:nsid w:val="7CDE92D3"/>
    <w:multiLevelType w:val="singleLevel"/>
    <w:tmpl w:val="7CDE92D3"/>
    <w:lvl w:ilvl="0" w:tentative="0">
      <w:start w:val="2"/>
      <w:numFmt w:val="decimal"/>
      <w:suff w:val="space"/>
      <w:lvlText w:val="%1."/>
      <w:lvlJc w:val="left"/>
    </w:lvl>
  </w:abstractNum>
  <w:num w:numId="1">
    <w:abstractNumId w:val="14"/>
  </w:num>
  <w:num w:numId="2">
    <w:abstractNumId w:val="12"/>
  </w:num>
  <w:num w:numId="3">
    <w:abstractNumId w:val="10"/>
  </w:num>
  <w:num w:numId="4">
    <w:abstractNumId w:val="7"/>
  </w:num>
  <w:num w:numId="5">
    <w:abstractNumId w:val="9"/>
  </w:num>
  <w:num w:numId="6">
    <w:abstractNumId w:val="17"/>
  </w:num>
  <w:num w:numId="7">
    <w:abstractNumId w:val="4"/>
  </w:num>
  <w:num w:numId="8">
    <w:abstractNumId w:val="13"/>
  </w:num>
  <w:num w:numId="9">
    <w:abstractNumId w:val="8"/>
  </w:num>
  <w:num w:numId="10">
    <w:abstractNumId w:val="1"/>
  </w:num>
  <w:num w:numId="11">
    <w:abstractNumId w:val="11"/>
  </w:num>
  <w:num w:numId="12">
    <w:abstractNumId w:val="16"/>
  </w:num>
  <w:num w:numId="13">
    <w:abstractNumId w:val="3"/>
  </w:num>
  <w:num w:numId="14">
    <w:abstractNumId w:val="5"/>
  </w:num>
  <w:num w:numId="15">
    <w:abstractNumId w:val="0"/>
  </w:num>
  <w:num w:numId="16">
    <w:abstractNumId w:val="6"/>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04542B7"/>
    <w:rsid w:val="01812388"/>
    <w:rsid w:val="0A74043A"/>
    <w:rsid w:val="0BD77726"/>
    <w:rsid w:val="0E2165E4"/>
    <w:rsid w:val="17185925"/>
    <w:rsid w:val="1E5361C6"/>
    <w:rsid w:val="21E16ECF"/>
    <w:rsid w:val="23A465E4"/>
    <w:rsid w:val="2890115C"/>
    <w:rsid w:val="29302E2D"/>
    <w:rsid w:val="2FB54D61"/>
    <w:rsid w:val="2FC56761"/>
    <w:rsid w:val="31066912"/>
    <w:rsid w:val="36235810"/>
    <w:rsid w:val="40097720"/>
    <w:rsid w:val="41572B2A"/>
    <w:rsid w:val="41E029AC"/>
    <w:rsid w:val="4572676C"/>
    <w:rsid w:val="4F533514"/>
    <w:rsid w:val="52221FBB"/>
    <w:rsid w:val="54367955"/>
    <w:rsid w:val="569B7C2D"/>
    <w:rsid w:val="571B121C"/>
    <w:rsid w:val="63BF4E6A"/>
    <w:rsid w:val="63D756E3"/>
    <w:rsid w:val="72A00854"/>
    <w:rsid w:val="73AE0EF4"/>
    <w:rsid w:val="7A820D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paragraph" w:styleId="11">
    <w:name w:val="Body Text"/>
    <w:basedOn w:val="1"/>
    <w:qFormat/>
    <w:uiPriority w:val="0"/>
    <w:pPr>
      <w:spacing w:line="360" w:lineRule="auto"/>
      <w:jc w:val="both"/>
    </w:pPr>
    <w:rPr>
      <w:rFonts w:ascii="Arial" w:hAnsi="Arial"/>
      <w:sz w:val="22"/>
    </w:rPr>
  </w:style>
  <w:style w:type="paragraph" w:styleId="12">
    <w:name w:val="Title"/>
    <w:basedOn w:val="1"/>
    <w:next w:val="1"/>
    <w:qFormat/>
    <w:uiPriority w:val="0"/>
    <w:pPr>
      <w:keepNext/>
      <w:keepLines/>
      <w:spacing w:before="480" w:after="120"/>
    </w:pPr>
    <w:rPr>
      <w:b/>
      <w:sz w:val="72"/>
      <w:szCs w:val="72"/>
    </w:rPr>
  </w:style>
  <w:style w:type="paragraph" w:styleId="13">
    <w:name w:val="footer"/>
    <w:basedOn w:val="1"/>
    <w:qFormat/>
    <w:uiPriority w:val="0"/>
    <w:pPr>
      <w:tabs>
        <w:tab w:val="center" w:pos="4252"/>
        <w:tab w:val="right" w:pos="8504"/>
      </w:tabs>
    </w:p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5">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qFormat/>
    <w:uiPriority w:val="0"/>
  </w:style>
  <w:style w:type="table" w:customStyle="1" w:styleId="17">
    <w:name w:val="_Style 10"/>
    <w:basedOn w:val="16"/>
    <w:qFormat/>
    <w:uiPriority w:val="0"/>
    <w:tblPr>
      <w:tblCellMar>
        <w:top w:w="0" w:type="dxa"/>
        <w:left w:w="108" w:type="dxa"/>
        <w:bottom w:w="0" w:type="dxa"/>
        <w:right w:w="108" w:type="dxa"/>
      </w:tblCellMar>
    </w:tblPr>
  </w:style>
  <w:style w:type="table" w:customStyle="1" w:styleId="18">
    <w:name w:val="_Style 11"/>
    <w:basedOn w:val="16"/>
    <w:uiPriority w:val="0"/>
    <w:tblPr>
      <w:tblCellMar>
        <w:top w:w="0" w:type="dxa"/>
        <w:left w:w="108" w:type="dxa"/>
        <w:bottom w:w="0" w:type="dxa"/>
        <w:right w:w="108" w:type="dxa"/>
      </w:tblCellMar>
    </w:tblPr>
  </w:style>
  <w:style w:type="table" w:customStyle="1" w:styleId="19">
    <w:name w:val="_Style 12"/>
    <w:basedOn w:val="16"/>
    <w:qFormat/>
    <w:uiPriority w:val="0"/>
    <w:tblPr>
      <w:tblCellMar>
        <w:top w:w="0" w:type="dxa"/>
        <w:left w:w="108" w:type="dxa"/>
        <w:bottom w:w="0" w:type="dxa"/>
        <w:right w:w="108" w:type="dxa"/>
      </w:tblCellMar>
    </w:tblPr>
  </w:style>
  <w:style w:type="table" w:customStyle="1" w:styleId="20">
    <w:name w:val="_Style 13"/>
    <w:basedOn w:val="16"/>
    <w:qFormat/>
    <w:uiPriority w:val="0"/>
    <w:tblPr>
      <w:tblCellMar>
        <w:top w:w="0" w:type="dxa"/>
        <w:left w:w="30" w:type="dxa"/>
        <w:bottom w:w="0" w:type="dxa"/>
        <w:right w:w="30" w:type="dxa"/>
      </w:tblCellMar>
    </w:tblPr>
  </w:style>
  <w:style w:type="table" w:customStyle="1" w:styleId="21">
    <w:name w:val="_Style 14"/>
    <w:basedOn w:val="16"/>
    <w:qFormat/>
    <w:uiPriority w:val="0"/>
    <w:tblPr>
      <w:tblCellMar>
        <w:top w:w="0" w:type="dxa"/>
        <w:left w:w="70" w:type="dxa"/>
        <w:bottom w:w="0" w:type="dxa"/>
        <w:right w:w="70" w:type="dxa"/>
      </w:tblCellMar>
    </w:tblPr>
  </w:style>
  <w:style w:type="table" w:customStyle="1" w:styleId="22">
    <w:name w:val="_Style 15"/>
    <w:basedOn w:val="16"/>
    <w:qFormat/>
    <w:uiPriority w:val="0"/>
    <w:tblPr>
      <w:tblCellMar>
        <w:top w:w="0" w:type="dxa"/>
        <w:left w:w="70" w:type="dxa"/>
        <w:bottom w:w="0" w:type="dxa"/>
        <w:right w:w="70" w:type="dxa"/>
      </w:tblCellMar>
    </w:tblPr>
  </w:style>
  <w:style w:type="table" w:customStyle="1" w:styleId="23">
    <w:name w:val="_Style 16"/>
    <w:basedOn w:val="16"/>
    <w:qFormat/>
    <w:uiPriority w:val="0"/>
    <w:tblPr>
      <w:tblCellMar>
        <w:top w:w="0" w:type="dxa"/>
        <w:left w:w="70" w:type="dxa"/>
        <w:bottom w:w="0" w:type="dxa"/>
        <w:right w:w="70" w:type="dxa"/>
      </w:tblCellMar>
    </w:tblPr>
  </w:style>
  <w:style w:type="table" w:customStyle="1" w:styleId="24">
    <w:name w:val="_Style 17"/>
    <w:basedOn w:val="16"/>
    <w:qFormat/>
    <w:uiPriority w:val="0"/>
    <w:tblPr>
      <w:tblCellMar>
        <w:top w:w="0" w:type="dxa"/>
        <w:left w:w="70" w:type="dxa"/>
        <w:bottom w:w="0" w:type="dxa"/>
        <w:right w:w="70" w:type="dxa"/>
      </w:tblCellMar>
    </w:tblPr>
  </w:style>
  <w:style w:type="paragraph" w:customStyle="1" w:styleId="25">
    <w:name w:val="Texto explicativo de Subtítulo"/>
    <w:basedOn w:val="26"/>
    <w:qFormat/>
    <w:uiPriority w:val="0"/>
    <w:pPr>
      <w:spacing w:before="0" w:after="0"/>
      <w:ind w:left="624" w:firstLine="0"/>
    </w:pPr>
  </w:style>
  <w:style w:type="paragraph" w:customStyle="1" w:styleId="26">
    <w:name w:val="Texto Paragrafo"/>
    <w:basedOn w:val="11"/>
    <w:qFormat/>
    <w:uiPriority w:val="0"/>
    <w:pPr>
      <w:spacing w:before="120" w:after="120" w:line="240" w:lineRule="auto"/>
      <w:ind w:firstLine="624"/>
    </w:pPr>
  </w:style>
  <w:style w:type="paragraph" w:customStyle="1" w:styleId="27">
    <w:name w:val="Sub Item (5) - Nivel 2"/>
    <w:basedOn w:val="28"/>
    <w:qFormat/>
    <w:uiPriority w:val="0"/>
    <w:pPr>
      <w:numPr>
        <w:ilvl w:val="1"/>
        <w:numId w:val="1"/>
      </w:numPr>
      <w:spacing w:before="60"/>
      <w:ind w:left="624" w:hanging="454"/>
    </w:pPr>
  </w:style>
  <w:style w:type="paragraph" w:customStyle="1" w:styleId="28">
    <w:name w:val="Subtitulos"/>
    <w:basedOn w:val="1"/>
    <w:qFormat/>
    <w:uiPriority w:val="0"/>
    <w:pPr>
      <w:spacing w:after="60"/>
      <w:jc w:val="both"/>
      <w:outlineLvl w:val="1"/>
    </w:pPr>
    <w:rPr>
      <w:rFonts w:ascii="Arial" w:hAnsi="Arial"/>
      <w:sz w:val="22"/>
    </w:rPr>
  </w:style>
  <w:style w:type="paragraph" w:customStyle="1" w:styleId="29">
    <w:name w:val="Sub Item (6) - Nivel 2"/>
    <w:basedOn w:val="28"/>
    <w:qFormat/>
    <w:uiPriority w:val="0"/>
    <w:pPr>
      <w:numPr>
        <w:ilvl w:val="1"/>
        <w:numId w:val="2"/>
      </w:numPr>
      <w:spacing w:before="60"/>
    </w:pPr>
  </w:style>
  <w:style w:type="paragraph" w:customStyle="1" w:styleId="30">
    <w:name w:val="Observações"/>
    <w:basedOn w:val="1"/>
    <w:qFormat/>
    <w:uiPriority w:val="0"/>
    <w:pPr>
      <w:ind w:left="454"/>
      <w:jc w:val="both"/>
    </w:pPr>
    <w:rPr>
      <w:rFonts w:ascii="Arial" w:hAnsi="Arial"/>
      <w:b/>
      <w:i/>
    </w:rPr>
  </w:style>
  <w:style w:type="paragraph" w:customStyle="1" w:styleId="31">
    <w:name w:val="Sub Item (7) - Nivel 2"/>
    <w:basedOn w:val="28"/>
    <w:qFormat/>
    <w:uiPriority w:val="0"/>
    <w:pPr>
      <w:numPr>
        <w:ilvl w:val="1"/>
        <w:numId w:val="3"/>
      </w:numPr>
      <w:spacing w:before="60"/>
    </w:pPr>
  </w:style>
  <w:style w:type="paragraph" w:customStyle="1" w:styleId="32">
    <w:name w:val="Subtitulos Nivel2 (8)"/>
    <w:basedOn w:val="28"/>
    <w:qFormat/>
    <w:uiPriority w:val="0"/>
    <w:pPr>
      <w:numPr>
        <w:ilvl w:val="1"/>
        <w:numId w:val="4"/>
      </w:numPr>
      <w:spacing w:before="60"/>
    </w:pPr>
  </w:style>
  <w:style w:type="paragraph" w:customStyle="1" w:styleId="33">
    <w:name w:val="Dados Auto Preenchimento"/>
    <w:basedOn w:val="1"/>
    <w:qFormat/>
    <w:uiPriority w:val="0"/>
    <w:pPr>
      <w:jc w:val="both"/>
    </w:pPr>
    <w:rPr>
      <w:rFonts w:ascii="Arial" w:hAnsi="Arial"/>
    </w:rPr>
  </w:style>
  <w:style w:type="paragraph" w:customStyle="1" w:styleId="34">
    <w:name w:val="Sub Item (4) - Nivel 2"/>
    <w:basedOn w:val="28"/>
    <w:qFormat/>
    <w:uiPriority w:val="0"/>
    <w:pPr>
      <w:spacing w:before="6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2025-05-07T11:53:36Z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824B0FC21A99455D86AFED44113A8163</vt:lpwstr>
  </property>
</Properties>
</file>