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fef4372674665" 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/>
          <w:sz w:val="20"/>
        </w:rPr>
        <w:t xml:space="preserve">DECRETO MUNICIPAL Nº 2952/2026, DE 19 DE MARÇO DE 2026</w:t>
      </w:r>
    </w:p>
    <w:p>
      <w:r>
        <w:rPr>
          <w:rFonts w:ascii="Arial" w:hAnsi="Arial"/>
          <w:sz w:val="0"/>
        </w:rPr>
        <w:t/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center"/>
          </w:tcPr>
          <w:p>
            <w:r>
              <w:rPr>
                <w:rFonts w:ascii="Arial" w:hAnsi="Arial"/>
                <w:sz w:val="20"/>
              </w:rPr>
              <w:t xml:space="preserve">ABRE CRÉDITO ADICIONAL SUPLEMENTAR NO VALOR DE 57.158,13 (CINQUENTA E SETE MIL E CENTO E CINQUENTA E OITO REAIS E TREZE CENTAVOS) E DÁ OUTRAS PROVIDÊNCIAS.</w:t>
            </w:r>
          </w:p>
        </w:tc>
      </w:tr>
    </w:tbl>
    <w:p>
      <w:r>
        <w:rPr>
          <w:rFonts w:ascii="Arial" w:hAnsi="Arial"/>
          <w:sz w:val="0"/>
        </w:rPr>
        <w:br/>
      </w:r>
      <w:r>
        <w:rPr>
          <w:rFonts w:ascii="Arial" w:hAnsi="Arial"/>
          <w:sz w:val="20"/>
        </w:rPr>
        <w:t xml:space="preserve">, Prefeito Municipal de Três de Maio, Estado do Rio Grande do Sul, no uso de suas atribuições legais e nos termos da Lei Municipal ; D E C R E T A, Art. 1o Fica aberto um Crédito Adicional Suplementar no valor de R$ (), destinados à cobertura das dotações orçamentárias abaixo discriminadas:</w:t>
      </w:r>
    </w:p>
    <w:p>
      <w:r>
        <w:rPr>
          <w:rFonts w:ascii="Arial" w:hAnsi="Arial"/>
          <w:sz w:val="20"/>
        </w:rPr>
        <w:t xml:space="preserve">​</w:t>
      </w:r>
    </w:p>
    <w:tbl>
      <w:tblPr>
        <w:tblStyle w:val="TableGrid"/>
        <w:tblW w:w="5000" w:type="pct"/>
      </w:tblPr>
      <w:tblGrid>
        <w:gridCol/>
        <w:gridCol/>
        <w:gridCol/>
      </w:tblGrid>
      <w:tr>
        <w:trPr/>
        <w:tc>
          <w:tcPr>
            <w:tcW w:w="40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left"/>
            </w:pPr>
            <w:r>
              <w:rPr>
                <w:rFonts w:ascii="Arial" w:hAnsi="Arial"/>
                <w:sz w:val="20"/>
              </w:rPr>
              <w:t xml:space="preserve">Classificação Orçamentária</w:t>
            </w:r>
          </w:p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/>
        </w:tc>
        <w:tc>
          <w:tcPr>
            <w:tcW w:w="500" w:type="pct"/>
            <w:tcBorders>
              <w:top w:val="nil" w:color="000000" w:sz="0" w:space="1"/>
              <w:left w:val="nil" w:color="000000" w:sz="0" w:space="1"/>
              <w:bottom w:val="single" w:color="000000" w:sz="6" w:space="1"/>
              <w:right w:val="nil" w:color="000000" w:sz="0" w:space="1"/>
            </w:tcBorders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Valor (R$)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06.0602.12.365.0250.2,618 - 3190 11 00 000000 - FR 0546 - Transferências do FUNDEB - Complementação da União - ETI - CO 1072 - Identificação do percentual aplicado no pagamento da remuneração dos profissionais da educação básica em efetivo exercício e na criação de matrículas em tempo integral (ETI) na educação básica - Manutenção da creche FUNDEB - VENCIMENTOS E VANTAGENS FIXAS PESSOAL CIVIL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4.158,13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06.0606.13.392.0240.1,653 - 3390 39 00 000000 - FR 0701 - Outras Transferências de Convênios ou Instrumentos Congêneres dos Estados - Realização de Eventos Culturais, Folclóricos, Tradicionalistas e Cívicos - OUTROS SERVIÇOS DE TERCEIROS PESSOA JURÍDICA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53.000,00</w:t>
            </w:r>
          </w:p>
        </w:tc>
      </w:tr>
      <w:tr>
        <w:trPr/>
        <w:tc>
          <w:tcPr>
            <w:tcW w:w="4000" w:type="pct"/>
            <w:vAlign w:val="center"/>
          </w:tcPr>
          <w:p>
            <w:pPr>
              <w:spacing w:line="240" w:lineRule="auto"/>
            </w:pPr>
            <w:r>
              <w:rPr>
                <w:rFonts w:ascii="Arial" w:hAnsi="Arial"/>
                <w:sz w:val="20"/>
              </w:rPr>
              <w:t xml:space="preserve">Total</w:t>
            </w:r>
          </w:p>
        </w:tc>
        <w:tc>
          <w:tcPr>
            <w:tcW w:w="250" w:type="pct"/>
            <w:vAlign w:val="center"/>
          </w:tcPr>
          <w:p>
            <w:pPr>
              <w:keepNext/>
              <w:jc w:val="center"/>
            </w:pPr>
            <w:r>
              <w:rPr>
                <w:rFonts w:ascii="Arial" w:hAnsi="Arial"/>
                <w:sz w:val="20"/>
              </w:rPr>
              <w:t xml:space="preserve">R$</w:t>
            </w:r>
          </w:p>
        </w:tc>
        <w:tc>
          <w:tcPr>
            <w:tcW w:w="750" w:type="pct"/>
            <w:vAlign w:val="center"/>
          </w:tcPr>
          <w:p>
            <w:pPr>
              <w:keepNext/>
              <w:jc w:val="right"/>
            </w:pPr>
            <w:r>
              <w:rPr>
                <w:rFonts w:ascii="Arial" w:hAnsi="Arial"/>
                <w:sz w:val="20"/>
              </w:rPr>
              <w:t xml:space="preserve">57.158,13</w:t>
            </w:r>
          </w:p>
        </w:tc>
      </w:tr>
    </w:tbl>
    <w:p>
      <w:r>
        <w:rPr>
          <w:rFonts w:ascii="Arial" w:hAnsi="Arial"/>
          <w:sz w:val="20"/>
        </w:rPr>
        <w:t xml:space="preserve">​</w:t>
      </w:r>
    </w:p>
    <w:p>
      <w:r>
        <w:rPr>
          <w:rFonts w:ascii="Arial" w:hAnsi="Arial"/>
          <w:sz w:val="20"/>
        </w:rPr>
        <w:t xml:space="preserve">​</w:t>
      </w:r>
    </w:p>
    <w:p>
      <w:r>
        <w:rPr>
          <w:rFonts w:ascii="Arial" w:hAnsi="Arial"/>
          <w:sz w:val="20"/>
        </w:rPr>
        <w:t xml:space="preserve">​</w:t>
      </w:r>
    </w:p>
    <w:sectPr>
      <w:headerReference xmlns:r="http://schemas.openxmlformats.org/officeDocument/2006/relationships" w:type="default" r:id="R372a984107a24f48"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rPr>
        <w:sz w:val="40"/>
      </w:rPr>
      <w:t xml:space="preserve">​</w:t>
    </w:r>
  </w:p>
</w:hdr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8f6b8cffea48e2" /><Relationship Type="http://schemas.openxmlformats.org/officeDocument/2006/relationships/header" Target="/word/header1.xml" Id="R372a984107a24f48" /></Relationships>
</file>