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E343" w14:textId="77777777" w:rsidR="000527DA" w:rsidRDefault="000527DA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3BEC64B2" w14:textId="77777777" w:rsidR="007A18CA" w:rsidRPr="007A18CA" w:rsidRDefault="007A18CA" w:rsidP="007A18CA">
      <w:pPr>
        <w:pStyle w:val="Contedodetabela"/>
      </w:pPr>
    </w:p>
    <w:p w14:paraId="76DFD4F5" w14:textId="77777777" w:rsidR="00763A93" w:rsidRPr="000527DA" w:rsidRDefault="00763A93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0527DA">
        <w:rPr>
          <w:rFonts w:ascii="Arial" w:hAnsi="Arial" w:cs="Arial"/>
          <w:sz w:val="24"/>
          <w:szCs w:val="24"/>
        </w:rPr>
        <w:t>PROCESSO SELETIVO SIMPLIFICADO Nº</w:t>
      </w:r>
      <w:r w:rsidR="00C86782" w:rsidRPr="000527DA">
        <w:rPr>
          <w:rFonts w:ascii="Arial" w:hAnsi="Arial" w:cs="Arial"/>
          <w:sz w:val="24"/>
          <w:szCs w:val="24"/>
        </w:rPr>
        <w:t xml:space="preserve"> 00</w:t>
      </w:r>
      <w:r w:rsidR="001D6DF1" w:rsidRPr="000527DA">
        <w:rPr>
          <w:rFonts w:ascii="Arial" w:hAnsi="Arial" w:cs="Arial"/>
          <w:sz w:val="24"/>
          <w:szCs w:val="24"/>
        </w:rPr>
        <w:t>1</w:t>
      </w:r>
      <w:r w:rsidR="00F27C9A" w:rsidRPr="000527DA">
        <w:rPr>
          <w:rFonts w:ascii="Arial" w:hAnsi="Arial" w:cs="Arial"/>
          <w:sz w:val="24"/>
          <w:szCs w:val="24"/>
        </w:rPr>
        <w:t>/20</w:t>
      </w:r>
      <w:r w:rsidR="00A30A6A">
        <w:rPr>
          <w:rFonts w:ascii="Arial" w:hAnsi="Arial" w:cs="Arial"/>
          <w:sz w:val="24"/>
          <w:szCs w:val="24"/>
        </w:rPr>
        <w:t>24</w:t>
      </w:r>
    </w:p>
    <w:p w14:paraId="03F9A21C" w14:textId="77777777" w:rsidR="00F27C9A" w:rsidRPr="000527DA" w:rsidRDefault="00F27C9A" w:rsidP="00694239">
      <w:pPr>
        <w:pStyle w:val="Contedodetabela"/>
        <w:rPr>
          <w:rFonts w:ascii="Arial" w:hAnsi="Arial" w:cs="Arial"/>
          <w:sz w:val="24"/>
          <w:szCs w:val="24"/>
        </w:rPr>
      </w:pPr>
    </w:p>
    <w:p w14:paraId="1ACCBD41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3B85191E" w14:textId="77777777" w:rsidR="007A18CA" w:rsidRDefault="007A18CA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7C2157B5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262EA35B" w14:textId="77777777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EDITAL Nº 00</w:t>
      </w:r>
      <w:r w:rsidR="00A30A6A">
        <w:rPr>
          <w:rFonts w:eastAsia="Arial"/>
          <w:b/>
          <w:sz w:val="24"/>
        </w:rPr>
        <w:t>5</w:t>
      </w:r>
      <w:r>
        <w:rPr>
          <w:rFonts w:eastAsia="Arial"/>
          <w:b/>
          <w:sz w:val="24"/>
        </w:rPr>
        <w:t>/20</w:t>
      </w:r>
      <w:r w:rsidR="00A30A6A">
        <w:rPr>
          <w:rFonts w:eastAsia="Arial"/>
          <w:b/>
          <w:sz w:val="24"/>
        </w:rPr>
        <w:t>24</w:t>
      </w:r>
    </w:p>
    <w:p w14:paraId="663DA369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5B2ECAD" w14:textId="77777777" w:rsidR="007A18CA" w:rsidRDefault="007A18CA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1C2E9A84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2EA827C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399CA24B" w14:textId="77777777" w:rsidR="00694239" w:rsidRDefault="00694239" w:rsidP="00694239">
      <w:pPr>
        <w:spacing w:before="0" w:after="0" w:line="240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O </w:t>
      </w:r>
      <w:r>
        <w:rPr>
          <w:rFonts w:eastAsia="Arial"/>
          <w:b/>
          <w:sz w:val="24"/>
        </w:rPr>
        <w:t>PREFEITO MUNICIPAL DE PORTO XAVIER</w:t>
      </w:r>
      <w:r>
        <w:rPr>
          <w:rFonts w:eastAsia="Arial"/>
          <w:sz w:val="24"/>
        </w:rPr>
        <w:t xml:space="preserve">, Estado do Rio Grande do Sul, no uso de suas atribuições legais, TORNA PÚBLICO a realização de </w:t>
      </w:r>
      <w:r>
        <w:rPr>
          <w:rFonts w:eastAsia="Arial"/>
          <w:b/>
          <w:sz w:val="24"/>
          <w:u w:val="single"/>
        </w:rPr>
        <w:t>Sorteio Público deDesempate</w:t>
      </w:r>
      <w:r>
        <w:rPr>
          <w:rFonts w:eastAsia="Arial"/>
          <w:sz w:val="24"/>
        </w:rPr>
        <w:t>, do Processo Seletivo Simplificado Nº 001/20</w:t>
      </w:r>
      <w:r w:rsidR="00A30A6A">
        <w:rPr>
          <w:rFonts w:eastAsia="Arial"/>
          <w:sz w:val="24"/>
        </w:rPr>
        <w:t>24</w:t>
      </w:r>
      <w:r>
        <w:rPr>
          <w:rFonts w:eastAsia="Arial"/>
          <w:sz w:val="24"/>
        </w:rPr>
        <w:t>.</w:t>
      </w:r>
    </w:p>
    <w:p w14:paraId="490AE984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2AD57BA" w14:textId="77777777" w:rsidR="00694239" w:rsidRDefault="00694239" w:rsidP="00694239">
      <w:pPr>
        <w:spacing w:before="0" w:after="0" w:line="240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Ficam convidados os candidatos empatados, bem como, a comunidade em geral e demais candidatos do certame para o Sorteio Público de Desempate para o cargo de </w:t>
      </w:r>
      <w:r w:rsidR="00A30A6A">
        <w:rPr>
          <w:rFonts w:eastAsia="Arial"/>
          <w:sz w:val="24"/>
        </w:rPr>
        <w:t>Auxiliar de Serviços Gerais</w:t>
      </w:r>
      <w:r>
        <w:rPr>
          <w:rFonts w:eastAsia="Arial"/>
          <w:sz w:val="24"/>
        </w:rPr>
        <w:t xml:space="preserve"> a ser realizado no dia </w:t>
      </w:r>
      <w:r w:rsidR="00A30A6A">
        <w:rPr>
          <w:rFonts w:eastAsia="Arial"/>
          <w:b/>
          <w:sz w:val="24"/>
        </w:rPr>
        <w:t>09</w:t>
      </w:r>
      <w:r>
        <w:rPr>
          <w:rFonts w:eastAsia="Arial"/>
          <w:b/>
          <w:sz w:val="24"/>
        </w:rPr>
        <w:t xml:space="preserve"> de </w:t>
      </w:r>
      <w:r w:rsidR="00A30A6A">
        <w:rPr>
          <w:rFonts w:eastAsia="Arial"/>
          <w:b/>
          <w:sz w:val="24"/>
        </w:rPr>
        <w:t>abril de 2024</w:t>
      </w:r>
      <w:r>
        <w:rPr>
          <w:rFonts w:eastAsia="Arial"/>
          <w:sz w:val="24"/>
        </w:rPr>
        <w:t xml:space="preserve">, às 10h, junto à </w:t>
      </w:r>
      <w:r w:rsidR="00A30A6A">
        <w:rPr>
          <w:rFonts w:eastAsia="Arial"/>
          <w:sz w:val="24"/>
        </w:rPr>
        <w:t xml:space="preserve">Secretaria Municipal de Educação, Cultura e Desporto, </w:t>
      </w:r>
      <w:r>
        <w:rPr>
          <w:rFonts w:eastAsia="Arial"/>
          <w:sz w:val="24"/>
        </w:rPr>
        <w:t xml:space="preserve">sito a Rua </w:t>
      </w:r>
      <w:r w:rsidR="006E23FB">
        <w:rPr>
          <w:rFonts w:eastAsia="Arial"/>
          <w:sz w:val="24"/>
        </w:rPr>
        <w:t>Julio de Castilhos, 598</w:t>
      </w:r>
      <w:r>
        <w:rPr>
          <w:rFonts w:eastAsia="Arial"/>
          <w:sz w:val="24"/>
        </w:rPr>
        <w:t>, Centro,</w:t>
      </w:r>
      <w:r w:rsidR="002608DB">
        <w:rPr>
          <w:rFonts w:eastAsia="Arial"/>
          <w:sz w:val="24"/>
        </w:rPr>
        <w:t xml:space="preserve"> </w:t>
      </w:r>
      <w:r>
        <w:rPr>
          <w:rFonts w:eastAsia="Arial"/>
          <w:sz w:val="24"/>
        </w:rPr>
        <w:t>no município de Porto Xavier/RS.</w:t>
      </w:r>
    </w:p>
    <w:p w14:paraId="0F0B4E32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3FC37C8D" w14:textId="77777777" w:rsidR="00694239" w:rsidRDefault="00694239" w:rsidP="00694239">
      <w:pPr>
        <w:spacing w:before="0" w:after="0" w:line="240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>O não comparecimento dos candidatos em situação de empate, não impede a realização do Sorteio Público.</w:t>
      </w:r>
    </w:p>
    <w:p w14:paraId="498E0364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824E8D2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B04A3CB" w14:textId="77777777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14:paraId="2C0C84FB" w14:textId="77777777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EM </w:t>
      </w:r>
      <w:r w:rsidR="006E23FB">
        <w:rPr>
          <w:rFonts w:eastAsia="Arial"/>
          <w:b/>
          <w:sz w:val="24"/>
        </w:rPr>
        <w:t>04</w:t>
      </w:r>
      <w:r>
        <w:rPr>
          <w:rFonts w:eastAsia="Arial"/>
          <w:b/>
          <w:sz w:val="24"/>
        </w:rPr>
        <w:t xml:space="preserve"> DE </w:t>
      </w:r>
      <w:r w:rsidR="006E23FB">
        <w:rPr>
          <w:rFonts w:eastAsia="Arial"/>
          <w:b/>
          <w:sz w:val="24"/>
        </w:rPr>
        <w:t>ABRIL DE 2024</w:t>
      </w:r>
      <w:r>
        <w:rPr>
          <w:rFonts w:eastAsia="Arial"/>
          <w:b/>
          <w:sz w:val="24"/>
        </w:rPr>
        <w:t>.</w:t>
      </w:r>
    </w:p>
    <w:p w14:paraId="775649C0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4585046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0B0C5B49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7416A86D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2448648C" w14:textId="77777777" w:rsidR="00694239" w:rsidRDefault="006E23FB" w:rsidP="007A18CA">
      <w:pPr>
        <w:spacing w:before="0" w:after="0" w:line="240" w:lineRule="auto"/>
        <w:ind w:left="6663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14:paraId="08460795" w14:textId="77777777" w:rsidR="00694239" w:rsidRDefault="006E23FB" w:rsidP="006E23FB">
      <w:pPr>
        <w:spacing w:before="0" w:after="0" w:line="240" w:lineRule="auto"/>
        <w:ind w:left="6946"/>
        <w:rPr>
          <w:rFonts w:eastAsia="Arial"/>
          <w:sz w:val="23"/>
        </w:rPr>
      </w:pPr>
      <w:r>
        <w:rPr>
          <w:rFonts w:eastAsia="Arial"/>
          <w:sz w:val="23"/>
        </w:rPr>
        <w:t xml:space="preserve">           </w:t>
      </w:r>
      <w:r w:rsidR="00694239">
        <w:rPr>
          <w:rFonts w:eastAsia="Arial"/>
          <w:sz w:val="23"/>
        </w:rPr>
        <w:t>Prefeito Municipal</w:t>
      </w:r>
    </w:p>
    <w:p w14:paraId="019DA5DE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17F0D4BF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0D1E657A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227C03D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2A06CE39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2222BA2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53F0D844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59A5908D" w14:textId="77777777" w:rsidR="00694239" w:rsidRDefault="00694239" w:rsidP="00694239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14:paraId="3FA767FC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144D0491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9B4F63B" w14:textId="77777777" w:rsidR="00694239" w:rsidRDefault="006E23FB" w:rsidP="00694239">
      <w:pPr>
        <w:spacing w:before="0" w:after="0" w:line="240" w:lineRule="auto"/>
        <w:ind w:left="260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 IGOR STEINBRENNER</w:t>
      </w:r>
    </w:p>
    <w:p w14:paraId="5E57212E" w14:textId="77777777" w:rsidR="00694239" w:rsidRDefault="00694239" w:rsidP="00694239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Secretári</w:t>
      </w:r>
      <w:r w:rsidR="007A18CA">
        <w:rPr>
          <w:rFonts w:eastAsia="Arial"/>
          <w:sz w:val="24"/>
        </w:rPr>
        <w:t>o</w:t>
      </w:r>
      <w:r>
        <w:rPr>
          <w:rFonts w:eastAsia="Arial"/>
          <w:sz w:val="24"/>
        </w:rPr>
        <w:t xml:space="preserve"> Municipal de Administração</w:t>
      </w:r>
    </w:p>
    <w:p w14:paraId="4FA0C331" w14:textId="77777777" w:rsidR="00741254" w:rsidRPr="00F75B2D" w:rsidRDefault="00741254" w:rsidP="00694239">
      <w:pPr>
        <w:pStyle w:val="Contedodetabela"/>
        <w:jc w:val="center"/>
        <w:rPr>
          <w:rFonts w:ascii="Arial" w:hAnsi="Arial" w:cs="Arial"/>
          <w:sz w:val="22"/>
          <w:szCs w:val="22"/>
        </w:rPr>
      </w:pPr>
    </w:p>
    <w:sectPr w:rsidR="00741254" w:rsidRPr="00F75B2D" w:rsidSect="00841BDF">
      <w:headerReference w:type="default" r:id="rId7"/>
      <w:footerReference w:type="default" r:id="rId8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353E" w14:textId="77777777" w:rsidR="00E575B6" w:rsidRDefault="00E575B6" w:rsidP="00FD0964">
      <w:pPr>
        <w:spacing w:before="0" w:after="0" w:line="240" w:lineRule="auto"/>
      </w:pPr>
      <w:r>
        <w:separator/>
      </w:r>
    </w:p>
  </w:endnote>
  <w:endnote w:type="continuationSeparator" w:id="0">
    <w:p w14:paraId="3C650EE9" w14:textId="77777777" w:rsidR="00E575B6" w:rsidRDefault="00E575B6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DAE8" w14:textId="77777777"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462903A4" wp14:editId="2E7D7210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14:paraId="413DA676" w14:textId="77777777"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527CED6" w14:textId="77777777"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336DD02" w14:textId="77777777"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AC9538B" w14:textId="77777777"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618F" w14:textId="77777777" w:rsidR="00E575B6" w:rsidRDefault="00E575B6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2235168" w14:textId="77777777" w:rsidR="00E575B6" w:rsidRDefault="00E575B6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F062" w14:textId="77777777" w:rsidR="007138FD" w:rsidRDefault="007138F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4A4B8599" wp14:editId="4E511712">
          <wp:simplePos x="0" y="0"/>
          <wp:positionH relativeFrom="page">
            <wp:posOffset>848995</wp:posOffset>
          </wp:positionH>
          <wp:positionV relativeFrom="page">
            <wp:posOffset>200025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eastAsia="Arial"/>
        <w:b/>
        <w:sz w:val="24"/>
      </w:rPr>
      <w:t>ESTADO DO RIO GRANDE DO SUL</w:t>
    </w:r>
  </w:p>
  <w:p w14:paraId="252AC834" w14:textId="77777777"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754F3C3E" w14:textId="68989105" w:rsidR="007138FD" w:rsidRDefault="00975C2D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7EEFB3D" wp14:editId="766700DA">
              <wp:simplePos x="0" y="0"/>
              <wp:positionH relativeFrom="column">
                <wp:posOffset>22860</wp:posOffset>
              </wp:positionH>
              <wp:positionV relativeFrom="paragraph">
                <wp:posOffset>346710</wp:posOffset>
              </wp:positionV>
              <wp:extent cx="6477000" cy="0"/>
              <wp:effectExtent l="13335" t="13335" r="15240" b="15240"/>
              <wp:wrapNone/>
              <wp:docPr id="23170547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6D4E3B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7.3pt" to="511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 w16cid:durableId="2144617278">
    <w:abstractNumId w:val="6"/>
    <w:lvlOverride w:ilvl="0">
      <w:startOverride w:val="1"/>
    </w:lvlOverride>
  </w:num>
  <w:num w:numId="2" w16cid:durableId="1303972371">
    <w:abstractNumId w:val="5"/>
    <w:lvlOverride w:ilvl="0">
      <w:startOverride w:val="1"/>
    </w:lvlOverride>
  </w:num>
  <w:num w:numId="3" w16cid:durableId="764886100">
    <w:abstractNumId w:val="0"/>
    <w:lvlOverride w:ilvl="0">
      <w:startOverride w:val="5"/>
    </w:lvlOverride>
  </w:num>
  <w:num w:numId="4" w16cid:durableId="13100958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1498642">
    <w:abstractNumId w:val="1"/>
    <w:lvlOverride w:ilvl="0">
      <w:startOverride w:val="1"/>
    </w:lvlOverride>
  </w:num>
  <w:num w:numId="6" w16cid:durableId="1311786932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 w16cid:durableId="1142961464">
    <w:abstractNumId w:val="4"/>
  </w:num>
  <w:num w:numId="8" w16cid:durableId="761953546">
    <w:abstractNumId w:val="2"/>
  </w:num>
  <w:num w:numId="9" w16cid:durableId="485126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510A"/>
    <w:rsid w:val="00006F89"/>
    <w:rsid w:val="0001134F"/>
    <w:rsid w:val="00012FA2"/>
    <w:rsid w:val="000149C2"/>
    <w:rsid w:val="000179B6"/>
    <w:rsid w:val="00017E91"/>
    <w:rsid w:val="00021519"/>
    <w:rsid w:val="000262C1"/>
    <w:rsid w:val="00030591"/>
    <w:rsid w:val="000334AC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43C5"/>
    <w:rsid w:val="00094A3B"/>
    <w:rsid w:val="000A43FD"/>
    <w:rsid w:val="000A6707"/>
    <w:rsid w:val="000B0348"/>
    <w:rsid w:val="000B1ED0"/>
    <w:rsid w:val="000C1260"/>
    <w:rsid w:val="000C44BC"/>
    <w:rsid w:val="000C73F0"/>
    <w:rsid w:val="000E1EB3"/>
    <w:rsid w:val="000E4706"/>
    <w:rsid w:val="000F332D"/>
    <w:rsid w:val="000F6F22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5670F"/>
    <w:rsid w:val="00156A04"/>
    <w:rsid w:val="00160386"/>
    <w:rsid w:val="00163C23"/>
    <w:rsid w:val="001646CD"/>
    <w:rsid w:val="0016485E"/>
    <w:rsid w:val="00185CF0"/>
    <w:rsid w:val="0019051B"/>
    <w:rsid w:val="0019121B"/>
    <w:rsid w:val="00196812"/>
    <w:rsid w:val="00196B16"/>
    <w:rsid w:val="001A1470"/>
    <w:rsid w:val="001B2AE4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F533A"/>
    <w:rsid w:val="00200B9E"/>
    <w:rsid w:val="00201CE9"/>
    <w:rsid w:val="00201E5F"/>
    <w:rsid w:val="00204D0A"/>
    <w:rsid w:val="00206AEF"/>
    <w:rsid w:val="00207EAA"/>
    <w:rsid w:val="00216F85"/>
    <w:rsid w:val="00220412"/>
    <w:rsid w:val="00223A54"/>
    <w:rsid w:val="00231F88"/>
    <w:rsid w:val="00235E76"/>
    <w:rsid w:val="002419A7"/>
    <w:rsid w:val="00242819"/>
    <w:rsid w:val="00247E4B"/>
    <w:rsid w:val="0025115C"/>
    <w:rsid w:val="00254A24"/>
    <w:rsid w:val="002608DB"/>
    <w:rsid w:val="00261F52"/>
    <w:rsid w:val="002748E2"/>
    <w:rsid w:val="00276DFE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C29DE"/>
    <w:rsid w:val="002C4D63"/>
    <w:rsid w:val="002C666D"/>
    <w:rsid w:val="002D0B1B"/>
    <w:rsid w:val="002D7B61"/>
    <w:rsid w:val="002E2C54"/>
    <w:rsid w:val="002E693E"/>
    <w:rsid w:val="002E7BFE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5BA5"/>
    <w:rsid w:val="00340707"/>
    <w:rsid w:val="003461DB"/>
    <w:rsid w:val="003506FC"/>
    <w:rsid w:val="00353BF1"/>
    <w:rsid w:val="00362890"/>
    <w:rsid w:val="003725F1"/>
    <w:rsid w:val="00374B3D"/>
    <w:rsid w:val="00381C9D"/>
    <w:rsid w:val="00384D8A"/>
    <w:rsid w:val="00392FCE"/>
    <w:rsid w:val="003B0331"/>
    <w:rsid w:val="003B13EC"/>
    <w:rsid w:val="003B339C"/>
    <w:rsid w:val="003B610B"/>
    <w:rsid w:val="003B6A77"/>
    <w:rsid w:val="003B76B9"/>
    <w:rsid w:val="003C0E36"/>
    <w:rsid w:val="003C114F"/>
    <w:rsid w:val="003C325F"/>
    <w:rsid w:val="003C5E54"/>
    <w:rsid w:val="003D24A1"/>
    <w:rsid w:val="003D60BB"/>
    <w:rsid w:val="003D619F"/>
    <w:rsid w:val="003E0A56"/>
    <w:rsid w:val="003E49F7"/>
    <w:rsid w:val="003E7C74"/>
    <w:rsid w:val="003F19F3"/>
    <w:rsid w:val="003F291A"/>
    <w:rsid w:val="003F5886"/>
    <w:rsid w:val="00404FA9"/>
    <w:rsid w:val="004071BC"/>
    <w:rsid w:val="004202CC"/>
    <w:rsid w:val="004212D3"/>
    <w:rsid w:val="00422106"/>
    <w:rsid w:val="00426222"/>
    <w:rsid w:val="00434D39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608C9"/>
    <w:rsid w:val="00564711"/>
    <w:rsid w:val="005714E7"/>
    <w:rsid w:val="0057359E"/>
    <w:rsid w:val="005741D3"/>
    <w:rsid w:val="00574F53"/>
    <w:rsid w:val="00583116"/>
    <w:rsid w:val="00583360"/>
    <w:rsid w:val="00585C7B"/>
    <w:rsid w:val="0059269D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2C17"/>
    <w:rsid w:val="005E4F14"/>
    <w:rsid w:val="005E61DC"/>
    <w:rsid w:val="005F6813"/>
    <w:rsid w:val="00612E78"/>
    <w:rsid w:val="006144B1"/>
    <w:rsid w:val="006154EA"/>
    <w:rsid w:val="00615BCC"/>
    <w:rsid w:val="00625231"/>
    <w:rsid w:val="006252D2"/>
    <w:rsid w:val="006257FB"/>
    <w:rsid w:val="00642407"/>
    <w:rsid w:val="00642B29"/>
    <w:rsid w:val="00643B9B"/>
    <w:rsid w:val="00645D69"/>
    <w:rsid w:val="00650E5C"/>
    <w:rsid w:val="00653B37"/>
    <w:rsid w:val="00656CA6"/>
    <w:rsid w:val="00656E12"/>
    <w:rsid w:val="00657A8B"/>
    <w:rsid w:val="00660065"/>
    <w:rsid w:val="00662C18"/>
    <w:rsid w:val="00665A1C"/>
    <w:rsid w:val="00667D49"/>
    <w:rsid w:val="0067670B"/>
    <w:rsid w:val="006823E3"/>
    <w:rsid w:val="006828B4"/>
    <w:rsid w:val="00682EBB"/>
    <w:rsid w:val="00687652"/>
    <w:rsid w:val="00691C38"/>
    <w:rsid w:val="00694239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6C72"/>
    <w:rsid w:val="006E1B07"/>
    <w:rsid w:val="006E23FB"/>
    <w:rsid w:val="006E4284"/>
    <w:rsid w:val="006E632E"/>
    <w:rsid w:val="006F659E"/>
    <w:rsid w:val="006F65E5"/>
    <w:rsid w:val="00701BE0"/>
    <w:rsid w:val="007040ED"/>
    <w:rsid w:val="007042A3"/>
    <w:rsid w:val="007138FD"/>
    <w:rsid w:val="00724650"/>
    <w:rsid w:val="00730DCF"/>
    <w:rsid w:val="007404BF"/>
    <w:rsid w:val="00741254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505D"/>
    <w:rsid w:val="00770424"/>
    <w:rsid w:val="00771C4E"/>
    <w:rsid w:val="00774CDF"/>
    <w:rsid w:val="007768C0"/>
    <w:rsid w:val="007769A9"/>
    <w:rsid w:val="00790E02"/>
    <w:rsid w:val="00795F0C"/>
    <w:rsid w:val="007A18CA"/>
    <w:rsid w:val="007B3DDC"/>
    <w:rsid w:val="007B4489"/>
    <w:rsid w:val="007B4AC3"/>
    <w:rsid w:val="007B5523"/>
    <w:rsid w:val="007C5DED"/>
    <w:rsid w:val="007E25A8"/>
    <w:rsid w:val="007E2E51"/>
    <w:rsid w:val="007E3CC8"/>
    <w:rsid w:val="007E555C"/>
    <w:rsid w:val="007E74D2"/>
    <w:rsid w:val="00800BB8"/>
    <w:rsid w:val="00811867"/>
    <w:rsid w:val="00812B53"/>
    <w:rsid w:val="00814F9E"/>
    <w:rsid w:val="00820E1C"/>
    <w:rsid w:val="008250B1"/>
    <w:rsid w:val="00835AD6"/>
    <w:rsid w:val="00836D04"/>
    <w:rsid w:val="00841BDF"/>
    <w:rsid w:val="008436A5"/>
    <w:rsid w:val="00843F30"/>
    <w:rsid w:val="0085245D"/>
    <w:rsid w:val="0085385B"/>
    <w:rsid w:val="0085485B"/>
    <w:rsid w:val="00865082"/>
    <w:rsid w:val="00865D6C"/>
    <w:rsid w:val="008677E1"/>
    <w:rsid w:val="00870EFB"/>
    <w:rsid w:val="00872670"/>
    <w:rsid w:val="00881FD7"/>
    <w:rsid w:val="00892C4D"/>
    <w:rsid w:val="008936B5"/>
    <w:rsid w:val="008939A8"/>
    <w:rsid w:val="00893A2C"/>
    <w:rsid w:val="00896BF9"/>
    <w:rsid w:val="008A1059"/>
    <w:rsid w:val="008A47AC"/>
    <w:rsid w:val="008A6E44"/>
    <w:rsid w:val="008A76A0"/>
    <w:rsid w:val="008A7F94"/>
    <w:rsid w:val="008B22E6"/>
    <w:rsid w:val="008B29A5"/>
    <w:rsid w:val="008B61D5"/>
    <w:rsid w:val="008B6D05"/>
    <w:rsid w:val="008C1C81"/>
    <w:rsid w:val="008C39BB"/>
    <w:rsid w:val="008D13C8"/>
    <w:rsid w:val="008D4EE0"/>
    <w:rsid w:val="008E7866"/>
    <w:rsid w:val="008E7CAC"/>
    <w:rsid w:val="008F29AD"/>
    <w:rsid w:val="008F3372"/>
    <w:rsid w:val="008F3E0B"/>
    <w:rsid w:val="008F50ED"/>
    <w:rsid w:val="008F5CEA"/>
    <w:rsid w:val="008F6225"/>
    <w:rsid w:val="009045F4"/>
    <w:rsid w:val="009160A3"/>
    <w:rsid w:val="0091778B"/>
    <w:rsid w:val="00921E3B"/>
    <w:rsid w:val="0092698B"/>
    <w:rsid w:val="00930226"/>
    <w:rsid w:val="00934B9E"/>
    <w:rsid w:val="0093527F"/>
    <w:rsid w:val="00941AF7"/>
    <w:rsid w:val="00943CCA"/>
    <w:rsid w:val="00943D04"/>
    <w:rsid w:val="00956699"/>
    <w:rsid w:val="00962B7B"/>
    <w:rsid w:val="00966E4C"/>
    <w:rsid w:val="009715B8"/>
    <w:rsid w:val="009726C3"/>
    <w:rsid w:val="00975063"/>
    <w:rsid w:val="00975C2D"/>
    <w:rsid w:val="009764BA"/>
    <w:rsid w:val="009778B6"/>
    <w:rsid w:val="00977EB7"/>
    <w:rsid w:val="009817C4"/>
    <w:rsid w:val="009872BE"/>
    <w:rsid w:val="00987ED1"/>
    <w:rsid w:val="009916EC"/>
    <w:rsid w:val="009A0555"/>
    <w:rsid w:val="009B0F07"/>
    <w:rsid w:val="009B2C84"/>
    <w:rsid w:val="009B64EF"/>
    <w:rsid w:val="009B65FE"/>
    <w:rsid w:val="009B684B"/>
    <w:rsid w:val="009C0DDA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498A"/>
    <w:rsid w:val="00A06539"/>
    <w:rsid w:val="00A10C56"/>
    <w:rsid w:val="00A13871"/>
    <w:rsid w:val="00A140F0"/>
    <w:rsid w:val="00A15EFC"/>
    <w:rsid w:val="00A2304B"/>
    <w:rsid w:val="00A23C74"/>
    <w:rsid w:val="00A24842"/>
    <w:rsid w:val="00A3046C"/>
    <w:rsid w:val="00A30A6A"/>
    <w:rsid w:val="00A37672"/>
    <w:rsid w:val="00A44A5D"/>
    <w:rsid w:val="00A45CB1"/>
    <w:rsid w:val="00A511D1"/>
    <w:rsid w:val="00A53153"/>
    <w:rsid w:val="00A55554"/>
    <w:rsid w:val="00A60377"/>
    <w:rsid w:val="00A61F6B"/>
    <w:rsid w:val="00A63456"/>
    <w:rsid w:val="00A63E12"/>
    <w:rsid w:val="00A753A5"/>
    <w:rsid w:val="00A77CFF"/>
    <w:rsid w:val="00A91FCC"/>
    <w:rsid w:val="00A940B3"/>
    <w:rsid w:val="00A95EEC"/>
    <w:rsid w:val="00AA0145"/>
    <w:rsid w:val="00AA2CA8"/>
    <w:rsid w:val="00AA35ED"/>
    <w:rsid w:val="00AA588C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1923"/>
    <w:rsid w:val="00B1286A"/>
    <w:rsid w:val="00B14631"/>
    <w:rsid w:val="00B2126D"/>
    <w:rsid w:val="00B21F51"/>
    <w:rsid w:val="00B24654"/>
    <w:rsid w:val="00B31771"/>
    <w:rsid w:val="00B32E65"/>
    <w:rsid w:val="00B33B4E"/>
    <w:rsid w:val="00B40ACE"/>
    <w:rsid w:val="00B42647"/>
    <w:rsid w:val="00B4338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C0559B"/>
    <w:rsid w:val="00C05CD0"/>
    <w:rsid w:val="00C13291"/>
    <w:rsid w:val="00C171A6"/>
    <w:rsid w:val="00C2248C"/>
    <w:rsid w:val="00C26A46"/>
    <w:rsid w:val="00C42198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40EA"/>
    <w:rsid w:val="00CB4BAE"/>
    <w:rsid w:val="00CB5974"/>
    <w:rsid w:val="00CB671F"/>
    <w:rsid w:val="00CC5455"/>
    <w:rsid w:val="00CC6697"/>
    <w:rsid w:val="00CD0718"/>
    <w:rsid w:val="00CD14E2"/>
    <w:rsid w:val="00CE04F3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540DE"/>
    <w:rsid w:val="00D551F8"/>
    <w:rsid w:val="00D63BF7"/>
    <w:rsid w:val="00D672DF"/>
    <w:rsid w:val="00D7200D"/>
    <w:rsid w:val="00D72FEC"/>
    <w:rsid w:val="00D73788"/>
    <w:rsid w:val="00D77C7E"/>
    <w:rsid w:val="00D93319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F17C4"/>
    <w:rsid w:val="00DF57F1"/>
    <w:rsid w:val="00DF69E6"/>
    <w:rsid w:val="00E04333"/>
    <w:rsid w:val="00E077DD"/>
    <w:rsid w:val="00E113CB"/>
    <w:rsid w:val="00E14903"/>
    <w:rsid w:val="00E17311"/>
    <w:rsid w:val="00E308EF"/>
    <w:rsid w:val="00E30DAE"/>
    <w:rsid w:val="00E43B56"/>
    <w:rsid w:val="00E4663C"/>
    <w:rsid w:val="00E52422"/>
    <w:rsid w:val="00E52D1C"/>
    <w:rsid w:val="00E575B6"/>
    <w:rsid w:val="00E63CCF"/>
    <w:rsid w:val="00E63E14"/>
    <w:rsid w:val="00E71100"/>
    <w:rsid w:val="00E756EE"/>
    <w:rsid w:val="00E90486"/>
    <w:rsid w:val="00E90C32"/>
    <w:rsid w:val="00E9623D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5084"/>
    <w:rsid w:val="00F10052"/>
    <w:rsid w:val="00F1132A"/>
    <w:rsid w:val="00F164DB"/>
    <w:rsid w:val="00F2651D"/>
    <w:rsid w:val="00F2726C"/>
    <w:rsid w:val="00F27A1F"/>
    <w:rsid w:val="00F27C9A"/>
    <w:rsid w:val="00F301F9"/>
    <w:rsid w:val="00F323F8"/>
    <w:rsid w:val="00F3532A"/>
    <w:rsid w:val="00F443F4"/>
    <w:rsid w:val="00F45F99"/>
    <w:rsid w:val="00F50EBB"/>
    <w:rsid w:val="00F539D9"/>
    <w:rsid w:val="00F556C1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EDB"/>
    <w:rsid w:val="00FA5939"/>
    <w:rsid w:val="00FA5A4C"/>
    <w:rsid w:val="00FA6B69"/>
    <w:rsid w:val="00FB0345"/>
    <w:rsid w:val="00FB4579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62CAC"/>
  <w15:docId w15:val="{764F6C0F-9E57-417E-AA10-850125E6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prefeitura</cp:lastModifiedBy>
  <cp:revision>2</cp:revision>
  <cp:lastPrinted>2017-06-21T12:33:00Z</cp:lastPrinted>
  <dcterms:created xsi:type="dcterms:W3CDTF">2024-04-05T17:59:00Z</dcterms:created>
  <dcterms:modified xsi:type="dcterms:W3CDTF">2024-04-05T17:59:00Z</dcterms:modified>
</cp:coreProperties>
</file>