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AF67D" w14:textId="4F386C1A" w:rsidR="00C52287" w:rsidRPr="00223FAA" w:rsidRDefault="00B16BD5" w:rsidP="00974D8E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 xml:space="preserve">CONTRATO </w:t>
      </w:r>
      <w:r w:rsidR="00916406" w:rsidRPr="00223FAA">
        <w:rPr>
          <w:rFonts w:ascii="Times New Roman" w:hAnsi="Times New Roman"/>
          <w:b/>
          <w:sz w:val="21"/>
          <w:szCs w:val="21"/>
        </w:rPr>
        <w:t>4</w:t>
      </w:r>
      <w:r w:rsidR="00223FAA" w:rsidRPr="00223FAA">
        <w:rPr>
          <w:rFonts w:ascii="Times New Roman" w:hAnsi="Times New Roman"/>
          <w:b/>
          <w:sz w:val="21"/>
          <w:szCs w:val="21"/>
        </w:rPr>
        <w:t>10</w:t>
      </w:r>
      <w:r w:rsidRPr="00223FAA">
        <w:rPr>
          <w:rFonts w:ascii="Times New Roman" w:hAnsi="Times New Roman"/>
          <w:b/>
          <w:sz w:val="21"/>
          <w:szCs w:val="21"/>
        </w:rPr>
        <w:t>-2023 REFERE</w:t>
      </w:r>
      <w:r w:rsidR="00D754C9">
        <w:rPr>
          <w:rFonts w:ascii="Times New Roman" w:hAnsi="Times New Roman"/>
          <w:b/>
          <w:sz w:val="21"/>
          <w:szCs w:val="21"/>
        </w:rPr>
        <w:t>NTE</w:t>
      </w:r>
      <w:bookmarkStart w:id="0" w:name="_GoBack"/>
      <w:bookmarkEnd w:id="0"/>
      <w:r w:rsidRPr="00223FAA">
        <w:rPr>
          <w:rFonts w:ascii="Times New Roman" w:hAnsi="Times New Roman"/>
          <w:b/>
          <w:sz w:val="21"/>
          <w:szCs w:val="21"/>
        </w:rPr>
        <w:t xml:space="preserve"> A </w:t>
      </w:r>
      <w:r w:rsidR="00916406" w:rsidRPr="00223FAA">
        <w:rPr>
          <w:rFonts w:ascii="Times New Roman" w:hAnsi="Times New Roman"/>
          <w:b/>
          <w:sz w:val="21"/>
          <w:szCs w:val="21"/>
        </w:rPr>
        <w:t xml:space="preserve">AQUISIÇÃO DE MATERIAIS DE CONSTRUÇÃO PARA INSTALAÇÃO DE BUEIROS NO MUNICÍPIO DE PORTO XAVIER - </w:t>
      </w:r>
      <w:r w:rsidRPr="00223FAA">
        <w:rPr>
          <w:rFonts w:ascii="Times New Roman" w:hAnsi="Times New Roman"/>
          <w:b/>
          <w:sz w:val="21"/>
          <w:szCs w:val="21"/>
        </w:rPr>
        <w:t>DISPENSA DE LICITAÇÃO 0</w:t>
      </w:r>
      <w:r w:rsidR="00916406" w:rsidRPr="00223FAA">
        <w:rPr>
          <w:rFonts w:ascii="Times New Roman" w:hAnsi="Times New Roman"/>
          <w:b/>
          <w:sz w:val="21"/>
          <w:szCs w:val="21"/>
        </w:rPr>
        <w:t>51</w:t>
      </w:r>
      <w:r w:rsidRPr="00223FAA">
        <w:rPr>
          <w:rFonts w:ascii="Times New Roman" w:hAnsi="Times New Roman"/>
          <w:b/>
          <w:sz w:val="21"/>
          <w:szCs w:val="21"/>
        </w:rPr>
        <w:t>-2024.</w:t>
      </w:r>
      <w:r w:rsidR="00C52287" w:rsidRPr="00223FAA">
        <w:rPr>
          <w:rFonts w:ascii="Times New Roman" w:hAnsi="Times New Roman"/>
          <w:color w:val="000000"/>
          <w:sz w:val="21"/>
          <w:szCs w:val="21"/>
        </w:rPr>
        <w:t xml:space="preserve">         </w:t>
      </w:r>
    </w:p>
    <w:p w14:paraId="2CCEFA98" w14:textId="77777777" w:rsidR="00C52287" w:rsidRPr="00223FAA" w:rsidRDefault="00C52287" w:rsidP="00974D8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1B706353" w14:textId="77777777" w:rsidR="0043718F" w:rsidRPr="00223FAA" w:rsidRDefault="0043718F" w:rsidP="00974D8E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23FAA">
        <w:rPr>
          <w:rFonts w:ascii="Times New Roman" w:hAnsi="Times New Roman"/>
          <w:b/>
          <w:sz w:val="21"/>
          <w:szCs w:val="21"/>
        </w:rPr>
        <w:t xml:space="preserve">, </w:t>
      </w:r>
      <w:r w:rsidRPr="00223FA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14:paraId="419F3348" w14:textId="77777777" w:rsidR="00C52287" w:rsidRPr="00223FAA" w:rsidRDefault="00C52287" w:rsidP="00974D8E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0E066851" w14:textId="5893BCA0" w:rsidR="00C52287" w:rsidRPr="00223FAA" w:rsidRDefault="00223FAA" w:rsidP="00572B16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 xml:space="preserve">Marcia Andreia Ortiz </w:t>
      </w:r>
      <w:proofErr w:type="spellStart"/>
      <w:r w:rsidRPr="00223FAA">
        <w:rPr>
          <w:rFonts w:ascii="Times New Roman" w:hAnsi="Times New Roman"/>
          <w:b/>
          <w:sz w:val="21"/>
          <w:szCs w:val="21"/>
        </w:rPr>
        <w:t>Ledur</w:t>
      </w:r>
      <w:proofErr w:type="spellEnd"/>
      <w:r w:rsidRPr="00223FAA">
        <w:rPr>
          <w:rFonts w:ascii="Times New Roman" w:hAnsi="Times New Roman"/>
          <w:b/>
          <w:sz w:val="21"/>
          <w:szCs w:val="21"/>
        </w:rPr>
        <w:t>,</w:t>
      </w:r>
      <w:r w:rsidRPr="00223FAA">
        <w:rPr>
          <w:rFonts w:ascii="Times New Roman" w:hAnsi="Times New Roman"/>
          <w:bCs/>
          <w:sz w:val="21"/>
          <w:szCs w:val="21"/>
        </w:rPr>
        <w:t xml:space="preserve"> CNPJ 93.872.828/0001-10, localizada a Rodovia RS 569, s/n, interior, Palmeira das Missões/RS</w:t>
      </w:r>
      <w:r w:rsidRPr="00223FAA">
        <w:rPr>
          <w:rFonts w:ascii="Times New Roman" w:hAnsi="Times New Roman"/>
          <w:sz w:val="21"/>
          <w:szCs w:val="21"/>
        </w:rPr>
        <w:t xml:space="preserve"> </w:t>
      </w:r>
      <w:r w:rsidR="00C52287" w:rsidRPr="00223FAA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6DC9B75" w14:textId="77777777" w:rsidR="00C52287" w:rsidRPr="00223FAA" w:rsidRDefault="00C52287" w:rsidP="00572B16">
      <w:pPr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78449B89" w14:textId="77777777" w:rsidR="00974D8E" w:rsidRPr="00223FAA" w:rsidRDefault="00974D8E" w:rsidP="00572B16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14:paraId="7B0FD445" w14:textId="6526918F" w:rsidR="004203F6" w:rsidRPr="00223FAA" w:rsidRDefault="00974D8E" w:rsidP="00572B16">
      <w:pPr>
        <w:pStyle w:val="Corpodetexto"/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B16BD5" w:rsidRPr="00223FAA">
        <w:rPr>
          <w:rFonts w:ascii="Times New Roman" w:hAnsi="Times New Roman"/>
          <w:sz w:val="21"/>
          <w:szCs w:val="21"/>
        </w:rPr>
        <w:t>“</w:t>
      </w:r>
      <w:r w:rsidR="00916406" w:rsidRPr="00223FAA">
        <w:rPr>
          <w:rFonts w:ascii="Times New Roman" w:hAnsi="Times New Roman"/>
          <w:b/>
          <w:sz w:val="21"/>
          <w:szCs w:val="21"/>
        </w:rPr>
        <w:t>Aquisição de materiais de construção para instalação de bueiros no município de Porto Xavier</w:t>
      </w:r>
      <w:r w:rsidR="00B16BD5" w:rsidRPr="00223FAA">
        <w:rPr>
          <w:rFonts w:ascii="Times New Roman" w:hAnsi="Times New Roman"/>
          <w:b/>
          <w:bCs/>
          <w:sz w:val="21"/>
          <w:szCs w:val="21"/>
        </w:rPr>
        <w:t>”</w:t>
      </w:r>
      <w:r w:rsidR="00B16BD5" w:rsidRPr="00223FAA">
        <w:rPr>
          <w:rFonts w:ascii="Times New Roman" w:hAnsi="Times New Roman"/>
          <w:sz w:val="21"/>
          <w:szCs w:val="21"/>
        </w:rPr>
        <w:t xml:space="preserve"> para a Defesa Civil do Município de Porto Xavier/RS</w:t>
      </w:r>
      <w:r w:rsidRPr="00223FAA">
        <w:rPr>
          <w:rFonts w:ascii="Times New Roman" w:hAnsi="Times New Roman"/>
          <w:i/>
          <w:sz w:val="21"/>
          <w:szCs w:val="21"/>
        </w:rPr>
        <w:t>,</w:t>
      </w:r>
      <w:r w:rsidRPr="00223FAA">
        <w:rPr>
          <w:rFonts w:ascii="Times New Roman" w:hAnsi="Times New Roman"/>
          <w:sz w:val="21"/>
          <w:szCs w:val="21"/>
        </w:rPr>
        <w:t xml:space="preserve"> conforme descrição a seguir:</w:t>
      </w:r>
    </w:p>
    <w:p w14:paraId="32FC5718" w14:textId="77777777" w:rsidR="00916406" w:rsidRPr="00223FAA" w:rsidRDefault="00916406" w:rsidP="00916406">
      <w:pPr>
        <w:pStyle w:val="Recuodecorpodetexto"/>
        <w:spacing w:after="0"/>
        <w:ind w:left="0"/>
        <w:rPr>
          <w:rFonts w:ascii="Times New Roman" w:hAnsi="Times New Roman"/>
          <w:sz w:val="21"/>
          <w:szCs w:val="21"/>
        </w:rPr>
      </w:pPr>
    </w:p>
    <w:tbl>
      <w:tblPr>
        <w:tblW w:w="9597" w:type="dxa"/>
        <w:tblInd w:w="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718"/>
        <w:gridCol w:w="850"/>
        <w:gridCol w:w="3884"/>
        <w:gridCol w:w="2410"/>
        <w:gridCol w:w="1175"/>
      </w:tblGrid>
      <w:tr w:rsidR="00916406" w:rsidRPr="00223FAA" w14:paraId="3B46E06A" w14:textId="77777777" w:rsidTr="00223FAA">
        <w:trPr>
          <w:trHeight w:val="3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15A5F270" w14:textId="77777777" w:rsidR="00916406" w:rsidRPr="00223FAA" w:rsidRDefault="00916406" w:rsidP="006875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223FA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1A526771" w14:textId="77777777" w:rsidR="00916406" w:rsidRPr="00223FAA" w:rsidRDefault="00916406" w:rsidP="006875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223FA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Unid. Med.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665708BB" w14:textId="77777777" w:rsidR="00916406" w:rsidRPr="00223FAA" w:rsidRDefault="00916406" w:rsidP="006875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23FA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33F6CDFE" w14:textId="77777777" w:rsidR="00916406" w:rsidRPr="00223FAA" w:rsidRDefault="00916406" w:rsidP="006875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223FA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  <w:noWrap/>
            <w:vAlign w:val="bottom"/>
            <w:hideMark/>
          </w:tcPr>
          <w:p w14:paraId="1E495DDF" w14:textId="77777777" w:rsidR="00916406" w:rsidRPr="00223FAA" w:rsidRDefault="00916406" w:rsidP="006875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223FA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Descrição Adicional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F"/>
          </w:tcPr>
          <w:p w14:paraId="7FA2EA42" w14:textId="57867FBA" w:rsidR="00916406" w:rsidRPr="00223FAA" w:rsidRDefault="00D754C9" w:rsidP="006875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Marcia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Ledur</w:t>
            </w:r>
            <w:proofErr w:type="spellEnd"/>
          </w:p>
        </w:tc>
      </w:tr>
      <w:tr w:rsidR="00916406" w:rsidRPr="00223FAA" w14:paraId="19469428" w14:textId="77777777" w:rsidTr="00223FA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B798" w14:textId="74EC0EA6" w:rsidR="00916406" w:rsidRPr="00223FAA" w:rsidRDefault="00223FAA" w:rsidP="006875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043C" w14:textId="6EA4C920" w:rsidR="00916406" w:rsidRPr="00223FAA" w:rsidRDefault="00223FAA" w:rsidP="006875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UNID.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263F" w14:textId="07FEE5B0" w:rsidR="00916406" w:rsidRPr="00223FAA" w:rsidRDefault="00223FAA" w:rsidP="006875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1E6C" w14:textId="11B37D96" w:rsidR="00916406" w:rsidRPr="00223FAA" w:rsidRDefault="00223FAA" w:rsidP="006875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54DA2">
              <w:rPr>
                <w:color w:val="000000"/>
                <w:sz w:val="16"/>
                <w:szCs w:val="16"/>
              </w:rPr>
              <w:t>BUEIRO CELULAR DE CONCRETO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EB08" w14:textId="2DE59CD0" w:rsidR="00916406" w:rsidRPr="00223FAA" w:rsidRDefault="00223FAA" w:rsidP="006875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54DA2">
              <w:rPr>
                <w:color w:val="000000"/>
                <w:sz w:val="16"/>
                <w:szCs w:val="16"/>
              </w:rPr>
              <w:t>SEÇÃO 2mX3mX1m (GALERIA), ARMADA, PAREDE MINIMA DE 15CM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A448E" w14:textId="55491EAA" w:rsidR="00916406" w:rsidRPr="00223FAA" w:rsidRDefault="00916406" w:rsidP="006875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23F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R$ </w:t>
            </w:r>
            <w:r w:rsidR="00223FAA">
              <w:rPr>
                <w:rFonts w:ascii="Times New Roman" w:hAnsi="Times New Roman"/>
                <w:color w:val="000000"/>
                <w:sz w:val="21"/>
                <w:szCs w:val="21"/>
              </w:rPr>
              <w:t>5.900,00</w:t>
            </w:r>
          </w:p>
        </w:tc>
      </w:tr>
    </w:tbl>
    <w:p w14:paraId="7DBC64B9" w14:textId="77777777" w:rsidR="00572B16" w:rsidRPr="00223FAA" w:rsidRDefault="00572B16" w:rsidP="00AC23FB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F710D7C" w14:textId="77777777" w:rsidR="00974D8E" w:rsidRPr="00223FAA" w:rsidRDefault="00974D8E" w:rsidP="00572B16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14:paraId="6F1F26AF" w14:textId="0FC33586" w:rsidR="00974D8E" w:rsidRPr="00223FAA" w:rsidRDefault="00974D8E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Os </w:t>
      </w:r>
      <w:r w:rsidR="00D55323" w:rsidRPr="00223FAA">
        <w:rPr>
          <w:rFonts w:ascii="Times New Roman" w:hAnsi="Times New Roman"/>
          <w:sz w:val="21"/>
          <w:szCs w:val="21"/>
        </w:rPr>
        <w:t xml:space="preserve">produtos deverão ser entregues </w:t>
      </w:r>
      <w:r w:rsidR="00FD688D" w:rsidRPr="00223FAA">
        <w:rPr>
          <w:rFonts w:ascii="Times New Roman" w:hAnsi="Times New Roman"/>
          <w:sz w:val="21"/>
          <w:szCs w:val="21"/>
        </w:rPr>
        <w:t>imediatamente após a assinatura do contrato</w:t>
      </w:r>
      <w:r w:rsidR="00D55323" w:rsidRPr="00223FAA">
        <w:rPr>
          <w:rFonts w:ascii="Times New Roman" w:hAnsi="Times New Roman"/>
          <w:sz w:val="21"/>
          <w:szCs w:val="21"/>
        </w:rPr>
        <w:t xml:space="preserve">, no prazo de </w:t>
      </w:r>
      <w:r w:rsidR="00223FAA">
        <w:rPr>
          <w:rFonts w:ascii="Times New Roman" w:hAnsi="Times New Roman"/>
          <w:sz w:val="21"/>
          <w:szCs w:val="21"/>
        </w:rPr>
        <w:t xml:space="preserve">45 dias, a contar da assinatura do contrato, </w:t>
      </w:r>
      <w:r w:rsidRPr="00223FAA">
        <w:rPr>
          <w:rFonts w:ascii="Times New Roman" w:hAnsi="Times New Roman"/>
          <w:sz w:val="21"/>
          <w:szCs w:val="21"/>
        </w:rPr>
        <w:t>das 8h às 12h e das 14h às 17h, de segunda à sexta-feira.</w:t>
      </w:r>
    </w:p>
    <w:p w14:paraId="191C0335" w14:textId="77777777" w:rsidR="00B16BD5" w:rsidRPr="00223FAA" w:rsidRDefault="00B16BD5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62B3D700" w14:textId="77777777" w:rsidR="00974D8E" w:rsidRPr="00223FAA" w:rsidRDefault="00974D8E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284C1788" w14:textId="77777777" w:rsidR="00974D8E" w:rsidRPr="00223FAA" w:rsidRDefault="00974D8E" w:rsidP="00D55323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 nota fiscal/fatura deverá, obrigatoriamente, ser entregue junto com o seu objeto.</w:t>
      </w:r>
    </w:p>
    <w:p w14:paraId="0A2F91E7" w14:textId="77777777" w:rsidR="00974D8E" w:rsidRPr="00223FAA" w:rsidRDefault="00974D8E" w:rsidP="00D55323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14:paraId="5DFD080F" w14:textId="39E8D82C" w:rsidR="00974D8E" w:rsidRPr="00223FAA" w:rsidRDefault="00974D8E" w:rsidP="00D55323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O </w:t>
      </w:r>
      <w:r w:rsidRPr="00223FAA">
        <w:rPr>
          <w:rFonts w:ascii="Times New Roman" w:hAnsi="Times New Roman"/>
          <w:b/>
          <w:sz w:val="21"/>
          <w:szCs w:val="21"/>
        </w:rPr>
        <w:t>CONTRATANTE</w:t>
      </w:r>
      <w:r w:rsidRPr="00223FAA">
        <w:rPr>
          <w:rFonts w:ascii="Times New Roman" w:hAnsi="Times New Roman"/>
          <w:sz w:val="21"/>
          <w:szCs w:val="21"/>
        </w:rPr>
        <w:t xml:space="preserve"> pagará à </w:t>
      </w:r>
      <w:r w:rsidRPr="00223FAA">
        <w:rPr>
          <w:rFonts w:ascii="Times New Roman" w:hAnsi="Times New Roman"/>
          <w:b/>
          <w:sz w:val="21"/>
          <w:szCs w:val="21"/>
        </w:rPr>
        <w:t>CONTRATADA</w:t>
      </w:r>
      <w:r w:rsidRPr="00223FAA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223FAA">
        <w:rPr>
          <w:rFonts w:ascii="Times New Roman" w:hAnsi="Times New Roman"/>
          <w:sz w:val="21"/>
          <w:szCs w:val="21"/>
        </w:rPr>
        <w:t>129.800,00</w:t>
      </w:r>
      <w:r w:rsidR="00FD688D" w:rsidRPr="00223FAA">
        <w:rPr>
          <w:rFonts w:ascii="Times New Roman" w:hAnsi="Times New Roman"/>
          <w:sz w:val="21"/>
          <w:szCs w:val="21"/>
        </w:rPr>
        <w:t xml:space="preserve"> </w:t>
      </w:r>
      <w:r w:rsidRPr="00223FAA">
        <w:rPr>
          <w:rFonts w:ascii="Times New Roman" w:hAnsi="Times New Roman"/>
          <w:sz w:val="21"/>
          <w:szCs w:val="21"/>
        </w:rPr>
        <w:t>(</w:t>
      </w:r>
      <w:r w:rsidR="00223FAA">
        <w:rPr>
          <w:rFonts w:ascii="Times New Roman" w:hAnsi="Times New Roman"/>
          <w:sz w:val="21"/>
          <w:szCs w:val="21"/>
        </w:rPr>
        <w:t>cento e vinte e nove mil e oitocentos reais</w:t>
      </w:r>
      <w:r w:rsidRPr="00223FAA">
        <w:rPr>
          <w:rFonts w:ascii="Times New Roman" w:hAnsi="Times New Roman"/>
          <w:sz w:val="21"/>
          <w:szCs w:val="21"/>
        </w:rPr>
        <w:t>).</w:t>
      </w:r>
    </w:p>
    <w:p w14:paraId="4F2B09AE" w14:textId="77777777" w:rsidR="00974D8E" w:rsidRPr="00223FAA" w:rsidRDefault="00974D8E" w:rsidP="00D55323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14:paraId="411F3712" w14:textId="77777777" w:rsidR="00974D8E" w:rsidRPr="00223FAA" w:rsidRDefault="00974D8E" w:rsidP="00D55323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O pagamento será efetuado </w:t>
      </w:r>
      <w:r w:rsidR="00D55323" w:rsidRPr="00223FAA">
        <w:rPr>
          <w:rFonts w:ascii="Times New Roman" w:hAnsi="Times New Roman"/>
          <w:sz w:val="21"/>
          <w:szCs w:val="21"/>
        </w:rPr>
        <w:t>de acordo com a retirada dos materiais, no máximo 05 (cinco) dias após a emissão da Nota Fiscal.</w:t>
      </w:r>
    </w:p>
    <w:p w14:paraId="659085BA" w14:textId="77777777" w:rsidR="00974D8E" w:rsidRPr="00223FAA" w:rsidRDefault="00974D8E" w:rsidP="00D55323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14:paraId="746728C1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14:paraId="34935B71" w14:textId="77777777" w:rsidR="00974D8E" w:rsidRPr="00223FAA" w:rsidRDefault="00974D8E" w:rsidP="004203F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As despesas do presente contrato correrão à conta das dotações orçamentárias mencionadas no edital.</w:t>
      </w:r>
      <w:r w:rsidRPr="00223FAA">
        <w:rPr>
          <w:rFonts w:ascii="Times New Roman" w:hAnsi="Times New Roman"/>
          <w:color w:val="00B050"/>
          <w:sz w:val="21"/>
          <w:szCs w:val="21"/>
        </w:rPr>
        <w:t xml:space="preserve">                              </w:t>
      </w:r>
    </w:p>
    <w:p w14:paraId="1427C41D" w14:textId="77777777" w:rsidR="00974D8E" w:rsidRPr="00223FAA" w:rsidRDefault="00974D8E" w:rsidP="00D7012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14:paraId="549B39A4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>1 – Dos direitos</w:t>
      </w:r>
    </w:p>
    <w:p w14:paraId="61FF2FC1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lastRenderedPageBreak/>
        <w:t xml:space="preserve">Constituem direitos de o </w:t>
      </w:r>
      <w:r w:rsidRPr="00223FAA">
        <w:rPr>
          <w:rFonts w:ascii="Times New Roman" w:hAnsi="Times New Roman"/>
          <w:b/>
          <w:sz w:val="21"/>
          <w:szCs w:val="21"/>
        </w:rPr>
        <w:t>CONTRATANTE</w:t>
      </w:r>
      <w:r w:rsidRPr="00223FA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223FAA">
        <w:rPr>
          <w:rFonts w:ascii="Times New Roman" w:hAnsi="Times New Roman"/>
          <w:b/>
          <w:sz w:val="21"/>
          <w:szCs w:val="21"/>
        </w:rPr>
        <w:t>CONTRATADA</w:t>
      </w:r>
      <w:r w:rsidRPr="00223FAA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14:paraId="15D7DD87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>2 – Das obrigações</w:t>
      </w:r>
    </w:p>
    <w:p w14:paraId="155A326D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Constituem obrigações do </w:t>
      </w:r>
      <w:r w:rsidRPr="00223FAA">
        <w:rPr>
          <w:rFonts w:ascii="Times New Roman" w:hAnsi="Times New Roman"/>
          <w:b/>
          <w:sz w:val="21"/>
          <w:szCs w:val="21"/>
        </w:rPr>
        <w:t>CONTRATANTE</w:t>
      </w:r>
      <w:r w:rsidRPr="00223FAA">
        <w:rPr>
          <w:rFonts w:ascii="Times New Roman" w:hAnsi="Times New Roman"/>
          <w:sz w:val="21"/>
          <w:szCs w:val="21"/>
        </w:rPr>
        <w:t>:</w:t>
      </w:r>
    </w:p>
    <w:p w14:paraId="404D43C8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a) efetuar o pagamento ajustado; e.</w:t>
      </w:r>
    </w:p>
    <w:p w14:paraId="6F2E34BB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b) dar à </w:t>
      </w:r>
      <w:r w:rsidRPr="00223FAA">
        <w:rPr>
          <w:rFonts w:ascii="Times New Roman" w:hAnsi="Times New Roman"/>
          <w:b/>
          <w:sz w:val="21"/>
          <w:szCs w:val="21"/>
        </w:rPr>
        <w:t>CONTRATADA</w:t>
      </w:r>
      <w:r w:rsidRPr="00223FA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14:paraId="5AA9EB69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Constituem obrigações da </w:t>
      </w:r>
      <w:r w:rsidRPr="00223FAA">
        <w:rPr>
          <w:rFonts w:ascii="Times New Roman" w:hAnsi="Times New Roman"/>
          <w:b/>
          <w:sz w:val="21"/>
          <w:szCs w:val="21"/>
        </w:rPr>
        <w:t>CONTRATADA</w:t>
      </w:r>
      <w:r w:rsidRPr="00223FAA">
        <w:rPr>
          <w:rFonts w:ascii="Times New Roman" w:hAnsi="Times New Roman"/>
          <w:sz w:val="21"/>
          <w:szCs w:val="21"/>
        </w:rPr>
        <w:t>:</w:t>
      </w:r>
    </w:p>
    <w:p w14:paraId="43B8F030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14:paraId="28E3417F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14:paraId="315479BB" w14:textId="77777777" w:rsidR="00974D8E" w:rsidRPr="00223FAA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14:paraId="10CED78C" w14:textId="77777777" w:rsidR="00974D8E" w:rsidRPr="00223FAA" w:rsidRDefault="00974D8E" w:rsidP="00974D8E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14:paraId="6A2FDCD0" w14:textId="77777777" w:rsidR="00974D8E" w:rsidRPr="00223FAA" w:rsidRDefault="00974D8E" w:rsidP="00D7012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sz w:val="21"/>
          <w:szCs w:val="21"/>
        </w:rPr>
        <w:tab/>
      </w:r>
      <w:r w:rsidRPr="00223FAA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14:paraId="4937184A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</w:t>
      </w:r>
      <w:r w:rsidRPr="00223FAA">
        <w:rPr>
          <w:rFonts w:ascii="Times New Roman" w:hAnsi="Times New Roman"/>
          <w:b/>
          <w:sz w:val="21"/>
          <w:szCs w:val="21"/>
        </w:rPr>
        <w:t xml:space="preserve"> CONTRATADA,</w:t>
      </w:r>
      <w:r w:rsidRPr="00223FA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223FA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223FA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223FAA">
        <w:rPr>
          <w:rFonts w:ascii="Times New Roman" w:hAnsi="Times New Roman"/>
          <w:b/>
          <w:sz w:val="21"/>
          <w:szCs w:val="21"/>
        </w:rPr>
        <w:t>descredenciado</w:t>
      </w:r>
      <w:r w:rsidRPr="00223FA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223FA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14:paraId="61ABAAF8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14:paraId="11CACF01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 xml:space="preserve">a) </w:t>
      </w:r>
      <w:r w:rsidRPr="00223FA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223FA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14:paraId="2C7403D9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 xml:space="preserve">b) </w:t>
      </w:r>
      <w:r w:rsidRPr="00223FA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223FAA">
        <w:rPr>
          <w:rFonts w:ascii="Times New Roman" w:hAnsi="Times New Roman"/>
          <w:i/>
          <w:sz w:val="21"/>
          <w:szCs w:val="21"/>
        </w:rPr>
        <w:t>advertência;</w:t>
      </w:r>
    </w:p>
    <w:p w14:paraId="79C4754B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 xml:space="preserve">c) </w:t>
      </w:r>
      <w:r w:rsidRPr="00223FA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223FA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14:paraId="00D4B9CF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 xml:space="preserve">d) </w:t>
      </w:r>
      <w:r w:rsidRPr="00223FA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223FA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14:paraId="7BE8DB8A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>e)</w:t>
      </w:r>
      <w:r w:rsidRPr="00223FA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223FA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14:paraId="2F3B36D2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>f)</w:t>
      </w:r>
      <w:r w:rsidRPr="00223FA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223FA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14:paraId="0DB2D4B5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14:paraId="2096E2FF" w14:textId="77777777" w:rsidR="00974D8E" w:rsidRPr="00223FAA" w:rsidRDefault="00974D8E" w:rsidP="00974D8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14:paraId="578F0FCD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14:paraId="265E0A09" w14:textId="77777777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Este contrato poderá ser rescindido:</w:t>
      </w:r>
    </w:p>
    <w:p w14:paraId="00B3B797" w14:textId="77777777" w:rsidR="00974D8E" w:rsidRPr="00223FAA" w:rsidRDefault="0054425B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</w:t>
      </w:r>
      <w:r w:rsidR="00974D8E" w:rsidRPr="00223FAA">
        <w:rPr>
          <w:rFonts w:ascii="Times New Roman" w:hAnsi="Times New Roman"/>
          <w:sz w:val="21"/>
          <w:szCs w:val="21"/>
        </w:rPr>
        <w:t xml:space="preserve">) amigavelmente, por acordo entre as partes, reduzido a termo no processo de licitação, desde que conveniente para o </w:t>
      </w:r>
      <w:r w:rsidR="00974D8E" w:rsidRPr="00223FAA">
        <w:rPr>
          <w:rFonts w:ascii="Times New Roman" w:hAnsi="Times New Roman"/>
          <w:b/>
          <w:sz w:val="21"/>
          <w:szCs w:val="21"/>
        </w:rPr>
        <w:t>CONTRATANTE;</w:t>
      </w:r>
    </w:p>
    <w:p w14:paraId="0996D7CD" w14:textId="77777777" w:rsidR="00974D8E" w:rsidRPr="00223FAA" w:rsidRDefault="0054425B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lastRenderedPageBreak/>
        <w:t>b</w:t>
      </w:r>
      <w:r w:rsidR="00974D8E" w:rsidRPr="00223FAA">
        <w:rPr>
          <w:rFonts w:ascii="Times New Roman" w:hAnsi="Times New Roman"/>
          <w:sz w:val="21"/>
          <w:szCs w:val="21"/>
        </w:rPr>
        <w:t>) judicialmente, nos termos da legislação.</w:t>
      </w:r>
    </w:p>
    <w:p w14:paraId="7AE192EF" w14:textId="2E257CA8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r w:rsidR="00AC23FB" w:rsidRPr="00223FAA">
        <w:rPr>
          <w:rFonts w:ascii="Times New Roman" w:hAnsi="Times New Roman"/>
          <w:sz w:val="21"/>
          <w:szCs w:val="21"/>
        </w:rPr>
        <w:t>consequências</w:t>
      </w:r>
      <w:r w:rsidRPr="00223FAA">
        <w:rPr>
          <w:rFonts w:ascii="Times New Roman" w:hAnsi="Times New Roman"/>
          <w:sz w:val="21"/>
          <w:szCs w:val="21"/>
        </w:rPr>
        <w:t>, sem prejuízo das sanções previstas neste contrato:</w:t>
      </w:r>
    </w:p>
    <w:p w14:paraId="3ACEE0C2" w14:textId="77777777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223FAA">
        <w:rPr>
          <w:rFonts w:ascii="Times New Roman" w:hAnsi="Times New Roman"/>
          <w:b/>
          <w:sz w:val="21"/>
          <w:szCs w:val="21"/>
        </w:rPr>
        <w:t>CONTRATANTE</w:t>
      </w:r>
      <w:r w:rsidRPr="00223FA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14:paraId="2D91535C" w14:textId="77777777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223FAA">
        <w:rPr>
          <w:rFonts w:ascii="Times New Roman" w:hAnsi="Times New Roman"/>
          <w:b/>
          <w:sz w:val="21"/>
          <w:szCs w:val="21"/>
        </w:rPr>
        <w:t>CONTRATANTE</w:t>
      </w:r>
      <w:r w:rsidRPr="00223FAA">
        <w:rPr>
          <w:rFonts w:ascii="Times New Roman" w:hAnsi="Times New Roman"/>
          <w:sz w:val="21"/>
          <w:szCs w:val="21"/>
        </w:rPr>
        <w:t>.</w:t>
      </w:r>
    </w:p>
    <w:p w14:paraId="3B37C4F1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14:paraId="658B2731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A inexecução total ou parcial do contrato ensejará a sua extinção com as consequências contratuais e as previstas em lei, com fulcro no Título III, Capítulo VIII da Lei n. 14.133/2021, nos seguintes modos: </w:t>
      </w:r>
    </w:p>
    <w:p w14:paraId="266B743E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 - </w:t>
      </w:r>
      <w:proofErr w:type="gramStart"/>
      <w:r w:rsidRPr="00223FAA">
        <w:rPr>
          <w:rFonts w:ascii="Times New Roman" w:hAnsi="Times New Roman"/>
          <w:sz w:val="21"/>
          <w:szCs w:val="21"/>
        </w:rPr>
        <w:t>determinada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por ato unilateral e escrito da Administração, exceto no caso de descumprimento decorrente de sua própria conduta; </w:t>
      </w:r>
    </w:p>
    <w:p w14:paraId="03574884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II - </w:t>
      </w:r>
      <w:proofErr w:type="gramStart"/>
      <w:r w:rsidRPr="00223FAA">
        <w:rPr>
          <w:rFonts w:ascii="Times New Roman" w:hAnsi="Times New Roman"/>
          <w:sz w:val="21"/>
          <w:szCs w:val="21"/>
        </w:rPr>
        <w:t>consensual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, por acordo entre as partes, por conciliação, por mediação ou por comitê de resolução de disputas, desde que haja interesse da Administração; </w:t>
      </w:r>
    </w:p>
    <w:p w14:paraId="4685A933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III - determinada por decisão arbitral, em decorrência de cláusula compromissória ou compromisso arbitral, ou por decisão judicial. </w:t>
      </w:r>
    </w:p>
    <w:p w14:paraId="10B8DAAE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§ 1º Constituirão motivos para extinção do contrato, a qual deverá ser formalmente motivada nos autos do processo, assegurados o contraditório e a ampla defesa, as seguintes situações: </w:t>
      </w:r>
    </w:p>
    <w:p w14:paraId="1EA9EDD3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 - </w:t>
      </w:r>
      <w:proofErr w:type="gramStart"/>
      <w:r w:rsidRPr="00223FAA">
        <w:rPr>
          <w:rFonts w:ascii="Times New Roman" w:hAnsi="Times New Roman"/>
          <w:sz w:val="21"/>
          <w:szCs w:val="21"/>
        </w:rPr>
        <w:t>não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cumprimento ou cumprimento irregular de normas </w:t>
      </w:r>
      <w:proofErr w:type="spellStart"/>
      <w:r w:rsidRPr="00223FAA">
        <w:rPr>
          <w:rFonts w:ascii="Times New Roman" w:hAnsi="Times New Roman"/>
          <w:sz w:val="21"/>
          <w:szCs w:val="21"/>
        </w:rPr>
        <w:t>editalícias</w:t>
      </w:r>
      <w:proofErr w:type="spellEnd"/>
      <w:r w:rsidRPr="00223FAA">
        <w:rPr>
          <w:rFonts w:ascii="Times New Roman" w:hAnsi="Times New Roman"/>
          <w:sz w:val="21"/>
          <w:szCs w:val="21"/>
        </w:rPr>
        <w:t xml:space="preserve"> ou de cláusulas contratuais, de especificações, de projetos ou de prazos; </w:t>
      </w:r>
    </w:p>
    <w:p w14:paraId="78157C5C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II - </w:t>
      </w:r>
      <w:proofErr w:type="gramStart"/>
      <w:r w:rsidRPr="00223FAA">
        <w:rPr>
          <w:rFonts w:ascii="Times New Roman" w:hAnsi="Times New Roman"/>
          <w:sz w:val="21"/>
          <w:szCs w:val="21"/>
        </w:rPr>
        <w:t>desatendimento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das determinações regulares emitidas pela autoridade designada para acompanhar e fiscalizar sua execução ou por autoridade superior;</w:t>
      </w:r>
    </w:p>
    <w:p w14:paraId="6B50C4EA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 III - alteração social ou modificação da finalidade ou da estrutura da empresa que restrinja sua capacidade de concluir o contrato; </w:t>
      </w:r>
    </w:p>
    <w:p w14:paraId="149F29A4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IV - </w:t>
      </w:r>
      <w:proofErr w:type="gramStart"/>
      <w:r w:rsidRPr="00223FAA">
        <w:rPr>
          <w:rFonts w:ascii="Times New Roman" w:hAnsi="Times New Roman"/>
          <w:sz w:val="21"/>
          <w:szCs w:val="21"/>
        </w:rPr>
        <w:t>decretação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de falência ou de insolvência civil, dissolução da sociedade ou falecimento do contratado; </w:t>
      </w:r>
    </w:p>
    <w:p w14:paraId="390D29F5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V - </w:t>
      </w:r>
      <w:proofErr w:type="gramStart"/>
      <w:r w:rsidRPr="00223FAA">
        <w:rPr>
          <w:rFonts w:ascii="Times New Roman" w:hAnsi="Times New Roman"/>
          <w:sz w:val="21"/>
          <w:szCs w:val="21"/>
        </w:rPr>
        <w:t>caso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fortuito ou força maior, regularmente comprovados, impeditivos da execução do contrato; </w:t>
      </w:r>
    </w:p>
    <w:p w14:paraId="490F6A61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VI - </w:t>
      </w:r>
      <w:proofErr w:type="gramStart"/>
      <w:r w:rsidRPr="00223FAA">
        <w:rPr>
          <w:rFonts w:ascii="Times New Roman" w:hAnsi="Times New Roman"/>
          <w:sz w:val="21"/>
          <w:szCs w:val="21"/>
        </w:rPr>
        <w:t>atraso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na obtenção da licença ambiental, ou impossibilidade de obtê-la, ou alteração substancial do anteprojeto que dela resultar, ainda que obtida no prazo previsto; </w:t>
      </w:r>
    </w:p>
    <w:p w14:paraId="6F70E4ED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VII - atraso na liberação das áreas sujeitas a desapropriação, a desocupação ou a servidão administrativa, ou impossibilidade de liberação dessas áreas; </w:t>
      </w:r>
    </w:p>
    <w:p w14:paraId="590B4232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VIII - razões de interesse público, justificadas pela autoridade máxima do órgão ou da entidade contratante; </w:t>
      </w:r>
    </w:p>
    <w:p w14:paraId="1FF759CC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IX - </w:t>
      </w:r>
      <w:proofErr w:type="gramStart"/>
      <w:r w:rsidRPr="00223FAA">
        <w:rPr>
          <w:rFonts w:ascii="Times New Roman" w:hAnsi="Times New Roman"/>
          <w:sz w:val="21"/>
          <w:szCs w:val="21"/>
        </w:rPr>
        <w:t>não</w:t>
      </w:r>
      <w:proofErr w:type="gramEnd"/>
      <w:r w:rsidRPr="00223FAA">
        <w:rPr>
          <w:rFonts w:ascii="Times New Roman" w:hAnsi="Times New Roman"/>
          <w:sz w:val="21"/>
          <w:szCs w:val="21"/>
        </w:rPr>
        <w:t xml:space="preserve"> cumprimento das obrigações relativas à reserva de cargos prevista em lei, bem como em outras normas específicas, para pessoa com deficiência, para reabilitado da Previdência Social ou para aprendiz. </w:t>
      </w:r>
    </w:p>
    <w:p w14:paraId="6F3CB495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§ 2º O descumprimento, por parte da CONTRATADA, de suas obrigações legais e/ou contratuais assegurará ao CONTRATANTE o direito de extinguir o contrato a qualquer tempo, independentemente de aviso, interpelação judicial e/ou extrajudicial. </w:t>
      </w:r>
    </w:p>
    <w:p w14:paraId="06E8B14B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§ 3º A extinção por ato unilateral do CONTRATANTE sujeitará a CONTRATADA à multa rescisória de até 10% (dez por cento) sobre o valor do saldo do contrato existente na data da extinção, independentemente de outras penalidades. </w:t>
      </w:r>
    </w:p>
    <w:p w14:paraId="27E632C9" w14:textId="77777777" w:rsidR="00A97594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§ 4º Caso o valor do prejuízo do CONTRATANTE advindo da extinção contratual por culpa da CONTRATADA exceder o valor da Cláusula Penal prevista no parágrafo anterior, esta valerá como mínimo de indenização, na forma do disposto no art. 416, parágrafo único, do Código Civil. </w:t>
      </w:r>
    </w:p>
    <w:p w14:paraId="453706C3" w14:textId="77777777" w:rsidR="00974D8E" w:rsidRPr="00223FAA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§ 5º A extinção determinada por ato unilateral da Administração e a extinção consensual deverão ser precedidas de autorização escrita e fundamentada da autoridade competente e reduzidas a termo no respectivo processo.</w:t>
      </w:r>
    </w:p>
    <w:p w14:paraId="6B0B3417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14:paraId="27DA3A9D" w14:textId="77777777" w:rsidR="00A97594" w:rsidRPr="00223FAA" w:rsidRDefault="00A97594" w:rsidP="00A9759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Este contrato rege-se pelas disposições expressas na Lei n. 14.133/20211 e pelos preceitos de direito público, sendo aplicados, supletivamente, os princípios da teoria geral dos contratos e as disposições de direito privado. </w:t>
      </w:r>
    </w:p>
    <w:p w14:paraId="7A074E02" w14:textId="77777777" w:rsidR="00974D8E" w:rsidRPr="00223FAA" w:rsidRDefault="00A97594" w:rsidP="00A9759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lastRenderedPageBreak/>
        <w:t>Parágrafo único. Os casos omissos serão resolvidos à luz da referida lei, recorrendo-se à analogia, aos costumes e aos princípios gerais do direito.</w:t>
      </w:r>
    </w:p>
    <w:p w14:paraId="05488CAE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14:paraId="4B499CB1" w14:textId="77777777" w:rsidR="00974D8E" w:rsidRPr="00223FAA" w:rsidRDefault="00974D8E" w:rsidP="004203F6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Este contrato rege-se pela Lei n° </w:t>
      </w:r>
      <w:r w:rsidR="0054425B" w:rsidRPr="00223FAA">
        <w:rPr>
          <w:rFonts w:ascii="Times New Roman" w:hAnsi="Times New Roman"/>
          <w:sz w:val="21"/>
          <w:szCs w:val="21"/>
        </w:rPr>
        <w:t>14.133/2021</w:t>
      </w:r>
      <w:r w:rsidRPr="00223FAA">
        <w:rPr>
          <w:rFonts w:ascii="Times New Roman" w:hAnsi="Times New Roman"/>
          <w:sz w:val="21"/>
          <w:szCs w:val="21"/>
        </w:rPr>
        <w:t>, inclusive em suas omissões.</w:t>
      </w:r>
    </w:p>
    <w:p w14:paraId="620D15F4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14:paraId="2B1021CF" w14:textId="77777777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14:paraId="24EDD8D1" w14:textId="77777777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14:paraId="53A3A2DD" w14:textId="04A9C28F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r w:rsidR="00AC23FB" w:rsidRPr="00223FAA">
        <w:rPr>
          <w:rFonts w:ascii="Times New Roman" w:hAnsi="Times New Roman"/>
          <w:sz w:val="21"/>
          <w:szCs w:val="21"/>
        </w:rPr>
        <w:t>consequente</w:t>
      </w:r>
      <w:r w:rsidRPr="00223FAA">
        <w:rPr>
          <w:rFonts w:ascii="Times New Roman" w:hAnsi="Times New Roman"/>
          <w:sz w:val="21"/>
          <w:szCs w:val="21"/>
        </w:rPr>
        <w:t xml:space="preserve"> aceitação.</w:t>
      </w:r>
    </w:p>
    <w:p w14:paraId="47ABE96D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14:paraId="2926DF14" w14:textId="77777777" w:rsidR="00974D8E" w:rsidRPr="00223FAA" w:rsidRDefault="0054425B" w:rsidP="00D7012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F</w:t>
      </w:r>
      <w:r w:rsidR="00DF56D8" w:rsidRPr="00223FAA">
        <w:rPr>
          <w:rFonts w:ascii="Times New Roman" w:hAnsi="Times New Roman"/>
          <w:sz w:val="21"/>
          <w:szCs w:val="21"/>
        </w:rPr>
        <w:t>ica designado como Gestor do contrato o Prefeito Municipal e como Fiscal, a Coordenadora da Defesa Civil.</w:t>
      </w:r>
    </w:p>
    <w:p w14:paraId="5348CBFF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23FAA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14:paraId="2AC6C54A" w14:textId="77777777" w:rsidR="00974D8E" w:rsidRPr="00223FAA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14:paraId="268B5E95" w14:textId="77777777" w:rsidR="00974D8E" w:rsidRPr="00223FAA" w:rsidRDefault="00974D8E" w:rsidP="004203F6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14:paraId="4BB84488" w14:textId="77777777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7729FD67" w14:textId="1AF5A79C" w:rsidR="00974D8E" w:rsidRPr="00223FAA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Porto Xavier, </w:t>
      </w:r>
      <w:r w:rsidR="00AC23FB" w:rsidRPr="00223FAA">
        <w:rPr>
          <w:rFonts w:ascii="Times New Roman" w:hAnsi="Times New Roman"/>
          <w:sz w:val="21"/>
          <w:szCs w:val="21"/>
        </w:rPr>
        <w:t>14</w:t>
      </w:r>
      <w:r w:rsidRPr="00223FAA">
        <w:rPr>
          <w:rFonts w:ascii="Times New Roman" w:hAnsi="Times New Roman"/>
          <w:sz w:val="21"/>
          <w:szCs w:val="21"/>
        </w:rPr>
        <w:t xml:space="preserve"> de </w:t>
      </w:r>
      <w:r w:rsidR="00AC23FB" w:rsidRPr="00223FAA">
        <w:rPr>
          <w:rFonts w:ascii="Times New Roman" w:hAnsi="Times New Roman"/>
          <w:sz w:val="21"/>
          <w:szCs w:val="21"/>
        </w:rPr>
        <w:t>outubro</w:t>
      </w:r>
      <w:r w:rsidRPr="00223FAA">
        <w:rPr>
          <w:rFonts w:ascii="Times New Roman" w:hAnsi="Times New Roman"/>
          <w:sz w:val="21"/>
          <w:szCs w:val="21"/>
        </w:rPr>
        <w:t xml:space="preserve"> de 202</w:t>
      </w:r>
      <w:r w:rsidR="0054425B" w:rsidRPr="00223FAA">
        <w:rPr>
          <w:rFonts w:ascii="Times New Roman" w:hAnsi="Times New Roman"/>
          <w:sz w:val="21"/>
          <w:szCs w:val="21"/>
        </w:rPr>
        <w:t>4</w:t>
      </w:r>
      <w:r w:rsidRPr="00223FAA">
        <w:rPr>
          <w:rFonts w:ascii="Times New Roman" w:hAnsi="Times New Roman"/>
          <w:sz w:val="21"/>
          <w:szCs w:val="21"/>
        </w:rPr>
        <w:t>.</w:t>
      </w:r>
    </w:p>
    <w:p w14:paraId="20EB5D1E" w14:textId="785706D8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3DAE9789" w14:textId="6DF84167" w:rsidR="00AC23FB" w:rsidRPr="00223FAA" w:rsidRDefault="00AC23FB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66DFFBD8" w14:textId="39CD831B" w:rsidR="00AC23FB" w:rsidRPr="00223FAA" w:rsidRDefault="00AC23FB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C2B8365" w14:textId="77777777" w:rsidR="00AC23FB" w:rsidRPr="00223FAA" w:rsidRDefault="00AC23FB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06015C1" w14:textId="71AC6781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b/>
          <w:sz w:val="21"/>
          <w:szCs w:val="21"/>
        </w:rPr>
        <w:t>MUNICÍPIO DE PORTO XAVIER</w:t>
      </w:r>
      <w:r w:rsidRPr="00223FAA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223FAA" w:rsidRPr="00223FAA">
        <w:rPr>
          <w:rFonts w:ascii="Times New Roman" w:hAnsi="Times New Roman"/>
          <w:b/>
          <w:sz w:val="21"/>
          <w:szCs w:val="21"/>
        </w:rPr>
        <w:t xml:space="preserve">Marcia Andreia Ortiz </w:t>
      </w:r>
      <w:proofErr w:type="spellStart"/>
      <w:r w:rsidR="00223FAA" w:rsidRPr="00223FAA">
        <w:rPr>
          <w:rFonts w:ascii="Times New Roman" w:hAnsi="Times New Roman"/>
          <w:b/>
          <w:sz w:val="21"/>
          <w:szCs w:val="21"/>
        </w:rPr>
        <w:t>Ledur</w:t>
      </w:r>
      <w:proofErr w:type="spellEnd"/>
      <w:r w:rsidR="00223FAA" w:rsidRPr="00223FAA">
        <w:rPr>
          <w:rFonts w:ascii="Times New Roman" w:hAnsi="Times New Roman"/>
          <w:b/>
          <w:sz w:val="21"/>
          <w:szCs w:val="21"/>
        </w:rPr>
        <w:t xml:space="preserve"> </w:t>
      </w:r>
    </w:p>
    <w:p w14:paraId="012F3607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 xml:space="preserve">                    Contratante</w:t>
      </w:r>
      <w:r w:rsidRPr="00223FAA">
        <w:rPr>
          <w:rFonts w:ascii="Times New Roman" w:hAnsi="Times New Roman"/>
          <w:sz w:val="21"/>
          <w:szCs w:val="21"/>
        </w:rPr>
        <w:tab/>
      </w:r>
      <w:r w:rsidRPr="00223FAA"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14:paraId="0B3864C4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D7E7A3A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_________________________________</w:t>
      </w:r>
    </w:p>
    <w:p w14:paraId="4823B2A6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GESTOR DO CONTRATO</w:t>
      </w:r>
    </w:p>
    <w:p w14:paraId="1C897142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5FCABA7B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_________________________________</w:t>
      </w:r>
    </w:p>
    <w:p w14:paraId="7F60E1CA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FISCAL DO CONTRATO</w:t>
      </w:r>
    </w:p>
    <w:p w14:paraId="42C2EBCF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4ADD2D8E" w14:textId="77777777" w:rsidR="00974D8E" w:rsidRPr="00223FAA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TESTEMUNHAS:</w:t>
      </w:r>
    </w:p>
    <w:p w14:paraId="222973C2" w14:textId="77777777" w:rsidR="00CB3361" w:rsidRPr="00223FAA" w:rsidRDefault="00974D8E" w:rsidP="00D7012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23FAA">
        <w:rPr>
          <w:rFonts w:ascii="Times New Roman" w:hAnsi="Times New Roman"/>
          <w:sz w:val="21"/>
          <w:szCs w:val="21"/>
        </w:rPr>
        <w:t>_________________________________</w:t>
      </w:r>
      <w:r w:rsidR="00360FB6" w:rsidRPr="00223FAA">
        <w:rPr>
          <w:rFonts w:ascii="Times New Roman" w:hAnsi="Times New Roman"/>
          <w:sz w:val="21"/>
          <w:szCs w:val="21"/>
        </w:rPr>
        <w:tab/>
      </w:r>
      <w:r w:rsidR="00360FB6" w:rsidRPr="00223FAA">
        <w:rPr>
          <w:rFonts w:ascii="Times New Roman" w:hAnsi="Times New Roman"/>
          <w:sz w:val="21"/>
          <w:szCs w:val="21"/>
        </w:rPr>
        <w:tab/>
      </w:r>
      <w:r w:rsidR="00360FB6" w:rsidRPr="00223FAA">
        <w:rPr>
          <w:rFonts w:ascii="Times New Roman" w:hAnsi="Times New Roman"/>
          <w:sz w:val="21"/>
          <w:szCs w:val="21"/>
        </w:rPr>
        <w:tab/>
      </w:r>
      <w:r w:rsidR="00360FB6" w:rsidRPr="00223FAA">
        <w:rPr>
          <w:rFonts w:ascii="Times New Roman" w:hAnsi="Times New Roman"/>
          <w:sz w:val="21"/>
          <w:szCs w:val="21"/>
        </w:rPr>
        <w:tab/>
        <w:t>________________________________</w:t>
      </w:r>
    </w:p>
    <w:sectPr w:rsidR="00CB3361" w:rsidRPr="00223FAA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3153E" w14:textId="77777777" w:rsidR="00362EBE" w:rsidRDefault="00362EBE" w:rsidP="00FD0964">
      <w:pPr>
        <w:spacing w:before="0" w:after="0" w:line="240" w:lineRule="auto"/>
      </w:pPr>
      <w:r>
        <w:separator/>
      </w:r>
    </w:p>
  </w:endnote>
  <w:endnote w:type="continuationSeparator" w:id="0">
    <w:p w14:paraId="072BBD32" w14:textId="77777777" w:rsidR="00362EBE" w:rsidRDefault="00362EB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D006B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3FED4B7B" wp14:editId="0D757312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A45DAB2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4E39FA1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4B6FA979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5C55376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AA4C8" w14:textId="77777777" w:rsidR="00362EBE" w:rsidRDefault="00362EBE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F0E5AF" w14:textId="77777777" w:rsidR="00362EBE" w:rsidRDefault="00362EB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4BD96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03BBBB7F" wp14:editId="5414A990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37B9DC85" wp14:editId="704DA0AC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39BA06FF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AB46DE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19D5D3" wp14:editId="132CFCDC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0252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178B4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57ED5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3FAA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3A93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3561"/>
    <w:rsid w:val="002E5790"/>
    <w:rsid w:val="002E693E"/>
    <w:rsid w:val="002E7953"/>
    <w:rsid w:val="002E7BFE"/>
    <w:rsid w:val="002F7FF0"/>
    <w:rsid w:val="00302EE7"/>
    <w:rsid w:val="00304BB9"/>
    <w:rsid w:val="00305F3D"/>
    <w:rsid w:val="00310C98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0FB6"/>
    <w:rsid w:val="00362890"/>
    <w:rsid w:val="00362DEE"/>
    <w:rsid w:val="00362EBE"/>
    <w:rsid w:val="003725F1"/>
    <w:rsid w:val="0037641A"/>
    <w:rsid w:val="00382216"/>
    <w:rsid w:val="003842C1"/>
    <w:rsid w:val="00384D8A"/>
    <w:rsid w:val="0038553D"/>
    <w:rsid w:val="00387FBE"/>
    <w:rsid w:val="003937D0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03F6"/>
    <w:rsid w:val="004212D3"/>
    <w:rsid w:val="00422106"/>
    <w:rsid w:val="00424896"/>
    <w:rsid w:val="0043046A"/>
    <w:rsid w:val="004321FA"/>
    <w:rsid w:val="00434D39"/>
    <w:rsid w:val="00436EB0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87721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48B"/>
    <w:rsid w:val="004B0F91"/>
    <w:rsid w:val="004B375A"/>
    <w:rsid w:val="004B7970"/>
    <w:rsid w:val="004C3D22"/>
    <w:rsid w:val="004C68E7"/>
    <w:rsid w:val="004C694E"/>
    <w:rsid w:val="004D066C"/>
    <w:rsid w:val="004D3410"/>
    <w:rsid w:val="004D46B9"/>
    <w:rsid w:val="004E2DFF"/>
    <w:rsid w:val="004E58AE"/>
    <w:rsid w:val="004F04DE"/>
    <w:rsid w:val="004F38BA"/>
    <w:rsid w:val="004F522A"/>
    <w:rsid w:val="00502770"/>
    <w:rsid w:val="00502993"/>
    <w:rsid w:val="00503C3A"/>
    <w:rsid w:val="00506BF6"/>
    <w:rsid w:val="00506C4D"/>
    <w:rsid w:val="005078E0"/>
    <w:rsid w:val="0051615A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25B"/>
    <w:rsid w:val="00544F9F"/>
    <w:rsid w:val="0054755B"/>
    <w:rsid w:val="0055072F"/>
    <w:rsid w:val="00564711"/>
    <w:rsid w:val="00567F22"/>
    <w:rsid w:val="005714E7"/>
    <w:rsid w:val="0057295E"/>
    <w:rsid w:val="00572B16"/>
    <w:rsid w:val="00574F53"/>
    <w:rsid w:val="005776A0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172DA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1745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6F7547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BA1"/>
    <w:rsid w:val="00774CDF"/>
    <w:rsid w:val="00774E58"/>
    <w:rsid w:val="007769A9"/>
    <w:rsid w:val="00790C5A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6406"/>
    <w:rsid w:val="00930226"/>
    <w:rsid w:val="009317C7"/>
    <w:rsid w:val="00934B9E"/>
    <w:rsid w:val="00934E5C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4D8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C4BF9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37A0C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97594"/>
    <w:rsid w:val="00AA0145"/>
    <w:rsid w:val="00AA3107"/>
    <w:rsid w:val="00AA3710"/>
    <w:rsid w:val="00AB1BC6"/>
    <w:rsid w:val="00AB3F48"/>
    <w:rsid w:val="00AB3FCC"/>
    <w:rsid w:val="00AB4FB6"/>
    <w:rsid w:val="00AB55C7"/>
    <w:rsid w:val="00AC23FB"/>
    <w:rsid w:val="00AC4D94"/>
    <w:rsid w:val="00AC54E8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6BD5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5B2"/>
    <w:rsid w:val="00B466EF"/>
    <w:rsid w:val="00B50A2A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319C"/>
    <w:rsid w:val="00C05222"/>
    <w:rsid w:val="00C0559B"/>
    <w:rsid w:val="00C13291"/>
    <w:rsid w:val="00C14BB0"/>
    <w:rsid w:val="00C206AA"/>
    <w:rsid w:val="00C22F68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323"/>
    <w:rsid w:val="00D648E7"/>
    <w:rsid w:val="00D66770"/>
    <w:rsid w:val="00D7012C"/>
    <w:rsid w:val="00D70B45"/>
    <w:rsid w:val="00D7200D"/>
    <w:rsid w:val="00D72FEC"/>
    <w:rsid w:val="00D73788"/>
    <w:rsid w:val="00D74517"/>
    <w:rsid w:val="00D74F0C"/>
    <w:rsid w:val="00D754C9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6D8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6533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3FB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688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0CF6EF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51C8A-84F2-4956-9F2A-C4F59A85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1732</Words>
  <Characters>9356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4</cp:revision>
  <cp:lastPrinted>2022-07-08T17:10:00Z</cp:lastPrinted>
  <dcterms:created xsi:type="dcterms:W3CDTF">2024-10-14T17:58:00Z</dcterms:created>
  <dcterms:modified xsi:type="dcterms:W3CDTF">2024-10-14T18:14:00Z</dcterms:modified>
</cp:coreProperties>
</file>