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9AE1" w14:textId="0E523BE2" w:rsidR="003C1EFC" w:rsidRPr="00CF70F5" w:rsidRDefault="003C1EFC" w:rsidP="003C1E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003-2025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Pr="00321B1C">
        <w:rPr>
          <w:rFonts w:ascii="Times New Roman" w:hAnsi="Times New Roman" w:cs="Times New Roman"/>
          <w:sz w:val="21"/>
          <w:szCs w:val="21"/>
        </w:rPr>
        <w:t>AQUISIÇÃO DE COMBUSTÍVEIS E DERIVADOS PARA MANUTENÇÃO DAS MÁQUINAS E VEÍCULOS DA PREFEITURA MUNICIPAL DE PORTO XAVIER PARA O EXERCÍCIO DE 2025</w:t>
      </w:r>
      <w:r>
        <w:rPr>
          <w:rFonts w:ascii="Times New Roman" w:hAnsi="Times New Roman" w:cs="Times New Roman"/>
          <w:sz w:val="21"/>
          <w:szCs w:val="21"/>
        </w:rPr>
        <w:t xml:space="preserve"> – PREGÃO PRESENCIAL 046-2024.</w:t>
      </w:r>
    </w:p>
    <w:p w14:paraId="668A255C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CC81C6D" w14:textId="42B0A47A" w:rsidR="004820C0" w:rsidRPr="005C696A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3C1EFC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3C1EF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3C1EFC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3C1EFC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3C1EFC">
        <w:rPr>
          <w:rFonts w:ascii="Times New Roman" w:hAnsi="Times New Roman" w:cs="Times New Roman"/>
          <w:sz w:val="21"/>
          <w:szCs w:val="21"/>
        </w:rPr>
        <w:t>87.613.667/0001-48</w:t>
      </w:r>
      <w:r w:rsidRPr="003C1EFC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3C1EFC">
        <w:rPr>
          <w:rFonts w:ascii="Times New Roman" w:hAnsi="Times New Roman" w:cs="Times New Roman"/>
          <w:sz w:val="21"/>
          <w:szCs w:val="21"/>
        </w:rPr>
        <w:t>Xavier</w:t>
      </w:r>
      <w:r w:rsidRPr="003C1EFC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3C1EFC">
        <w:rPr>
          <w:rFonts w:ascii="Times New Roman" w:hAnsi="Times New Roman" w:cs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3C1EFC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D7583" w:rsidRPr="003C1EFC">
        <w:rPr>
          <w:rFonts w:ascii="Times New Roman" w:hAnsi="Times New Roman" w:cs="Times New Roman"/>
          <w:sz w:val="21"/>
          <w:szCs w:val="21"/>
        </w:rPr>
        <w:t xml:space="preserve"> </w:t>
      </w:r>
      <w:r w:rsidR="003C1EFC" w:rsidRPr="003C1EFC">
        <w:rPr>
          <w:rFonts w:ascii="Times New Roman" w:hAnsi="Times New Roman" w:cs="Times New Roman"/>
          <w:b/>
          <w:sz w:val="21"/>
          <w:szCs w:val="21"/>
        </w:rPr>
        <w:t>OSMAR NERI PRILL E CIA LTDA</w:t>
      </w:r>
      <w:r w:rsidR="003C1EFC" w:rsidRPr="003C1EFC">
        <w:rPr>
          <w:rFonts w:ascii="Times New Roman" w:hAnsi="Times New Roman" w:cs="Times New Roman"/>
          <w:sz w:val="21"/>
          <w:szCs w:val="21"/>
        </w:rPr>
        <w:t>, inscrita no CNPJ n° 22.556.662/0001-85, com sede na Est. BR 392, Km 715 s/n, na cidade de Porto Xavier/RS, neste ato representada pelo Sr. Osmar Neri Prill, brasileiro, solteiro, comerciante, portador da carteira de identidade n° 6080239004, CPF n° 031.543.880-01, residente e domiciliado na Rua Benjamin Constant, nº 789, Centro, na cidade de Porto Xavier/RS</w:t>
      </w:r>
      <w:bookmarkStart w:id="0" w:name="_GoBack"/>
      <w:bookmarkEnd w:id="0"/>
      <w:r w:rsidRPr="003C1EFC">
        <w:rPr>
          <w:rFonts w:ascii="Times New Roman" w:hAnsi="Times New Roman" w:cs="Times New Roman"/>
          <w:sz w:val="21"/>
          <w:szCs w:val="21"/>
        </w:rPr>
        <w:t xml:space="preserve">, doravante denominada </w:t>
      </w:r>
      <w:r w:rsidR="00C660F1">
        <w:rPr>
          <w:rFonts w:ascii="Times New Roman" w:hAnsi="Times New Roman" w:cs="Times New Roman"/>
          <w:sz w:val="21"/>
          <w:szCs w:val="21"/>
        </w:rPr>
        <w:t>xx</w:t>
      </w:r>
      <w:r w:rsidRPr="003C1EFC">
        <w:rPr>
          <w:rFonts w:ascii="Times New Roman" w:hAnsi="Times New Roman" w:cs="Times New Roman"/>
          <w:sz w:val="21"/>
          <w:szCs w:val="21"/>
        </w:rPr>
        <w:t>CONTRATADA</w:t>
      </w:r>
      <w:r w:rsidR="00942CD4" w:rsidRPr="003C1EFC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3C1EF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3C1EFC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3C1EFC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321B1C" w:rsidRPr="003C1EFC">
        <w:rPr>
          <w:rFonts w:ascii="Times New Roman" w:hAnsi="Times New Roman" w:cs="Times New Roman"/>
          <w:sz w:val="21"/>
          <w:szCs w:val="21"/>
          <w:lang w:val="pt-BR"/>
        </w:rPr>
        <w:t>46</w:t>
      </w:r>
      <w:r w:rsidR="004820C0" w:rsidRPr="003C1EFC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3C1EF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3C1EF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3C1EFC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3C1EF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3C1EFC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3C1EF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3C1EFC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3C1EF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3C1EFC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3C1EF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3F771EB" w14:textId="77777777" w:rsidR="00623521" w:rsidRPr="005C696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46DA0290" w14:textId="77777777" w:rsidR="00D57E30" w:rsidRPr="005C696A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CLÁUSULA</w:t>
      </w:r>
      <w:r w:rsidRPr="005C696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C696A">
        <w:rPr>
          <w:rFonts w:ascii="Times New Roman" w:hAnsi="Times New Roman" w:cs="Times New Roman"/>
          <w:b/>
          <w:sz w:val="21"/>
          <w:szCs w:val="21"/>
        </w:rPr>
        <w:t>PRIMEIRA</w:t>
      </w:r>
      <w:r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C696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21F39EA" w14:textId="783BCD69" w:rsidR="00BD7583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5C696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C696A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C696A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C696A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Aquisição de </w:t>
      </w:r>
      <w:r w:rsidR="00321B1C">
        <w:rPr>
          <w:rFonts w:ascii="Times New Roman" w:hAnsi="Times New Roman" w:cs="Times New Roman"/>
          <w:sz w:val="21"/>
          <w:szCs w:val="21"/>
        </w:rPr>
        <w:t>C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ombustíveis e </w:t>
      </w:r>
      <w:r w:rsidR="00321B1C">
        <w:rPr>
          <w:rFonts w:ascii="Times New Roman" w:hAnsi="Times New Roman" w:cs="Times New Roman"/>
          <w:sz w:val="21"/>
          <w:szCs w:val="21"/>
        </w:rPr>
        <w:t>D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erivados para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anutenção das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áquinas e </w:t>
      </w:r>
      <w:r w:rsidR="00321B1C">
        <w:rPr>
          <w:rFonts w:ascii="Times New Roman" w:hAnsi="Times New Roman" w:cs="Times New Roman"/>
          <w:sz w:val="21"/>
          <w:szCs w:val="21"/>
        </w:rPr>
        <w:t>V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eículos da Prefeitura Municipal de Porto Xavier para o </w:t>
      </w:r>
      <w:r w:rsidR="00321B1C">
        <w:rPr>
          <w:rFonts w:ascii="Times New Roman" w:hAnsi="Times New Roman" w:cs="Times New Roman"/>
          <w:sz w:val="21"/>
          <w:szCs w:val="21"/>
        </w:rPr>
        <w:t>E</w:t>
      </w:r>
      <w:r w:rsidR="00321B1C" w:rsidRPr="00320AA9">
        <w:rPr>
          <w:rFonts w:ascii="Times New Roman" w:hAnsi="Times New Roman" w:cs="Times New Roman"/>
          <w:sz w:val="21"/>
          <w:szCs w:val="21"/>
        </w:rPr>
        <w:t>xercício de 2025</w:t>
      </w:r>
      <w:r w:rsidR="00D57E30" w:rsidRPr="005C696A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29443041" w14:textId="77777777" w:rsidR="00A76E7F" w:rsidRDefault="00A76E7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66"/>
        <w:gridCol w:w="1276"/>
        <w:gridCol w:w="2693"/>
        <w:gridCol w:w="1134"/>
        <w:gridCol w:w="1559"/>
      </w:tblGrid>
      <w:tr w:rsidR="003C1EFC" w:rsidRPr="00385238" w14:paraId="214661A5" w14:textId="50EB24B4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79AC8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Sequência</w:t>
            </w:r>
          </w:p>
        </w:tc>
        <w:tc>
          <w:tcPr>
            <w:tcW w:w="1936" w:type="dxa"/>
            <w:vAlign w:val="center"/>
            <w:hideMark/>
          </w:tcPr>
          <w:p w14:paraId="2619D9A1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Unidade de Medida</w:t>
            </w:r>
          </w:p>
        </w:tc>
        <w:tc>
          <w:tcPr>
            <w:tcW w:w="1246" w:type="dxa"/>
            <w:vAlign w:val="center"/>
            <w:hideMark/>
          </w:tcPr>
          <w:p w14:paraId="48BEA96A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Quantidade</w:t>
            </w:r>
          </w:p>
        </w:tc>
        <w:tc>
          <w:tcPr>
            <w:tcW w:w="2663" w:type="dxa"/>
            <w:vAlign w:val="center"/>
            <w:hideMark/>
          </w:tcPr>
          <w:p w14:paraId="55761CA0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104" w:type="dxa"/>
            <w:vAlign w:val="center"/>
            <w:hideMark/>
          </w:tcPr>
          <w:p w14:paraId="2F350D27" w14:textId="4055E50D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514" w:type="dxa"/>
          </w:tcPr>
          <w:p w14:paraId="67EBF311" w14:textId="5BE00D64" w:rsidR="003C1EFC" w:rsidRDefault="003C1EFC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Valor Total</w:t>
            </w:r>
          </w:p>
        </w:tc>
      </w:tr>
      <w:tr w:rsidR="003C1EFC" w:rsidRPr="00385238" w14:paraId="7C314372" w14:textId="0D2957CB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7331F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936" w:type="dxa"/>
            <w:vAlign w:val="center"/>
            <w:hideMark/>
          </w:tcPr>
          <w:p w14:paraId="3521371B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564BD09D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150.000,00</w:t>
            </w:r>
          </w:p>
        </w:tc>
        <w:tc>
          <w:tcPr>
            <w:tcW w:w="2663" w:type="dxa"/>
            <w:vAlign w:val="center"/>
            <w:hideMark/>
          </w:tcPr>
          <w:p w14:paraId="358EEDA7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DIESEL COMUM</w:t>
            </w:r>
          </w:p>
        </w:tc>
        <w:tc>
          <w:tcPr>
            <w:tcW w:w="1104" w:type="dxa"/>
            <w:vAlign w:val="center"/>
          </w:tcPr>
          <w:p w14:paraId="473FF89C" w14:textId="58E4DA82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R$ 6,25</w:t>
            </w:r>
          </w:p>
        </w:tc>
        <w:tc>
          <w:tcPr>
            <w:tcW w:w="1514" w:type="dxa"/>
          </w:tcPr>
          <w:p w14:paraId="0619BF2C" w14:textId="50425F86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R$ 937.500,00</w:t>
            </w:r>
          </w:p>
        </w:tc>
      </w:tr>
      <w:tr w:rsidR="003C1EFC" w:rsidRPr="00385238" w14:paraId="4558D48E" w14:textId="10D21419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F9C41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936" w:type="dxa"/>
            <w:vAlign w:val="center"/>
            <w:hideMark/>
          </w:tcPr>
          <w:p w14:paraId="69EA5762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5E272869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1.400,00</w:t>
            </w:r>
          </w:p>
        </w:tc>
        <w:tc>
          <w:tcPr>
            <w:tcW w:w="2663" w:type="dxa"/>
            <w:vAlign w:val="center"/>
            <w:hideMark/>
          </w:tcPr>
          <w:p w14:paraId="1F462DDF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HIDRÁULICO 10W30</w:t>
            </w:r>
          </w:p>
        </w:tc>
        <w:tc>
          <w:tcPr>
            <w:tcW w:w="1104" w:type="dxa"/>
            <w:vAlign w:val="center"/>
          </w:tcPr>
          <w:p w14:paraId="625A82CD" w14:textId="67899868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R$ 19,00</w:t>
            </w:r>
          </w:p>
        </w:tc>
        <w:tc>
          <w:tcPr>
            <w:tcW w:w="1514" w:type="dxa"/>
          </w:tcPr>
          <w:p w14:paraId="6659CC96" w14:textId="753D7837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R$ 26.600,00</w:t>
            </w:r>
          </w:p>
        </w:tc>
      </w:tr>
      <w:tr w:rsidR="003C1EFC" w:rsidRPr="00385238" w14:paraId="6346DD40" w14:textId="1E0A779A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F1C81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936" w:type="dxa"/>
            <w:vAlign w:val="center"/>
            <w:hideMark/>
          </w:tcPr>
          <w:p w14:paraId="395587A9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21422F8B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600,00</w:t>
            </w:r>
          </w:p>
        </w:tc>
        <w:tc>
          <w:tcPr>
            <w:tcW w:w="2663" w:type="dxa"/>
            <w:vAlign w:val="center"/>
            <w:hideMark/>
          </w:tcPr>
          <w:p w14:paraId="0326B679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HIDRÁULICO 10W20</w:t>
            </w:r>
          </w:p>
        </w:tc>
        <w:tc>
          <w:tcPr>
            <w:tcW w:w="1104" w:type="dxa"/>
            <w:vAlign w:val="center"/>
          </w:tcPr>
          <w:p w14:paraId="7F3304AA" w14:textId="182C4906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R$ 15,50</w:t>
            </w:r>
          </w:p>
        </w:tc>
        <w:tc>
          <w:tcPr>
            <w:tcW w:w="1514" w:type="dxa"/>
          </w:tcPr>
          <w:p w14:paraId="129B1202" w14:textId="053C6866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R$ 9.300,00</w:t>
            </w:r>
          </w:p>
        </w:tc>
      </w:tr>
      <w:tr w:rsidR="003C1EFC" w:rsidRPr="00385238" w14:paraId="7A21ABE5" w14:textId="620EA001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2DBF5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936" w:type="dxa"/>
            <w:vAlign w:val="center"/>
            <w:hideMark/>
          </w:tcPr>
          <w:p w14:paraId="72DD1B92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27779A84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800,00</w:t>
            </w:r>
          </w:p>
        </w:tc>
        <w:tc>
          <w:tcPr>
            <w:tcW w:w="2663" w:type="dxa"/>
            <w:vAlign w:val="center"/>
            <w:hideMark/>
          </w:tcPr>
          <w:p w14:paraId="326F71C7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MOTOR 15W40</w:t>
            </w:r>
          </w:p>
        </w:tc>
        <w:tc>
          <w:tcPr>
            <w:tcW w:w="1104" w:type="dxa"/>
            <w:vAlign w:val="center"/>
          </w:tcPr>
          <w:p w14:paraId="786C9F21" w14:textId="06F1D991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R$ 17,00</w:t>
            </w:r>
          </w:p>
        </w:tc>
        <w:tc>
          <w:tcPr>
            <w:tcW w:w="1514" w:type="dxa"/>
          </w:tcPr>
          <w:p w14:paraId="661D38ED" w14:textId="30311A24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R$ 13.600,00</w:t>
            </w:r>
          </w:p>
        </w:tc>
      </w:tr>
      <w:tr w:rsidR="003C1EFC" w:rsidRPr="00385238" w14:paraId="5F10E16E" w14:textId="0A1DD1E3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C7A95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936" w:type="dxa"/>
            <w:vAlign w:val="center"/>
            <w:hideMark/>
          </w:tcPr>
          <w:p w14:paraId="578792D9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07197E41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480,00</w:t>
            </w:r>
          </w:p>
        </w:tc>
        <w:tc>
          <w:tcPr>
            <w:tcW w:w="2663" w:type="dxa"/>
            <w:vAlign w:val="center"/>
            <w:hideMark/>
          </w:tcPr>
          <w:p w14:paraId="780D3AE8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DIFERENCIAL 90</w:t>
            </w:r>
          </w:p>
        </w:tc>
        <w:tc>
          <w:tcPr>
            <w:tcW w:w="1104" w:type="dxa"/>
            <w:vAlign w:val="center"/>
          </w:tcPr>
          <w:p w14:paraId="2E99D86F" w14:textId="6E3A18BF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R$ 23,00</w:t>
            </w:r>
          </w:p>
        </w:tc>
        <w:tc>
          <w:tcPr>
            <w:tcW w:w="1514" w:type="dxa"/>
          </w:tcPr>
          <w:p w14:paraId="3509B99F" w14:textId="1DCCF343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R$ 11.040,00</w:t>
            </w:r>
          </w:p>
        </w:tc>
      </w:tr>
      <w:tr w:rsidR="003C1EFC" w:rsidRPr="00385238" w14:paraId="5A6E399A" w14:textId="5122DF87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52143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936" w:type="dxa"/>
            <w:vAlign w:val="center"/>
            <w:hideMark/>
          </w:tcPr>
          <w:p w14:paraId="4AF9DB2F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6E5A7DBA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200,00</w:t>
            </w:r>
          </w:p>
        </w:tc>
        <w:tc>
          <w:tcPr>
            <w:tcW w:w="2663" w:type="dxa"/>
            <w:vAlign w:val="center"/>
            <w:hideMark/>
          </w:tcPr>
          <w:p w14:paraId="209638BD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DIFERENCIAL 140</w:t>
            </w:r>
          </w:p>
        </w:tc>
        <w:tc>
          <w:tcPr>
            <w:tcW w:w="1104" w:type="dxa"/>
            <w:vAlign w:val="center"/>
          </w:tcPr>
          <w:p w14:paraId="3E0B815A" w14:textId="5208122C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R$ 20,50</w:t>
            </w:r>
          </w:p>
        </w:tc>
        <w:tc>
          <w:tcPr>
            <w:tcW w:w="1514" w:type="dxa"/>
          </w:tcPr>
          <w:p w14:paraId="41E624EB" w14:textId="7BA6DD08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R$ 4.100,00</w:t>
            </w:r>
          </w:p>
        </w:tc>
      </w:tr>
      <w:tr w:rsidR="003C1EFC" w:rsidRPr="00385238" w14:paraId="6C4BE49A" w14:textId="2C0782F4" w:rsidTr="00A76E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02346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1936" w:type="dxa"/>
            <w:vAlign w:val="center"/>
            <w:hideMark/>
          </w:tcPr>
          <w:p w14:paraId="6D56074C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246" w:type="dxa"/>
            <w:vAlign w:val="center"/>
            <w:hideMark/>
          </w:tcPr>
          <w:p w14:paraId="1862EAC5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200,00</w:t>
            </w:r>
          </w:p>
        </w:tc>
        <w:tc>
          <w:tcPr>
            <w:tcW w:w="2663" w:type="dxa"/>
            <w:vAlign w:val="center"/>
            <w:hideMark/>
          </w:tcPr>
          <w:p w14:paraId="25D53A4B" w14:textId="77777777" w:rsidR="003C1EFC" w:rsidRPr="00385238" w:rsidRDefault="003C1EFC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HIDRÁULICO 68</w:t>
            </w:r>
          </w:p>
        </w:tc>
        <w:tc>
          <w:tcPr>
            <w:tcW w:w="1104" w:type="dxa"/>
            <w:vAlign w:val="center"/>
          </w:tcPr>
          <w:p w14:paraId="002A27F7" w14:textId="584DA93D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R$ 12,25</w:t>
            </w:r>
          </w:p>
        </w:tc>
        <w:tc>
          <w:tcPr>
            <w:tcW w:w="1514" w:type="dxa"/>
          </w:tcPr>
          <w:p w14:paraId="37379831" w14:textId="0C47A044" w:rsidR="003C1EFC" w:rsidRPr="00385238" w:rsidRDefault="003C1EFC" w:rsidP="003C1EF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R$ 2.450,00</w:t>
            </w:r>
          </w:p>
        </w:tc>
      </w:tr>
    </w:tbl>
    <w:p w14:paraId="242F819F" w14:textId="77777777" w:rsidR="00A53376" w:rsidRPr="005C696A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8C67D5" w14:textId="77777777" w:rsidR="006C6CCB" w:rsidRPr="005C696A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C696A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C696A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E7843A0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06C72486" w14:textId="77777777" w:rsidR="005C696A" w:rsidRPr="005C696A" w:rsidRDefault="005C696A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2.1.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Pr="005C696A">
        <w:rPr>
          <w:rFonts w:ascii="Times New Roman" w:hAnsi="Times New Roman" w:cs="Times New Roman"/>
          <w:sz w:val="21"/>
          <w:szCs w:val="21"/>
        </w:rPr>
        <w:t xml:space="preserve"> execução do contrato deverá garantir a entrega em perfeitas condições do objeto adquirido, sendo o transporte e a cargo da empresa vencedora. </w:t>
      </w:r>
    </w:p>
    <w:p w14:paraId="20D0E287" w14:textId="77777777" w:rsidR="005C696A" w:rsidRPr="005C696A" w:rsidRDefault="003E080F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2.2. </w:t>
      </w:r>
      <w:r w:rsidR="005C696A">
        <w:rPr>
          <w:rFonts w:ascii="Times New Roman" w:hAnsi="Times New Roman" w:cs="Times New Roman"/>
          <w:sz w:val="21"/>
          <w:szCs w:val="21"/>
        </w:rPr>
        <w:t>T</w:t>
      </w:r>
      <w:r w:rsidR="005C696A" w:rsidRPr="005C696A">
        <w:rPr>
          <w:rFonts w:ascii="Times New Roman" w:hAnsi="Times New Roman" w:cs="Times New Roman"/>
          <w:sz w:val="21"/>
          <w:szCs w:val="21"/>
        </w:rPr>
        <w:t>odos os bens adquiridos em processo de licitação devem garantir qualidade e garantia de sua perfeita execução, além de possuir procedência confiável na aquisição do objeto e em sua entrega, atendendo, assim, o previsto no contrato.</w:t>
      </w:r>
    </w:p>
    <w:p w14:paraId="088F1137" w14:textId="77777777" w:rsidR="005C696A" w:rsidRPr="005C696A" w:rsidRDefault="00C14664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C696A">
        <w:rPr>
          <w:rFonts w:ascii="Times New Roman" w:hAnsi="Times New Roman" w:cs="Times New Roman"/>
          <w:sz w:val="21"/>
          <w:szCs w:val="21"/>
        </w:rPr>
        <w:t>O</w:t>
      </w:r>
      <w:r w:rsidR="005C696A" w:rsidRPr="005C696A">
        <w:rPr>
          <w:rFonts w:ascii="Times New Roman" w:hAnsi="Times New Roman" w:cs="Times New Roman"/>
          <w:sz w:val="21"/>
          <w:szCs w:val="21"/>
        </w:rPr>
        <w:t>s bens adquiridos serão entregues em até 10 dias corridos, após envio do empenho a empresa vencedora.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739418FC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38F699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FD3A5C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58C3C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200B3F2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A834F6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dos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alunos.</w:t>
      </w:r>
    </w:p>
    <w:p w14:paraId="4A8AFDA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131256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5752D1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B50E16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48E39F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F5AB5BB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35FA9D4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A6F83AD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31B8579" w14:textId="223A8759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321B1C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321B1C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321B1C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61DC55F0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CD9B001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8A5F485" w14:textId="1C845983" w:rsidR="003C1EFC" w:rsidRPr="00135688" w:rsidRDefault="003C1EFC" w:rsidP="003C1EFC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1.004.590,00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Hum Milhão e Quatro Mil e Quinhentos e Noventa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71A2761E" w14:textId="77777777" w:rsidR="003C1EFC" w:rsidRPr="00135688" w:rsidRDefault="003C1EFC" w:rsidP="003C1EF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009A5B02" w14:textId="77777777" w:rsidR="003C1EFC" w:rsidRPr="00135688" w:rsidRDefault="003C1EFC" w:rsidP="003C1EFC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3CA203D0" w14:textId="77777777" w:rsidR="003C1EFC" w:rsidRPr="00135688" w:rsidRDefault="003C1EFC" w:rsidP="003C1EFC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2E792339" w14:textId="77777777" w:rsidR="003C1EFC" w:rsidRPr="00135688" w:rsidRDefault="003C1EFC" w:rsidP="003C1EFC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569BDB0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42DD6C3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D94B40E" w14:textId="64F480C4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EC595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anexa ao Termo de Referência.</w:t>
      </w:r>
    </w:p>
    <w:p w14:paraId="387CD942" w14:textId="77777777" w:rsidR="005C696A" w:rsidRPr="00C5518F" w:rsidRDefault="005C696A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8A7918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AE94496" w14:textId="080FA773" w:rsidR="0019198D" w:rsidRDefault="004820C0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19198D" w:rsidRP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de acordo com a ANP – AGÊNCIA NACIONAL DE PETRÓLEO, ou mudanças de alíquotas de imposto quando determinada pelo Governo Federal ou Estadual.</w:t>
      </w:r>
    </w:p>
    <w:p w14:paraId="61F93B4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31641EAF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68F9FE22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doa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5997410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AA6B237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3F874FCC" w14:textId="253B9C56" w:rsidR="008A5154" w:rsidRPr="007B4DBB" w:rsidRDefault="008A5154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50D17D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2580E3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2726F50E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C93EB16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71AE6C07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4B733BDB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1ECC2F6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A426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0B0665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A53285F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340754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AE086B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29DE39B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E317280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A024D06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7551C5AE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990A1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38CE6A66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180DA724" w14:textId="1025CC69" w:rsidR="00306346" w:rsidRDefault="003C1EFC" w:rsidP="00A76E7F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 xml:space="preserve">02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janeiro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25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C7E536A" w14:textId="3ABD6DB0" w:rsidR="003C1EFC" w:rsidRPr="007B4DBB" w:rsidRDefault="003C1EFC" w:rsidP="003C1EFC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______________________________________</w:t>
      </w:r>
    </w:p>
    <w:p w14:paraId="7552F374" w14:textId="3AC310AE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           </w:t>
      </w:r>
      <w:r w:rsidRPr="003C1EFC">
        <w:rPr>
          <w:rFonts w:ascii="Times New Roman" w:hAnsi="Times New Roman" w:cs="Times New Roman"/>
          <w:b/>
          <w:sz w:val="21"/>
          <w:szCs w:val="21"/>
        </w:rPr>
        <w:t>OSMAR NERI PRILL E CIA LTDA</w:t>
      </w:r>
    </w:p>
    <w:p w14:paraId="0A52A334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          Contratada</w:t>
      </w:r>
    </w:p>
    <w:p w14:paraId="1F4BB153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1740395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4ABA4B7D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67EEC483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DF5C814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9099615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2FCF9645" w14:textId="1110A290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639327F" w14:textId="77777777" w:rsidR="00A76E7F" w:rsidRDefault="00A76E7F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8F291E8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2CD42210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12B7CCD" w14:textId="77777777" w:rsidR="003C1EFC" w:rsidRDefault="003C1EFC" w:rsidP="003C1EF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3C1EFC" w:rsidSect="00BD7583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A94C" w14:textId="77777777" w:rsidR="00702FE0" w:rsidRDefault="00702FE0">
      <w:r>
        <w:separator/>
      </w:r>
    </w:p>
  </w:endnote>
  <w:endnote w:type="continuationSeparator" w:id="0">
    <w:p w14:paraId="41C49399" w14:textId="77777777" w:rsidR="00702FE0" w:rsidRDefault="0070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7E5F" w14:textId="77777777" w:rsidR="00844840" w:rsidRPr="00FC0652" w:rsidRDefault="00844840" w:rsidP="00C2055B">
    <w:pPr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E74B96E" w14:textId="77777777" w:rsidR="00844840" w:rsidRPr="00FC0652" w:rsidRDefault="00844840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FAB6A2" w14:textId="77777777" w:rsidR="00844840" w:rsidRPr="00FC0652" w:rsidRDefault="00844840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33D407D" w14:textId="77777777" w:rsidR="00844840" w:rsidRPr="007918F6" w:rsidRDefault="00844840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AB24B1" wp14:editId="6DAB60C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  <w:p w14:paraId="6FDFDADE" w14:textId="77777777" w:rsidR="00844840" w:rsidRDefault="0084484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4EAD4" w14:textId="77777777" w:rsidR="00702FE0" w:rsidRDefault="00702FE0">
      <w:r>
        <w:separator/>
      </w:r>
    </w:p>
  </w:footnote>
  <w:footnote w:type="continuationSeparator" w:id="0">
    <w:p w14:paraId="65B8E253" w14:textId="77777777" w:rsidR="00702FE0" w:rsidRDefault="0070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2D10" w14:textId="77777777" w:rsidR="00844840" w:rsidRDefault="00844840" w:rsidP="00C2055B">
    <w:pPr>
      <w:pStyle w:val="Cabealho"/>
      <w:jc w:val="center"/>
      <w:rPr>
        <w:rFonts w:eastAsia="Arial"/>
        <w:b/>
        <w:sz w:val="24"/>
      </w:rPr>
    </w:pPr>
    <w:bookmarkStart w:id="1" w:name="_Hlk184809490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AA95A8A" wp14:editId="0E034584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F86E6" w14:textId="77777777" w:rsidR="00844840" w:rsidRDefault="0084484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E8E8337" wp14:editId="2C4C998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BC6E5FB" w14:textId="77777777" w:rsidR="00844840" w:rsidRDefault="0084484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71C739" w14:textId="77777777" w:rsidR="00844840" w:rsidRDefault="00844840" w:rsidP="00C2055B">
    <w:pPr>
      <w:pStyle w:val="Cabealho"/>
    </w:pPr>
  </w:p>
  <w:bookmarkEnd w:id="1"/>
  <w:p w14:paraId="4FF4AC66" w14:textId="77777777" w:rsidR="00844840" w:rsidRDefault="00844840" w:rsidP="00C2055B">
    <w:pPr>
      <w:pStyle w:val="Corpodetexto"/>
      <w:spacing w:line="14" w:lineRule="auto"/>
      <w:ind w:left="0"/>
      <w:jc w:val="left"/>
      <w:rPr>
        <w:sz w:val="20"/>
      </w:rPr>
    </w:pPr>
  </w:p>
  <w:p w14:paraId="7886A4F6" w14:textId="77777777" w:rsidR="00844840" w:rsidRPr="00A24EF7" w:rsidRDefault="00844840" w:rsidP="00C2055B">
    <w:pPr>
      <w:pStyle w:val="Cabealho"/>
    </w:pPr>
  </w:p>
  <w:p w14:paraId="60735E63" w14:textId="77777777" w:rsidR="00844840" w:rsidRDefault="008448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B11372F"/>
    <w:multiLevelType w:val="multilevel"/>
    <w:tmpl w:val="9CC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6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7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0"/>
  </w:num>
  <w:num w:numId="7">
    <w:abstractNumId w:val="9"/>
  </w:num>
  <w:num w:numId="8">
    <w:abstractNumId w:val="18"/>
  </w:num>
  <w:num w:numId="9">
    <w:abstractNumId w:val="26"/>
  </w:num>
  <w:num w:numId="10">
    <w:abstractNumId w:val="5"/>
  </w:num>
  <w:num w:numId="11">
    <w:abstractNumId w:val="6"/>
  </w:num>
  <w:num w:numId="12">
    <w:abstractNumId w:val="15"/>
  </w:num>
  <w:num w:numId="13">
    <w:abstractNumId w:val="28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5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7"/>
  </w:num>
  <w:num w:numId="26">
    <w:abstractNumId w:val="19"/>
  </w:num>
  <w:num w:numId="27">
    <w:abstractNumId w:val="1"/>
  </w:num>
  <w:num w:numId="28">
    <w:abstractNumId w:val="29"/>
  </w:num>
  <w:num w:numId="29">
    <w:abstractNumId w:val="24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7CAC"/>
    <w:rsid w:val="00093CE8"/>
    <w:rsid w:val="00095201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9198D"/>
    <w:rsid w:val="001B41E9"/>
    <w:rsid w:val="001D0E61"/>
    <w:rsid w:val="001F13E0"/>
    <w:rsid w:val="001F2A65"/>
    <w:rsid w:val="001F40E7"/>
    <w:rsid w:val="00211C6F"/>
    <w:rsid w:val="00213A93"/>
    <w:rsid w:val="00227103"/>
    <w:rsid w:val="0023682A"/>
    <w:rsid w:val="0023768B"/>
    <w:rsid w:val="00243EEC"/>
    <w:rsid w:val="00251F97"/>
    <w:rsid w:val="0025230D"/>
    <w:rsid w:val="002526CD"/>
    <w:rsid w:val="00260420"/>
    <w:rsid w:val="002765CF"/>
    <w:rsid w:val="00276DCF"/>
    <w:rsid w:val="00280CCA"/>
    <w:rsid w:val="00294C88"/>
    <w:rsid w:val="0029516D"/>
    <w:rsid w:val="002A1D02"/>
    <w:rsid w:val="002B05AD"/>
    <w:rsid w:val="002C0339"/>
    <w:rsid w:val="002C035A"/>
    <w:rsid w:val="002C2CDB"/>
    <w:rsid w:val="003027EB"/>
    <w:rsid w:val="00306346"/>
    <w:rsid w:val="00306C69"/>
    <w:rsid w:val="00320AA9"/>
    <w:rsid w:val="0032118A"/>
    <w:rsid w:val="00321B1C"/>
    <w:rsid w:val="003229A7"/>
    <w:rsid w:val="00324638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C1EFC"/>
    <w:rsid w:val="003E080F"/>
    <w:rsid w:val="003E0828"/>
    <w:rsid w:val="004012F1"/>
    <w:rsid w:val="00414859"/>
    <w:rsid w:val="00421866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8300C"/>
    <w:rsid w:val="00490036"/>
    <w:rsid w:val="004916DC"/>
    <w:rsid w:val="00492AED"/>
    <w:rsid w:val="004B4B53"/>
    <w:rsid w:val="004C6AEA"/>
    <w:rsid w:val="004F4F0F"/>
    <w:rsid w:val="004F519F"/>
    <w:rsid w:val="005007E7"/>
    <w:rsid w:val="00503191"/>
    <w:rsid w:val="0050730F"/>
    <w:rsid w:val="005235CA"/>
    <w:rsid w:val="00531C23"/>
    <w:rsid w:val="00565B88"/>
    <w:rsid w:val="005837EA"/>
    <w:rsid w:val="005922DF"/>
    <w:rsid w:val="00595251"/>
    <w:rsid w:val="0059566F"/>
    <w:rsid w:val="005C696A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353D4"/>
    <w:rsid w:val="006523B6"/>
    <w:rsid w:val="00671069"/>
    <w:rsid w:val="00676A9B"/>
    <w:rsid w:val="00686E0F"/>
    <w:rsid w:val="00696D97"/>
    <w:rsid w:val="006A2345"/>
    <w:rsid w:val="006B5AFF"/>
    <w:rsid w:val="006C18CB"/>
    <w:rsid w:val="006C41DF"/>
    <w:rsid w:val="006C6CCB"/>
    <w:rsid w:val="006D6130"/>
    <w:rsid w:val="006D6B9C"/>
    <w:rsid w:val="006E1505"/>
    <w:rsid w:val="00702FE0"/>
    <w:rsid w:val="00703D34"/>
    <w:rsid w:val="00704E39"/>
    <w:rsid w:val="007127C3"/>
    <w:rsid w:val="00722FB4"/>
    <w:rsid w:val="00742655"/>
    <w:rsid w:val="00747500"/>
    <w:rsid w:val="00761BFE"/>
    <w:rsid w:val="007734D5"/>
    <w:rsid w:val="0077648A"/>
    <w:rsid w:val="00794865"/>
    <w:rsid w:val="00795232"/>
    <w:rsid w:val="007B4DBB"/>
    <w:rsid w:val="007B7551"/>
    <w:rsid w:val="007C4AFF"/>
    <w:rsid w:val="007D6E82"/>
    <w:rsid w:val="007E7E12"/>
    <w:rsid w:val="008027E9"/>
    <w:rsid w:val="00813F97"/>
    <w:rsid w:val="008215C3"/>
    <w:rsid w:val="0084127E"/>
    <w:rsid w:val="00841AF8"/>
    <w:rsid w:val="00844840"/>
    <w:rsid w:val="008532FF"/>
    <w:rsid w:val="008758F5"/>
    <w:rsid w:val="008832BF"/>
    <w:rsid w:val="00884228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434A8"/>
    <w:rsid w:val="00952D31"/>
    <w:rsid w:val="009536D2"/>
    <w:rsid w:val="009560CE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24F69"/>
    <w:rsid w:val="00A35353"/>
    <w:rsid w:val="00A44129"/>
    <w:rsid w:val="00A53376"/>
    <w:rsid w:val="00A56563"/>
    <w:rsid w:val="00A678C3"/>
    <w:rsid w:val="00A74B8B"/>
    <w:rsid w:val="00A76E7F"/>
    <w:rsid w:val="00A7750D"/>
    <w:rsid w:val="00A77881"/>
    <w:rsid w:val="00A814C9"/>
    <w:rsid w:val="00AA7BA9"/>
    <w:rsid w:val="00AC6359"/>
    <w:rsid w:val="00AD7F1C"/>
    <w:rsid w:val="00AF4183"/>
    <w:rsid w:val="00B008D3"/>
    <w:rsid w:val="00B01B6C"/>
    <w:rsid w:val="00B055EE"/>
    <w:rsid w:val="00B11F15"/>
    <w:rsid w:val="00B15829"/>
    <w:rsid w:val="00B21560"/>
    <w:rsid w:val="00B32226"/>
    <w:rsid w:val="00B328FA"/>
    <w:rsid w:val="00B34F1C"/>
    <w:rsid w:val="00B525FC"/>
    <w:rsid w:val="00B81238"/>
    <w:rsid w:val="00B878F5"/>
    <w:rsid w:val="00B90FC1"/>
    <w:rsid w:val="00B91C6C"/>
    <w:rsid w:val="00BA6DA4"/>
    <w:rsid w:val="00BB0096"/>
    <w:rsid w:val="00BB7BB0"/>
    <w:rsid w:val="00BC475C"/>
    <w:rsid w:val="00BD1081"/>
    <w:rsid w:val="00BD7583"/>
    <w:rsid w:val="00BE0C5F"/>
    <w:rsid w:val="00BE70AD"/>
    <w:rsid w:val="00BE714C"/>
    <w:rsid w:val="00C14664"/>
    <w:rsid w:val="00C2055B"/>
    <w:rsid w:val="00C25595"/>
    <w:rsid w:val="00C34006"/>
    <w:rsid w:val="00C53BAB"/>
    <w:rsid w:val="00C5518F"/>
    <w:rsid w:val="00C660F1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CF70F5"/>
    <w:rsid w:val="00D20887"/>
    <w:rsid w:val="00D23E4D"/>
    <w:rsid w:val="00D27888"/>
    <w:rsid w:val="00D57E30"/>
    <w:rsid w:val="00D830EA"/>
    <w:rsid w:val="00D946F3"/>
    <w:rsid w:val="00DB456A"/>
    <w:rsid w:val="00DC1C66"/>
    <w:rsid w:val="00DD30CF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5954"/>
    <w:rsid w:val="00EC6DA1"/>
    <w:rsid w:val="00ED2C80"/>
    <w:rsid w:val="00F010A7"/>
    <w:rsid w:val="00F02840"/>
    <w:rsid w:val="00F04E85"/>
    <w:rsid w:val="00F06B64"/>
    <w:rsid w:val="00F34C83"/>
    <w:rsid w:val="00F573AD"/>
    <w:rsid w:val="00F7059B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97C78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036F-8162-4F03-B52A-985731E5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1543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6</cp:revision>
  <cp:lastPrinted>2025-01-02T12:00:00Z</cp:lastPrinted>
  <dcterms:created xsi:type="dcterms:W3CDTF">2025-01-02T11:09:00Z</dcterms:created>
  <dcterms:modified xsi:type="dcterms:W3CDTF">2025-01-02T12:38:00Z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