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5719126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445029">
        <w:rPr>
          <w:sz w:val="21"/>
          <w:szCs w:val="21"/>
        </w:rPr>
        <w:t>00</w:t>
      </w:r>
      <w:r w:rsidR="00584B15">
        <w:rPr>
          <w:sz w:val="21"/>
          <w:szCs w:val="21"/>
        </w:rPr>
        <w:t>8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 xml:space="preserve">CONTRATAÇÃO DE EMPRESA </w:t>
      </w:r>
      <w:r w:rsidR="000B5FE5">
        <w:rPr>
          <w:sz w:val="21"/>
          <w:szCs w:val="21"/>
        </w:rPr>
        <w:t xml:space="preserve">PARA FORNECIMENTO DE MATERIAIS PARA </w:t>
      </w:r>
      <w:r w:rsidR="00445029">
        <w:rPr>
          <w:sz w:val="21"/>
          <w:szCs w:val="21"/>
        </w:rPr>
        <w:t>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</w:t>
      </w:r>
      <w:r w:rsidR="000B5FE5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2D5F83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C7623E">
        <w:rPr>
          <w:sz w:val="21"/>
          <w:szCs w:val="21"/>
        </w:rPr>
        <w:t xml:space="preserve"> </w:t>
      </w:r>
      <w:r w:rsidR="00103FB2" w:rsidRPr="00103FB2">
        <w:rPr>
          <w:b/>
          <w:bCs/>
          <w:sz w:val="21"/>
          <w:szCs w:val="21"/>
        </w:rPr>
        <w:t>ROSELETE KOHL HAMMACHER LTDA</w:t>
      </w:r>
      <w:r w:rsidR="000B5FE5" w:rsidRPr="003347C1">
        <w:rPr>
          <w:b/>
          <w:sz w:val="21"/>
          <w:szCs w:val="21"/>
        </w:rPr>
        <w:t xml:space="preserve">, </w:t>
      </w:r>
      <w:r w:rsidR="000B5FE5" w:rsidRPr="00FC15C5">
        <w:rPr>
          <w:sz w:val="21"/>
          <w:szCs w:val="21"/>
        </w:rPr>
        <w:t xml:space="preserve">inscrita no CNPJ n° </w:t>
      </w:r>
      <w:r w:rsidR="00103FB2">
        <w:rPr>
          <w:sz w:val="21"/>
          <w:szCs w:val="21"/>
        </w:rPr>
        <w:t>02.269.550/0001-08</w:t>
      </w:r>
      <w:r w:rsidR="000B5FE5" w:rsidRPr="00FC15C5">
        <w:rPr>
          <w:sz w:val="21"/>
          <w:szCs w:val="21"/>
        </w:rPr>
        <w:t xml:space="preserve">, com sede na Rua </w:t>
      </w:r>
      <w:r w:rsidR="00103FB2">
        <w:rPr>
          <w:sz w:val="21"/>
          <w:szCs w:val="21"/>
        </w:rPr>
        <w:t>Julio de Castilhos</w:t>
      </w:r>
      <w:r w:rsidR="000B5FE5" w:rsidRPr="00FC15C5">
        <w:rPr>
          <w:sz w:val="21"/>
          <w:szCs w:val="21"/>
        </w:rPr>
        <w:t xml:space="preserve">, nº </w:t>
      </w:r>
      <w:r w:rsidR="00103FB2">
        <w:rPr>
          <w:sz w:val="21"/>
          <w:szCs w:val="21"/>
        </w:rPr>
        <w:t>481</w:t>
      </w:r>
      <w:r w:rsidR="000B5FE5" w:rsidRPr="00FC15C5">
        <w:rPr>
          <w:sz w:val="21"/>
          <w:szCs w:val="21"/>
        </w:rPr>
        <w:t xml:space="preserve">, na cidade de </w:t>
      </w:r>
      <w:r w:rsidR="00CF7EAB">
        <w:rPr>
          <w:sz w:val="21"/>
          <w:szCs w:val="21"/>
        </w:rPr>
        <w:t>Porto Xavier</w:t>
      </w:r>
      <w:r w:rsidR="000B5FE5" w:rsidRPr="00FC15C5">
        <w:rPr>
          <w:sz w:val="21"/>
          <w:szCs w:val="21"/>
        </w:rPr>
        <w:t>/RS, neste ato representada pelo Sr</w:t>
      </w:r>
      <w:r w:rsidR="00103FB2">
        <w:rPr>
          <w:sz w:val="21"/>
          <w:szCs w:val="21"/>
        </w:rPr>
        <w:t>a</w:t>
      </w:r>
      <w:r w:rsidR="000B5FE5" w:rsidRPr="00FC15C5">
        <w:rPr>
          <w:sz w:val="21"/>
          <w:szCs w:val="21"/>
        </w:rPr>
        <w:t xml:space="preserve">. </w:t>
      </w:r>
      <w:r w:rsidR="00103FB2">
        <w:rPr>
          <w:sz w:val="21"/>
          <w:szCs w:val="21"/>
        </w:rPr>
        <w:t>Roselete Kohl Hammacher</w:t>
      </w:r>
      <w:r w:rsidR="000B5FE5" w:rsidRPr="00FC15C5">
        <w:rPr>
          <w:sz w:val="21"/>
          <w:szCs w:val="21"/>
        </w:rPr>
        <w:t xml:space="preserve">, </w:t>
      </w:r>
      <w:r w:rsidR="00103FB2" w:rsidRPr="00DE3838">
        <w:rPr>
          <w:sz w:val="21"/>
          <w:szCs w:val="21"/>
        </w:rPr>
        <w:t>brasileira, casada, comerciante, portadora do CPF sob n.º 967.189.190-04 e CI 3058191821, residente e domiciliado na Rua Tiradentes nº 999, na cidade de Porto Xavier/RS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</w:t>
      </w:r>
      <w:r w:rsidR="000B5FE5">
        <w:rPr>
          <w:sz w:val="21"/>
          <w:szCs w:val="21"/>
          <w:lang w:val="pt-BR"/>
        </w:rPr>
        <w:t>2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43A441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0B5FE5" w:rsidRPr="000B5FE5">
        <w:rPr>
          <w:b/>
          <w:bCs/>
          <w:sz w:val="21"/>
          <w:szCs w:val="21"/>
        </w:rPr>
        <w:t>para contratação de empresa para fornecimento de materiais para iluminação publica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307295FB" w:rsidR="000147BA" w:rsidRPr="00095E28" w:rsidRDefault="00C7623E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103FB2">
              <w:rPr>
                <w:sz w:val="21"/>
                <w:szCs w:val="21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609C0" w14:textId="24E79B6D" w:rsidR="00CF7EAB" w:rsidRPr="00CF7EAB" w:rsidRDefault="00103FB2" w:rsidP="00CF7EAB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sz w:val="16"/>
                <w:szCs w:val="16"/>
              </w:rPr>
              <w:t>LUMINARIA R27 COM GRADE</w:t>
            </w:r>
          </w:p>
          <w:p w14:paraId="6EFD98A8" w14:textId="77777777" w:rsidR="000147BA" w:rsidRDefault="00103FB2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REFLETOR EM ALUMINIO ESTAMPADO E ANODIZADO. SOQUETEIRA/ENCAIXE PARA BRAÇO DE ALUMINIO FUNDIDO, ACABAMENTO COM PINTURA ELETROSTÁTICA A PÓ NA COR CINZA. ENCAIXE PARA TUBOS ATÉ 31,7MM. </w:t>
            </w:r>
          </w:p>
          <w:p w14:paraId="66266FD4" w14:textId="5C703EC1" w:rsidR="00DE45EE" w:rsidRPr="00585EB9" w:rsidRDefault="00DE45EE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RELUBRAS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79131930" w:rsidR="000147BA" w:rsidRPr="00095E28" w:rsidRDefault="00103FB2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63ABA6DA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103FB2">
              <w:rPr>
                <w:sz w:val="21"/>
                <w:szCs w:val="21"/>
              </w:rPr>
              <w:t>47</w:t>
            </w:r>
            <w:r w:rsidR="00CF7EAB">
              <w:rPr>
                <w:sz w:val="21"/>
                <w:szCs w:val="21"/>
              </w:rPr>
              <w:t>,00</w:t>
            </w:r>
            <w:r w:rsidR="00C762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1CCB1514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103FB2">
              <w:rPr>
                <w:sz w:val="21"/>
                <w:szCs w:val="21"/>
              </w:rPr>
              <w:t>4.7</w:t>
            </w:r>
            <w:r w:rsidR="00CF7EAB">
              <w:rPr>
                <w:sz w:val="21"/>
                <w:szCs w:val="21"/>
              </w:rPr>
              <w:t>00,0</w:t>
            </w:r>
            <w:r>
              <w:rPr>
                <w:sz w:val="21"/>
                <w:szCs w:val="21"/>
              </w:rPr>
              <w:t>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5CB9FC4E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0B5FE5">
        <w:rPr>
          <w:sz w:val="21"/>
          <w:szCs w:val="21"/>
        </w:rPr>
        <w:t>entregar os itens em até 15 dias a contar da assinatura do contrato</w:t>
      </w:r>
      <w:r w:rsidR="00FE44E6">
        <w:rPr>
          <w:sz w:val="21"/>
          <w:szCs w:val="21"/>
        </w:rPr>
        <w:t xml:space="preserve"> e recebimento do empenho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61A3BDAE" w14:textId="08865343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</w:t>
      </w:r>
      <w:r w:rsidR="00585EB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Se houver necessidade de suspender (greve, pandemia, etc.) </w:t>
      </w:r>
      <w:r w:rsidR="00FE44E6">
        <w:rPr>
          <w:rStyle w:val="fontstyle01"/>
          <w:b w:val="0"/>
          <w:sz w:val="21"/>
          <w:szCs w:val="21"/>
        </w:rPr>
        <w:t>a entrega,</w:t>
      </w:r>
      <w:r w:rsidRPr="00F87297">
        <w:rPr>
          <w:rStyle w:val="fontstyle01"/>
          <w:b w:val="0"/>
          <w:sz w:val="21"/>
          <w:szCs w:val="21"/>
        </w:rPr>
        <w:t xml:space="preserve">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2434D47C" w14:textId="12AE77CB" w:rsidR="00103FB2" w:rsidRDefault="00103FB2" w:rsidP="003D5B43">
      <w:pPr>
        <w:ind w:firstLine="1134"/>
        <w:jc w:val="both"/>
        <w:rPr>
          <w:rStyle w:val="fontstyle01"/>
          <w:bCs w:val="0"/>
          <w:sz w:val="21"/>
          <w:szCs w:val="21"/>
        </w:rPr>
      </w:pPr>
      <w:r w:rsidRPr="00103FB2">
        <w:rPr>
          <w:rStyle w:val="fontstyle01"/>
          <w:bCs w:val="0"/>
          <w:sz w:val="21"/>
          <w:szCs w:val="21"/>
        </w:rPr>
        <w:t>2.3.</w:t>
      </w:r>
      <w:r>
        <w:rPr>
          <w:rStyle w:val="fontstyle01"/>
          <w:b w:val="0"/>
          <w:sz w:val="21"/>
          <w:szCs w:val="21"/>
        </w:rPr>
        <w:t xml:space="preserve"> </w:t>
      </w:r>
      <w:r w:rsidRPr="00103FB2">
        <w:rPr>
          <w:rStyle w:val="fontstyle01"/>
          <w:bCs w:val="0"/>
          <w:sz w:val="21"/>
          <w:szCs w:val="21"/>
        </w:rPr>
        <w:t>As entregas deverão ser feitas no endereço Rua Tiradentes, nº 540, centro Porto Xavier/RS, de segunda a sexta feira, das 8:00 às 12:00 e das 14:00 as 17:00.</w:t>
      </w:r>
      <w:r w:rsidR="00E3736E" w:rsidRPr="00E3736E">
        <w:rPr>
          <w:rStyle w:val="TableNormal"/>
          <w:bCs/>
          <w:sz w:val="21"/>
          <w:szCs w:val="21"/>
        </w:rPr>
        <w:t xml:space="preserve"> </w:t>
      </w:r>
      <w:r w:rsidR="00E3736E">
        <w:rPr>
          <w:rStyle w:val="fontstyle01"/>
          <w:bCs w:val="0"/>
          <w:sz w:val="21"/>
          <w:szCs w:val="21"/>
        </w:rPr>
        <w:t>JUNTO AO DEPARTAMENTO DE COMPRAS.</w:t>
      </w:r>
      <w:bookmarkStart w:id="0" w:name="_GoBack"/>
      <w:bookmarkEnd w:id="0"/>
    </w:p>
    <w:p w14:paraId="4E5356A1" w14:textId="77777777" w:rsidR="002E514D" w:rsidRDefault="002E514D" w:rsidP="002E51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 xml:space="preserve">2.4. </w:t>
      </w:r>
      <w:r>
        <w:rPr>
          <w:rStyle w:val="fontstyle01"/>
          <w:b w:val="0"/>
          <w:sz w:val="21"/>
          <w:szCs w:val="21"/>
        </w:rPr>
        <w:t>Junto a entrega, a contratante deverá apresentar o prospecto dos itens, para verificação de conformidade de acordo com o edital.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6D12C942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3.2.1. </w:t>
      </w:r>
      <w:r w:rsidR="00585EB9" w:rsidRPr="00585EB9">
        <w:rPr>
          <w:rStyle w:val="fontstyle01"/>
          <w:b w:val="0"/>
          <w:bCs w:val="0"/>
          <w:sz w:val="21"/>
          <w:szCs w:val="21"/>
        </w:rPr>
        <w:t xml:space="preserve">Entregar os materiais </w:t>
      </w:r>
      <w:r w:rsidRPr="00F87297">
        <w:rPr>
          <w:rStyle w:val="fontstyle01"/>
          <w:b w:val="0"/>
          <w:sz w:val="21"/>
          <w:szCs w:val="21"/>
        </w:rPr>
        <w:t>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4B23DC5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FE44E6">
        <w:rPr>
          <w:sz w:val="21"/>
          <w:szCs w:val="21"/>
        </w:rPr>
        <w:t>01</w:t>
      </w:r>
      <w:r>
        <w:rPr>
          <w:sz w:val="21"/>
          <w:szCs w:val="21"/>
        </w:rPr>
        <w:t xml:space="preserve"> (</w:t>
      </w:r>
      <w:r w:rsidR="00FE44E6">
        <w:rPr>
          <w:sz w:val="21"/>
          <w:szCs w:val="21"/>
        </w:rPr>
        <w:t>um</w:t>
      </w:r>
      <w:r w:rsidR="00585EB9">
        <w:rPr>
          <w:sz w:val="21"/>
          <w:szCs w:val="21"/>
        </w:rPr>
        <w:t>)</w:t>
      </w:r>
      <w:r>
        <w:rPr>
          <w:sz w:val="21"/>
          <w:szCs w:val="21"/>
        </w:rPr>
        <w:t xml:space="preserve"> </w:t>
      </w:r>
      <w:r w:rsidR="00FE44E6">
        <w:rPr>
          <w:sz w:val="21"/>
          <w:szCs w:val="21"/>
        </w:rPr>
        <w:t>ano</w:t>
      </w:r>
      <w:r w:rsidR="00445029">
        <w:rPr>
          <w:sz w:val="21"/>
          <w:szCs w:val="21"/>
        </w:rPr>
        <w:t>,</w:t>
      </w:r>
      <w:r>
        <w:rPr>
          <w:sz w:val="21"/>
          <w:szCs w:val="21"/>
        </w:rPr>
        <w:t xml:space="preserve"> da assinatura do </w:t>
      </w:r>
      <w:r w:rsidR="00445029">
        <w:rPr>
          <w:sz w:val="21"/>
          <w:szCs w:val="21"/>
        </w:rPr>
        <w:t>contrato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B070CE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103FB2">
        <w:rPr>
          <w:rStyle w:val="fontstyle01"/>
          <w:b w:val="0"/>
          <w:sz w:val="21"/>
          <w:szCs w:val="21"/>
        </w:rPr>
        <w:t>4.700</w:t>
      </w:r>
      <w:r w:rsidR="00CF7EAB">
        <w:rPr>
          <w:rStyle w:val="fontstyle01"/>
          <w:b w:val="0"/>
          <w:sz w:val="21"/>
          <w:szCs w:val="21"/>
        </w:rPr>
        <w:t>,0</w:t>
      </w:r>
      <w:r w:rsidR="00FE44E6">
        <w:rPr>
          <w:rStyle w:val="fontstyle01"/>
          <w:b w:val="0"/>
          <w:sz w:val="21"/>
          <w:szCs w:val="21"/>
        </w:rPr>
        <w:t>0</w:t>
      </w:r>
      <w:r w:rsidR="000147BA">
        <w:t xml:space="preserve"> </w:t>
      </w:r>
      <w:r>
        <w:t>(</w:t>
      </w:r>
      <w:r w:rsidR="00103FB2">
        <w:t>quatro mil e setecentos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8E017A1" w:rsidR="005C7094" w:rsidRDefault="00162569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2069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Rede de Iluminação Publica</w:t>
      </w:r>
    </w:p>
    <w:p w14:paraId="47B133C4" w14:textId="4B2587FB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A6F77">
        <w:rPr>
          <w:sz w:val="21"/>
          <w:szCs w:val="21"/>
        </w:rPr>
        <w:t>0</w:t>
      </w:r>
      <w:r>
        <w:rPr>
          <w:sz w:val="21"/>
          <w:szCs w:val="21"/>
        </w:rPr>
        <w:t xml:space="preserve"> – </w:t>
      </w:r>
      <w:r w:rsidR="001A6F77">
        <w:rPr>
          <w:sz w:val="21"/>
          <w:szCs w:val="21"/>
        </w:rPr>
        <w:t>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B45E23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Obras e Infraestrutura, que </w:t>
      </w:r>
      <w:r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6FC0F0E8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>Gestor do Contrato Gilberto Domingos Menin e Fiscal Juliano Hammacher Schropfer.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1D7055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445029">
        <w:rPr>
          <w:sz w:val="21"/>
          <w:szCs w:val="21"/>
        </w:rPr>
        <w:t>02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445029">
        <w:rPr>
          <w:sz w:val="21"/>
          <w:szCs w:val="21"/>
        </w:rPr>
        <w:t>janeiro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445029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521381F0" w14:textId="0BEF6DBB" w:rsidR="00445029" w:rsidRDefault="00445029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7B5168BC" w14:textId="77777777" w:rsidR="001A6F77" w:rsidRDefault="001A6F77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C4C03D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</w:t>
      </w:r>
      <w:r w:rsidR="00CF7EAB">
        <w:rPr>
          <w:sz w:val="21"/>
          <w:szCs w:val="21"/>
        </w:rPr>
        <w:t xml:space="preserve">         </w:t>
      </w:r>
      <w:r w:rsidR="00103FB2">
        <w:rPr>
          <w:b/>
          <w:bCs/>
          <w:sz w:val="21"/>
          <w:szCs w:val="21"/>
        </w:rPr>
        <w:t>ROSELETE KOHL HAMMACHER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FE5"/>
    <w:rsid w:val="000F4BD2"/>
    <w:rsid w:val="001018D9"/>
    <w:rsid w:val="00102D32"/>
    <w:rsid w:val="00103FB2"/>
    <w:rsid w:val="00104C34"/>
    <w:rsid w:val="00111314"/>
    <w:rsid w:val="00115A0E"/>
    <w:rsid w:val="00123656"/>
    <w:rsid w:val="00154A01"/>
    <w:rsid w:val="00155DCF"/>
    <w:rsid w:val="00162569"/>
    <w:rsid w:val="00162838"/>
    <w:rsid w:val="00171AA9"/>
    <w:rsid w:val="001748BD"/>
    <w:rsid w:val="001922E4"/>
    <w:rsid w:val="00196310"/>
    <w:rsid w:val="00197514"/>
    <w:rsid w:val="001A073D"/>
    <w:rsid w:val="001A1AB1"/>
    <w:rsid w:val="001A6F77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514D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4B15"/>
    <w:rsid w:val="00585EB9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AF61B7"/>
    <w:rsid w:val="00B01B64"/>
    <w:rsid w:val="00B05027"/>
    <w:rsid w:val="00B346B5"/>
    <w:rsid w:val="00B445A7"/>
    <w:rsid w:val="00B46A52"/>
    <w:rsid w:val="00B52914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623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CF7EAB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B454C"/>
    <w:rsid w:val="00DD5CCA"/>
    <w:rsid w:val="00DD65F8"/>
    <w:rsid w:val="00DE45EE"/>
    <w:rsid w:val="00DF05C2"/>
    <w:rsid w:val="00E011F9"/>
    <w:rsid w:val="00E072CB"/>
    <w:rsid w:val="00E1784D"/>
    <w:rsid w:val="00E277BB"/>
    <w:rsid w:val="00E329E9"/>
    <w:rsid w:val="00E36BFD"/>
    <w:rsid w:val="00E3736E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A7D43"/>
    <w:rsid w:val="00FC2A51"/>
    <w:rsid w:val="00FD39CB"/>
    <w:rsid w:val="00FD4A5A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8E63E-ED51-4FAD-8937-10C92AAB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6</cp:revision>
  <cp:lastPrinted>2024-03-11T14:18:00Z</cp:lastPrinted>
  <dcterms:created xsi:type="dcterms:W3CDTF">2025-01-02T13:15:00Z</dcterms:created>
  <dcterms:modified xsi:type="dcterms:W3CDTF">2025-01-02T13:56:00Z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