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15276BBA" w:rsidR="008215C3" w:rsidRPr="00817F5C" w:rsidRDefault="00427142" w:rsidP="00B55D04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D917C1">
        <w:rPr>
          <w:rFonts w:ascii="Times New Roman" w:hAnsi="Times New Roman" w:cs="Times New Roman"/>
          <w:b/>
          <w:sz w:val="21"/>
          <w:szCs w:val="21"/>
        </w:rPr>
        <w:t>17</w:t>
      </w:r>
      <w:r w:rsidR="00817F5C">
        <w:rPr>
          <w:rFonts w:ascii="Times New Roman" w:hAnsi="Times New Roman" w:cs="Times New Roman"/>
          <w:b/>
          <w:sz w:val="21"/>
          <w:szCs w:val="21"/>
        </w:rPr>
        <w:t>8</w:t>
      </w:r>
      <w:r w:rsidRPr="00B55D04">
        <w:rPr>
          <w:rFonts w:ascii="Times New Roman" w:hAnsi="Times New Roman" w:cs="Times New Roman"/>
          <w:b/>
          <w:sz w:val="21"/>
          <w:szCs w:val="21"/>
        </w:rPr>
        <w:t>-</w:t>
      </w:r>
      <w:r w:rsidRPr="00D917C1">
        <w:rPr>
          <w:rFonts w:ascii="Times New Roman" w:hAnsi="Times New Roman" w:cs="Times New Roman"/>
          <w:b/>
          <w:sz w:val="21"/>
          <w:szCs w:val="21"/>
        </w:rPr>
        <w:t xml:space="preserve">2025 </w:t>
      </w:r>
      <w:r w:rsidR="00817F5C" w:rsidRPr="00817F5C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PARA REALIZAÇÃO DE PROJETO DE PAVIMENTAÇÃO ASFÁLTICA</w:t>
      </w:r>
      <w:r w:rsidR="00817F5C" w:rsidRPr="00817F5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17F5C">
        <w:rPr>
          <w:rFonts w:ascii="Times New Roman" w:hAnsi="Times New Roman" w:cs="Times New Roman"/>
          <w:b/>
          <w:sz w:val="21"/>
          <w:szCs w:val="21"/>
        </w:rPr>
        <w:t>–</w:t>
      </w:r>
      <w:r w:rsidR="006D6E65" w:rsidRPr="00817F5C">
        <w:rPr>
          <w:rFonts w:ascii="Times New Roman" w:hAnsi="Times New Roman" w:cs="Times New Roman"/>
          <w:b/>
          <w:sz w:val="21"/>
          <w:szCs w:val="21"/>
        </w:rPr>
        <w:t xml:space="preserve"> INEXIGIBILIDADE DE LICITAÇÃO - 0</w:t>
      </w:r>
      <w:r w:rsidR="00D917C1" w:rsidRPr="00817F5C">
        <w:rPr>
          <w:rFonts w:ascii="Times New Roman" w:hAnsi="Times New Roman" w:cs="Times New Roman"/>
          <w:b/>
          <w:sz w:val="21"/>
          <w:szCs w:val="21"/>
        </w:rPr>
        <w:t>1</w:t>
      </w:r>
      <w:r w:rsidR="00817F5C" w:rsidRPr="00817F5C">
        <w:rPr>
          <w:rFonts w:ascii="Times New Roman" w:hAnsi="Times New Roman" w:cs="Times New Roman"/>
          <w:b/>
          <w:sz w:val="21"/>
          <w:szCs w:val="21"/>
        </w:rPr>
        <w:t>9</w:t>
      </w:r>
      <w:r w:rsidRPr="00817F5C">
        <w:rPr>
          <w:rFonts w:ascii="Times New Roman" w:hAnsi="Times New Roman" w:cs="Times New Roman"/>
          <w:b/>
          <w:sz w:val="21"/>
          <w:szCs w:val="21"/>
        </w:rPr>
        <w:t>/2025.</w:t>
      </w:r>
    </w:p>
    <w:p w14:paraId="679A4059" w14:textId="77777777" w:rsidR="008215C3" w:rsidRPr="00817F5C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4872F931" w:rsidR="00A74B30" w:rsidRPr="00B55D04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B55D04">
        <w:rPr>
          <w:rFonts w:ascii="Times New Roman" w:hAnsi="Times New Roman" w:cs="Times New Roman"/>
          <w:sz w:val="21"/>
          <w:szCs w:val="21"/>
        </w:rPr>
        <w:t xml:space="preserve">O </w:t>
      </w:r>
      <w:r w:rsidRPr="00B55D04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B55D04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</w:t>
      </w:r>
      <w:r w:rsidR="006D6E65" w:rsidRPr="00B55D04">
        <w:rPr>
          <w:rFonts w:ascii="Times New Roman" w:hAnsi="Times New Roman" w:cs="Times New Roman"/>
          <w:sz w:val="21"/>
          <w:szCs w:val="21"/>
        </w:rPr>
        <w:t>casado</w:t>
      </w:r>
      <w:r w:rsidRPr="00B55D04">
        <w:rPr>
          <w:rFonts w:ascii="Times New Roman" w:hAnsi="Times New Roman" w:cs="Times New Roman"/>
          <w:sz w:val="21"/>
          <w:szCs w:val="21"/>
        </w:rPr>
        <w:t xml:space="preserve">, portador da Carteira de Identidade n° 3058190707, CPF n° 883.584.290-53, residente e domiciliado na Linha Primeira, interior, nesta cidade, doravante denominado CONTRATANTE e, de outro lado, a </w:t>
      </w:r>
      <w:r w:rsidRPr="00D917C1">
        <w:rPr>
          <w:rFonts w:ascii="Times New Roman" w:hAnsi="Times New Roman" w:cs="Times New Roman"/>
          <w:sz w:val="21"/>
          <w:szCs w:val="21"/>
        </w:rPr>
        <w:t>empresa</w:t>
      </w:r>
      <w:r w:rsidR="00D917C1">
        <w:rPr>
          <w:rFonts w:ascii="Times New Roman" w:hAnsi="Times New Roman" w:cs="Times New Roman"/>
          <w:sz w:val="21"/>
          <w:szCs w:val="21"/>
        </w:rPr>
        <w:t xml:space="preserve"> </w:t>
      </w:r>
      <w:r w:rsidR="00817F5C" w:rsidRPr="00817F5C">
        <w:rPr>
          <w:rFonts w:ascii="Times New Roman" w:hAnsi="Times New Roman" w:cs="Times New Roman"/>
          <w:b/>
          <w:bCs/>
          <w:sz w:val="21"/>
          <w:szCs w:val="21"/>
        </w:rPr>
        <w:t>RDC PROJETOS DE ENGENHARIA LTDA</w:t>
      </w:r>
      <w:r w:rsidR="004E1743" w:rsidRPr="00817F5C">
        <w:rPr>
          <w:rFonts w:ascii="Times New Roman" w:hAnsi="Times New Roman" w:cs="Times New Roman"/>
          <w:sz w:val="21"/>
          <w:szCs w:val="21"/>
        </w:rPr>
        <w:t xml:space="preserve">, CNPJ </w:t>
      </w:r>
      <w:r w:rsidR="00817F5C" w:rsidRPr="00817F5C">
        <w:rPr>
          <w:rFonts w:ascii="Times New Roman" w:hAnsi="Times New Roman" w:cs="Times New Roman"/>
          <w:color w:val="000000"/>
          <w:sz w:val="21"/>
          <w:szCs w:val="21"/>
        </w:rPr>
        <w:t>46.875.848/0001-65</w:t>
      </w:r>
      <w:r w:rsidR="004E1743" w:rsidRPr="00817F5C">
        <w:rPr>
          <w:rFonts w:ascii="Times New Roman" w:hAnsi="Times New Roman" w:cs="Times New Roman"/>
          <w:sz w:val="21"/>
          <w:szCs w:val="21"/>
        </w:rPr>
        <w:t xml:space="preserve">, </w:t>
      </w:r>
      <w:r w:rsidR="00D917C1" w:rsidRPr="00817F5C">
        <w:rPr>
          <w:rFonts w:ascii="Times New Roman" w:hAnsi="Times New Roman" w:cs="Times New Roman"/>
          <w:sz w:val="21"/>
          <w:szCs w:val="21"/>
        </w:rPr>
        <w:t xml:space="preserve">Rua </w:t>
      </w:r>
      <w:r w:rsidR="00817F5C" w:rsidRPr="00817F5C">
        <w:rPr>
          <w:rFonts w:ascii="Times New Roman" w:hAnsi="Times New Roman" w:cs="Times New Roman"/>
          <w:sz w:val="21"/>
          <w:szCs w:val="21"/>
        </w:rPr>
        <w:t>dos Imigrantes, nº 1233, sala 01, Ijuí/RS</w:t>
      </w:r>
      <w:r w:rsidR="00C44106" w:rsidRPr="00817F5C">
        <w:rPr>
          <w:rFonts w:ascii="Times New Roman" w:eastAsiaTheme="minorHAnsi" w:hAnsi="Times New Roman" w:cs="Times New Roman"/>
          <w:sz w:val="21"/>
          <w:szCs w:val="21"/>
          <w:lang w:val="pt-BR"/>
        </w:rPr>
        <w:t>,</w:t>
      </w:r>
      <w:r w:rsidRPr="00817F5C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817F5C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817F5C">
        <w:rPr>
          <w:rFonts w:ascii="Times New Roman" w:hAnsi="Times New Roman" w:cs="Times New Roman"/>
          <w:sz w:val="21"/>
          <w:szCs w:val="21"/>
          <w:lang w:val="pt-BR"/>
        </w:rPr>
        <w:t xml:space="preserve">a </w:t>
      </w:r>
      <w:r w:rsidR="006D6E65" w:rsidRPr="00817F5C">
        <w:rPr>
          <w:rFonts w:ascii="Times New Roman" w:hAnsi="Times New Roman" w:cs="Times New Roman"/>
          <w:sz w:val="21"/>
          <w:szCs w:val="21"/>
          <w:lang w:val="pt-BR"/>
        </w:rPr>
        <w:t>Inexigibilidade</w:t>
      </w:r>
      <w:r w:rsidR="007C4204" w:rsidRPr="00817F5C">
        <w:rPr>
          <w:rFonts w:ascii="Times New Roman" w:hAnsi="Times New Roman" w:cs="Times New Roman"/>
          <w:sz w:val="21"/>
          <w:szCs w:val="21"/>
          <w:lang w:val="pt-BR"/>
        </w:rPr>
        <w:t xml:space="preserve"> de Licitação 0</w:t>
      </w:r>
      <w:r w:rsidR="00D917C1" w:rsidRPr="00817F5C">
        <w:rPr>
          <w:rFonts w:ascii="Times New Roman" w:hAnsi="Times New Roman" w:cs="Times New Roman"/>
          <w:sz w:val="21"/>
          <w:szCs w:val="21"/>
          <w:lang w:val="pt-BR"/>
        </w:rPr>
        <w:t>1</w:t>
      </w:r>
      <w:r w:rsidR="00817F5C" w:rsidRPr="00817F5C">
        <w:rPr>
          <w:rFonts w:ascii="Times New Roman" w:hAnsi="Times New Roman" w:cs="Times New Roman"/>
          <w:sz w:val="21"/>
          <w:szCs w:val="21"/>
          <w:lang w:val="pt-BR"/>
        </w:rPr>
        <w:t>9</w:t>
      </w:r>
      <w:r w:rsidR="007C4204" w:rsidRPr="00817F5C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D917C1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D917C1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D917C1">
        <w:rPr>
          <w:rFonts w:ascii="Times New Roman" w:hAnsi="Times New Roman" w:cs="Times New Roman"/>
          <w:sz w:val="21"/>
          <w:szCs w:val="21"/>
        </w:rPr>
        <w:t>Lei Federal</w:t>
      </w:r>
      <w:r w:rsidRPr="00D917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D917C1">
        <w:rPr>
          <w:rFonts w:ascii="Times New Roman" w:hAnsi="Times New Roman" w:cs="Times New Roman"/>
          <w:sz w:val="21"/>
          <w:szCs w:val="21"/>
        </w:rPr>
        <w:t>nº 14.133/21 e</w:t>
      </w:r>
      <w:r w:rsidRPr="00D917C1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D917C1">
        <w:rPr>
          <w:rFonts w:ascii="Times New Roman" w:hAnsi="Times New Roman" w:cs="Times New Roman"/>
          <w:sz w:val="21"/>
          <w:szCs w:val="21"/>
        </w:rPr>
        <w:t>alterações</w:t>
      </w:r>
      <w:r w:rsidRPr="00D917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D917C1">
        <w:rPr>
          <w:rFonts w:ascii="Times New Roman" w:hAnsi="Times New Roman" w:cs="Times New Roman"/>
          <w:sz w:val="21"/>
          <w:szCs w:val="21"/>
        </w:rPr>
        <w:t>posteriores</w:t>
      </w:r>
      <w:r w:rsidRPr="00D917C1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D917C1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B55D04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B55D04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CLÁUSULA</w:t>
      </w:r>
      <w:r w:rsidRPr="00B55D04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PRIMEIRA</w:t>
      </w:r>
      <w:r w:rsidRPr="00B55D04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B55D04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4A770236" w:rsidR="00A53376" w:rsidRPr="00B55D04" w:rsidRDefault="004820C0" w:rsidP="006D6E65">
      <w:pPr>
        <w:jc w:val="both"/>
        <w:rPr>
          <w:rStyle w:val="fontstyle01"/>
          <w:rFonts w:ascii="Times New Roman" w:hAnsi="Times New Roman" w:cs="Times New Roman"/>
          <w:color w:val="auto"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B55D04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B55D04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B55D04">
        <w:rPr>
          <w:rFonts w:ascii="Times New Roman" w:hAnsi="Times New Roman" w:cs="Times New Roman"/>
          <w:bCs/>
          <w:sz w:val="21"/>
          <w:szCs w:val="21"/>
        </w:rPr>
        <w:t xml:space="preserve">Constitui o objeto do presente </w:t>
      </w:r>
      <w:r w:rsidR="00482DE5" w:rsidRPr="00817F5C">
        <w:rPr>
          <w:rFonts w:ascii="Times New Roman" w:hAnsi="Times New Roman" w:cs="Times New Roman"/>
          <w:bCs/>
          <w:sz w:val="21"/>
          <w:szCs w:val="21"/>
        </w:rPr>
        <w:t xml:space="preserve">a </w:t>
      </w:r>
      <w:r w:rsidR="00817F5C" w:rsidRPr="00817F5C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PARA REALIZAÇÃO DE PROJETO DE PAVIMENTAÇÃO ASFÁLTICA</w:t>
      </w:r>
      <w:r w:rsidR="00D917C1" w:rsidRPr="00817F5C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 xml:space="preserve">, </w:t>
      </w:r>
      <w:r w:rsidR="00D57E30" w:rsidRPr="00817F5C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conforme</w:t>
      </w:r>
      <w:r w:rsidR="00D57E30" w:rsidRPr="00B55D04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 xml:space="preserve"> descrição na tabela abaixo:</w:t>
      </w:r>
    </w:p>
    <w:p w14:paraId="370EAA61" w14:textId="77777777" w:rsidR="00D81F74" w:rsidRPr="00B55D04" w:rsidRDefault="00D81F74" w:rsidP="00D81F74">
      <w:pPr>
        <w:pStyle w:val="Recuodecorpodetexto"/>
        <w:spacing w:after="0"/>
        <w:ind w:left="0" w:firstLine="1418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"/>
        <w:gridCol w:w="5917"/>
        <w:gridCol w:w="3216"/>
      </w:tblGrid>
      <w:tr w:rsidR="004E1743" w:rsidRPr="00B55D04" w14:paraId="56A0D949" w14:textId="77777777" w:rsidTr="004E1743">
        <w:tc>
          <w:tcPr>
            <w:tcW w:w="672" w:type="dxa"/>
            <w:shd w:val="clear" w:color="auto" w:fill="CCFFFF"/>
          </w:tcPr>
          <w:p w14:paraId="6B352134" w14:textId="77777777" w:rsidR="004E1743" w:rsidRPr="00D917C1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917C1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917" w:type="dxa"/>
            <w:shd w:val="clear" w:color="auto" w:fill="CCFFFF"/>
          </w:tcPr>
          <w:p w14:paraId="7047C17F" w14:textId="77777777" w:rsidR="004E1743" w:rsidRPr="00817F5C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17F5C">
              <w:rPr>
                <w:rFonts w:ascii="Times New Roman" w:hAnsi="Times New Roman" w:cs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216" w:type="dxa"/>
            <w:shd w:val="clear" w:color="auto" w:fill="CCFFFF"/>
          </w:tcPr>
          <w:p w14:paraId="0BD71DDA" w14:textId="77777777" w:rsidR="004E1743" w:rsidRPr="00D917C1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D6E65" w:rsidRPr="00B55D04" w14:paraId="09C8FF26" w14:textId="77777777" w:rsidTr="004E1743">
        <w:trPr>
          <w:trHeight w:val="342"/>
        </w:trPr>
        <w:tc>
          <w:tcPr>
            <w:tcW w:w="672" w:type="dxa"/>
          </w:tcPr>
          <w:p w14:paraId="73BC9BFC" w14:textId="77777777" w:rsidR="006D6E65" w:rsidRPr="00D917C1" w:rsidRDefault="006D6E65" w:rsidP="006D6E6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917C1">
              <w:rPr>
                <w:rFonts w:ascii="Times New Roman" w:hAnsi="Times New Roman" w:cs="Times New Roman"/>
                <w:bCs/>
                <w:sz w:val="21"/>
                <w:szCs w:val="21"/>
              </w:rPr>
              <w:t>01</w:t>
            </w:r>
          </w:p>
        </w:tc>
        <w:tc>
          <w:tcPr>
            <w:tcW w:w="5917" w:type="dxa"/>
          </w:tcPr>
          <w:p w14:paraId="25B903EA" w14:textId="59CD3E7E" w:rsidR="006D6E65" w:rsidRPr="00817F5C" w:rsidRDefault="00817F5C" w:rsidP="006D6E65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817F5C">
              <w:rPr>
                <w:rFonts w:ascii="Times New Roman" w:hAnsi="Times New Roman" w:cs="Times New Roman"/>
                <w:bCs/>
                <w:sz w:val="21"/>
                <w:szCs w:val="21"/>
              </w:rPr>
              <w:t>CONTRATAÇÃO DE EMPRESA ESPECIALIZADA PARA REALIZAÇÃO DE PROJETO DE PAVIMENTAÇÃO ASFÁLTICA, INCLUINDO A DEFINIÇÃO DA SOLUÇÃO MAIS VIÁVEL (DISCUTIDA COM A EQUIPE DA SMCP); VISITA TÉCNICA NO LOCAL DA OBRA; ELABORAÇÃO E ENTREGA DO PROJETO DE ENGENHARIA COM: RELATÓRIO DO PROJETO, RELATÓRIO EXECUTIVO, MEMÓRIAS DE CÁLCULO E ORÇAMENTO (SICRO); E ART DO PROJETO</w:t>
            </w:r>
          </w:p>
        </w:tc>
        <w:tc>
          <w:tcPr>
            <w:tcW w:w="3216" w:type="dxa"/>
          </w:tcPr>
          <w:p w14:paraId="45D7FB1A" w14:textId="6C15FF37" w:rsidR="006D6E65" w:rsidRPr="00817F5C" w:rsidRDefault="00D917C1" w:rsidP="006D6E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17F5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817F5C" w:rsidRPr="00817F5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35.000,00</w:t>
            </w:r>
          </w:p>
        </w:tc>
      </w:tr>
      <w:tr w:rsidR="004E1743" w:rsidRPr="00B55D04" w14:paraId="74418EF0" w14:textId="77777777" w:rsidTr="00D917C1">
        <w:trPr>
          <w:trHeight w:val="318"/>
        </w:trPr>
        <w:tc>
          <w:tcPr>
            <w:tcW w:w="6589" w:type="dxa"/>
            <w:gridSpan w:val="2"/>
          </w:tcPr>
          <w:p w14:paraId="28A0CA44" w14:textId="77777777" w:rsidR="004E1743" w:rsidRPr="00CF5A68" w:rsidRDefault="004E1743" w:rsidP="00A826C6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CF5A68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TOTAL</w:t>
            </w:r>
          </w:p>
        </w:tc>
        <w:tc>
          <w:tcPr>
            <w:tcW w:w="3216" w:type="dxa"/>
          </w:tcPr>
          <w:p w14:paraId="2D857761" w14:textId="4CD115BA" w:rsidR="004E1743" w:rsidRPr="00817F5C" w:rsidRDefault="00D917C1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17F5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817F5C" w:rsidRPr="00817F5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35.000,00</w:t>
            </w:r>
          </w:p>
        </w:tc>
      </w:tr>
    </w:tbl>
    <w:p w14:paraId="4C7B15BC" w14:textId="77777777" w:rsidR="002C78E9" w:rsidRPr="00B55D04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5AB3C365" w14:textId="77777777" w:rsidR="002C78E9" w:rsidRPr="00B55D04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B55D04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B55D04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B55D04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B55D04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B55D04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B55D04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B55D04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B55D04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B55D04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B55D0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B55D04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B55D04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B55D04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B55D04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08CE3BFA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B55D04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8E1C2F" w:rsidRPr="00B55D04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4D17AB6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B55D04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409746D9" w:rsidR="00D57E30" w:rsidRPr="00B55D04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8E1C2F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B55D04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B55D04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i w:val="0"/>
          <w:sz w:val="21"/>
          <w:szCs w:val="21"/>
        </w:rPr>
        <w:lastRenderedPageBreak/>
        <w:t>CLÁUSULA QUARTA</w:t>
      </w:r>
      <w:r w:rsidR="00970DF4" w:rsidRPr="00B55D04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B55D04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B55D04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B55D04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B55D04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B55D04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B55D04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3BDF2B9A" w:rsidR="00970DF4" w:rsidRPr="00B55D04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B55D04">
        <w:rPr>
          <w:rFonts w:ascii="Times New Roman" w:hAnsi="Times New Roman" w:cs="Times New Roman"/>
          <w:sz w:val="21"/>
          <w:szCs w:val="21"/>
        </w:rPr>
        <w:t xml:space="preserve">será </w:t>
      </w:r>
      <w:r w:rsidR="00A0190B">
        <w:rPr>
          <w:rFonts w:ascii="Times New Roman" w:hAnsi="Times New Roman" w:cs="Times New Roman"/>
          <w:sz w:val="21"/>
          <w:szCs w:val="21"/>
        </w:rPr>
        <w:t>se 1 (um) ano após a assinatura do contrato</w:t>
      </w:r>
      <w:bookmarkStart w:id="0" w:name="_GoBack"/>
      <w:bookmarkEnd w:id="0"/>
      <w:r w:rsidR="0041336B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010BEB">
        <w:rPr>
          <w:rFonts w:ascii="Times New Roman" w:hAnsi="Times New Roman" w:cs="Times New Roman"/>
          <w:sz w:val="21"/>
          <w:szCs w:val="21"/>
        </w:rPr>
        <w:t>não será permitido a prorrogação</w:t>
      </w:r>
      <w:r w:rsidR="0041336B" w:rsidRPr="00B55D04">
        <w:rPr>
          <w:rFonts w:ascii="Times New Roman" w:hAnsi="Times New Roman" w:cs="Times New Roman"/>
          <w:sz w:val="21"/>
          <w:szCs w:val="21"/>
        </w:rPr>
        <w:t>.</w:t>
      </w:r>
    </w:p>
    <w:p w14:paraId="5074E525" w14:textId="77777777" w:rsidR="00970DF4" w:rsidRPr="00B55D04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B55D04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076D8E7F" w:rsidR="00970DF4" w:rsidRPr="00B55D04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B55D04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2C78E9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817F5C" w:rsidRPr="00817F5C">
        <w:rPr>
          <w:rFonts w:ascii="Times New Roman" w:hAnsi="Times New Roman" w:cs="Times New Roman"/>
          <w:color w:val="000000"/>
          <w:sz w:val="21"/>
          <w:szCs w:val="21"/>
        </w:rPr>
        <w:t>35.000,00</w:t>
      </w:r>
      <w:r w:rsidR="002C78E9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817F5C">
        <w:rPr>
          <w:rStyle w:val="fontstyle01"/>
          <w:rFonts w:ascii="Times New Roman" w:hAnsi="Times New Roman" w:cs="Times New Roman"/>
          <w:b w:val="0"/>
          <w:sz w:val="21"/>
          <w:szCs w:val="21"/>
        </w:rPr>
        <w:t>trinta e cinco mil</w:t>
      </w:r>
      <w:r w:rsidR="00CF5A6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6D6E6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reais</w:t>
      </w:r>
      <w:r w:rsidR="00745856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  <w:r w:rsidR="002C78E9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B55D04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B55D04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B55D04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B55D04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B55D0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B55D04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B55D04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B55D04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B55D0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B55D04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B55D04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B55D04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B55D04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B55D04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B55D04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B55D04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F8F1390" w14:textId="77777777" w:rsidR="00817F5C" w:rsidRPr="00817F5C" w:rsidRDefault="00817F5C" w:rsidP="00817F5C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17F5C">
        <w:rPr>
          <w:rFonts w:ascii="Times New Roman" w:hAnsi="Times New Roman" w:cs="Times New Roman"/>
          <w:sz w:val="21"/>
          <w:szCs w:val="21"/>
        </w:rPr>
        <w:t>2013 – Manutenção das Ações de Coordenação e Planejamento</w:t>
      </w:r>
    </w:p>
    <w:p w14:paraId="5EEE6E07" w14:textId="77777777" w:rsidR="00817F5C" w:rsidRPr="00817F5C" w:rsidRDefault="00817F5C" w:rsidP="00817F5C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17F5C">
        <w:rPr>
          <w:rFonts w:ascii="Times New Roman" w:hAnsi="Times New Roman" w:cs="Times New Roman"/>
          <w:sz w:val="21"/>
          <w:szCs w:val="21"/>
        </w:rPr>
        <w:t>339039 – Outros Serviços de Terceiros – Pessoa Jurídica</w:t>
      </w:r>
    </w:p>
    <w:p w14:paraId="2294F337" w14:textId="77777777" w:rsidR="00AA7BA9" w:rsidRPr="00B55D04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B55D04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B55D04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7D255D0D" w:rsidR="008A5154" w:rsidRPr="00B55D04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B55D04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B55D04">
        <w:rPr>
          <w:rFonts w:ascii="Times New Roman" w:hAnsi="Times New Roman" w:cs="Times New Roman"/>
          <w:sz w:val="21"/>
          <w:szCs w:val="21"/>
        </w:rPr>
        <w:t xml:space="preserve"> Os valores acordados e propostos</w:t>
      </w:r>
      <w:r w:rsidR="00733794" w:rsidRPr="00B55D04">
        <w:rPr>
          <w:rFonts w:ascii="Times New Roman" w:hAnsi="Times New Roman" w:cs="Times New Roman"/>
          <w:sz w:val="21"/>
          <w:szCs w:val="21"/>
        </w:rPr>
        <w:t xml:space="preserve"> não</w:t>
      </w:r>
      <w:r w:rsidR="005907FC" w:rsidRPr="00B55D04">
        <w:rPr>
          <w:rFonts w:ascii="Times New Roman" w:hAnsi="Times New Roman" w:cs="Times New Roman"/>
          <w:sz w:val="21"/>
          <w:szCs w:val="21"/>
        </w:rPr>
        <w:t xml:space="preserve"> poderão sofrer reajuste anual.</w:t>
      </w:r>
    </w:p>
    <w:p w14:paraId="7753C07B" w14:textId="77777777" w:rsidR="00996698" w:rsidRPr="00B55D04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B55D04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B55D04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B55D04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B55D04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073B8036" w:rsidR="004573AB" w:rsidRPr="00B55D04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B55D04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B55D04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B55D04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B55D04">
        <w:rPr>
          <w:rFonts w:ascii="Times New Roman" w:hAnsi="Times New Roman" w:cs="Times New Roman"/>
          <w:sz w:val="21"/>
          <w:szCs w:val="21"/>
        </w:rPr>
        <w:t>da pel</w:t>
      </w:r>
      <w:r w:rsidR="005008DB" w:rsidRPr="00B55D04">
        <w:rPr>
          <w:rFonts w:ascii="Times New Roman" w:hAnsi="Times New Roman" w:cs="Times New Roman"/>
          <w:sz w:val="21"/>
          <w:szCs w:val="21"/>
        </w:rPr>
        <w:t>a</w:t>
      </w:r>
      <w:r w:rsidR="00A53376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817F5C" w:rsidRPr="00817F5C">
        <w:rPr>
          <w:rFonts w:ascii="Times New Roman" w:hAnsi="Times New Roman" w:cs="Times New Roman"/>
          <w:sz w:val="21"/>
          <w:szCs w:val="21"/>
        </w:rPr>
        <w:t>Secretaria Municipal de Coordenação e Planejamento</w:t>
      </w:r>
      <w:r w:rsidR="002B58FC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4573AB" w:rsidRPr="00B55D04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422B7614" w:rsidR="002B58FC" w:rsidRPr="00B55D04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1680E">
        <w:rPr>
          <w:rFonts w:ascii="Times New Roman" w:hAnsi="Times New Roman" w:cs="Times New Roman"/>
          <w:b/>
          <w:bCs/>
          <w:sz w:val="21"/>
          <w:szCs w:val="21"/>
        </w:rPr>
        <w:t>9.2</w:t>
      </w:r>
      <w:r w:rsidRPr="0031680E">
        <w:rPr>
          <w:rFonts w:ascii="Times New Roman" w:hAnsi="Times New Roman" w:cs="Times New Roman"/>
          <w:sz w:val="21"/>
          <w:szCs w:val="21"/>
        </w:rPr>
        <w:t>.</w:t>
      </w:r>
      <w:r w:rsidRPr="00B55D04">
        <w:rPr>
          <w:rFonts w:ascii="Times New Roman" w:hAnsi="Times New Roman" w:cs="Times New Roman"/>
          <w:sz w:val="21"/>
          <w:szCs w:val="21"/>
        </w:rPr>
        <w:t xml:space="preserve"> Gestor do Contrato </w:t>
      </w:r>
      <w:r w:rsidR="00817F5C">
        <w:rPr>
          <w:rFonts w:ascii="Times New Roman" w:hAnsi="Times New Roman" w:cs="Times New Roman"/>
          <w:sz w:val="21"/>
          <w:szCs w:val="21"/>
        </w:rPr>
        <w:t>Andressa Liliane Engers Bratz</w:t>
      </w:r>
      <w:r w:rsidR="0031680E">
        <w:rPr>
          <w:rFonts w:ascii="Times New Roman" w:hAnsi="Times New Roman" w:cs="Times New Roman"/>
          <w:sz w:val="21"/>
          <w:szCs w:val="21"/>
        </w:rPr>
        <w:t xml:space="preserve"> e</w:t>
      </w:r>
      <w:r w:rsidR="00AB73FD" w:rsidRPr="00B55D04">
        <w:rPr>
          <w:rFonts w:ascii="Times New Roman" w:hAnsi="Times New Roman" w:cs="Times New Roman"/>
          <w:sz w:val="21"/>
          <w:szCs w:val="21"/>
        </w:rPr>
        <w:t xml:space="preserve"> Fisca</w:t>
      </w:r>
      <w:r w:rsidR="00817F5C">
        <w:rPr>
          <w:rFonts w:ascii="Times New Roman" w:hAnsi="Times New Roman" w:cs="Times New Roman"/>
          <w:sz w:val="21"/>
          <w:szCs w:val="21"/>
        </w:rPr>
        <w:t>l</w:t>
      </w:r>
      <w:r w:rsidR="00AB73FD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817F5C">
        <w:rPr>
          <w:rFonts w:ascii="Times New Roman" w:hAnsi="Times New Roman" w:cs="Times New Roman"/>
          <w:sz w:val="21"/>
          <w:szCs w:val="21"/>
        </w:rPr>
        <w:t>Alessando Oziel Taube Xavier</w:t>
      </w:r>
      <w:r w:rsidR="00733794" w:rsidRPr="00B55D04">
        <w:rPr>
          <w:rFonts w:ascii="Times New Roman" w:hAnsi="Times New Roman" w:cs="Times New Roman"/>
          <w:sz w:val="21"/>
          <w:szCs w:val="21"/>
        </w:rPr>
        <w:t>.</w:t>
      </w:r>
    </w:p>
    <w:p w14:paraId="4FFDD89A" w14:textId="77777777" w:rsidR="002C035A" w:rsidRPr="00B55D04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B55D04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B55D04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B55D04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B55D04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B55D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B55D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B55D0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B55D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B55D0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B55D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B55D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B55D0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B55D04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B55D04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B55D04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B55D04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B55D04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B55D04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B55D04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B55D04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B55D04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B55D04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B55D04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B55D04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B55D04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B55D04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B55D04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B55D04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B55D04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B55D04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B55D04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E por estarem assim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justas</w:t>
      </w:r>
      <w:r w:rsidRPr="00B55D0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e</w:t>
      </w:r>
      <w:r w:rsidRPr="00B55D0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contratadas, as partes</w:t>
      </w:r>
      <w:r w:rsidRPr="00B55D0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assinam o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presente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B55D04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5822BE5E" w:rsidR="006C6CCB" w:rsidRPr="00B55D04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B55D04">
        <w:rPr>
          <w:rFonts w:ascii="Times New Roman" w:hAnsi="Times New Roman" w:cs="Times New Roman"/>
          <w:sz w:val="21"/>
          <w:szCs w:val="21"/>
        </w:rPr>
        <w:t>Xavier</w:t>
      </w:r>
      <w:r w:rsidRPr="00B55D04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, em </w:t>
      </w:r>
      <w:r w:rsidR="0031680E">
        <w:rPr>
          <w:rFonts w:ascii="Times New Roman" w:hAnsi="Times New Roman" w:cs="Times New Roman"/>
          <w:sz w:val="21"/>
          <w:szCs w:val="21"/>
        </w:rPr>
        <w:t>28</w:t>
      </w:r>
      <w:r w:rsidR="00D81F74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27131E" w:rsidRPr="00B55D04">
        <w:rPr>
          <w:rFonts w:ascii="Times New Roman" w:hAnsi="Times New Roman" w:cs="Times New Roman"/>
          <w:sz w:val="21"/>
          <w:szCs w:val="21"/>
        </w:rPr>
        <w:t xml:space="preserve">de </w:t>
      </w:r>
      <w:r w:rsidR="008528A4">
        <w:rPr>
          <w:rFonts w:ascii="Times New Roman" w:hAnsi="Times New Roman" w:cs="Times New Roman"/>
          <w:sz w:val="21"/>
          <w:szCs w:val="21"/>
        </w:rPr>
        <w:t>abril</w:t>
      </w:r>
      <w:r w:rsidR="00AB73FD" w:rsidRPr="00B55D04">
        <w:rPr>
          <w:rFonts w:ascii="Times New Roman" w:hAnsi="Times New Roman" w:cs="Times New Roman"/>
          <w:sz w:val="21"/>
          <w:szCs w:val="21"/>
        </w:rPr>
        <w:t xml:space="preserve"> de </w:t>
      </w:r>
      <w:r w:rsidR="0027131E" w:rsidRPr="00B55D04">
        <w:rPr>
          <w:rFonts w:ascii="Times New Roman" w:hAnsi="Times New Roman" w:cs="Times New Roman"/>
          <w:sz w:val="21"/>
          <w:szCs w:val="21"/>
        </w:rPr>
        <w:t>2025.</w:t>
      </w:r>
    </w:p>
    <w:p w14:paraId="48E49964" w14:textId="04DD627B" w:rsidR="0027131E" w:rsidRPr="00B55D04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B55D04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B55D04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73C902B5" w14:textId="2FAF4D4B" w:rsidR="00D37545" w:rsidRPr="00763303" w:rsidRDefault="00763303" w:rsidP="00D917C1">
      <w:pPr>
        <w:pStyle w:val="Corpodetexto"/>
        <w:tabs>
          <w:tab w:val="left" w:pos="3870"/>
        </w:tabs>
        <w:spacing w:before="239"/>
        <w:ind w:left="6480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  <w:r w:rsidRPr="00763303">
        <w:rPr>
          <w:rFonts w:ascii="Times New Roman" w:hAnsi="Times New Roman" w:cs="Times New Roman"/>
          <w:b/>
          <w:bCs/>
          <w:sz w:val="21"/>
          <w:szCs w:val="21"/>
        </w:rPr>
        <w:t>RDC PROJETOS DE ENGENHARIA LTDA</w:t>
      </w:r>
    </w:p>
    <w:p w14:paraId="0179DCF5" w14:textId="77777777" w:rsidR="006C6CCB" w:rsidRPr="00B55D04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7D2CA6B" w14:textId="51DC1C47" w:rsidR="004E1743" w:rsidRPr="00B55D04" w:rsidRDefault="00D37545" w:rsidP="00AB73F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B55D04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 w:rsidRPr="00B55D04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733794" w:rsidRPr="00B55D04">
        <w:rPr>
          <w:rFonts w:ascii="Times New Roman" w:hAnsi="Times New Roman" w:cs="Times New Roman"/>
          <w:sz w:val="21"/>
          <w:szCs w:val="21"/>
        </w:rPr>
        <w:t xml:space="preserve">                          </w:t>
      </w:r>
    </w:p>
    <w:p w14:paraId="1638FABD" w14:textId="52FF91E6" w:rsidR="00D37545" w:rsidRPr="00B55D04" w:rsidRDefault="004E1743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D37545" w:rsidRPr="00B55D04">
        <w:rPr>
          <w:rFonts w:ascii="Times New Roman" w:hAnsi="Times New Roman" w:cs="Times New Roman"/>
          <w:sz w:val="21"/>
          <w:szCs w:val="21"/>
        </w:rPr>
        <w:t>Contratante</w:t>
      </w:r>
      <w:r w:rsidR="00D37545" w:rsidRPr="00B55D04">
        <w:rPr>
          <w:rFonts w:ascii="Times New Roman" w:hAnsi="Times New Roman" w:cs="Times New Roman"/>
          <w:sz w:val="21"/>
          <w:szCs w:val="21"/>
        </w:rPr>
        <w:tab/>
      </w:r>
      <w:r w:rsidR="00D37545" w:rsidRPr="00B55D04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B55D04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B55D04">
        <w:rPr>
          <w:rFonts w:ascii="Times New Roman" w:hAnsi="Times New Roman" w:cs="Times New Roman"/>
          <w:sz w:val="21"/>
          <w:szCs w:val="21"/>
        </w:rPr>
        <w:tab/>
      </w:r>
      <w:r w:rsidRPr="00B55D04">
        <w:rPr>
          <w:rFonts w:ascii="Times New Roman" w:hAnsi="Times New Roman" w:cs="Times New Roman"/>
          <w:sz w:val="21"/>
          <w:szCs w:val="21"/>
        </w:rPr>
        <w:tab/>
      </w:r>
      <w:r w:rsidRPr="00B55D04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B55D04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0BEB"/>
    <w:rsid w:val="0001510F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50F4"/>
    <w:rsid w:val="00166523"/>
    <w:rsid w:val="00166DA3"/>
    <w:rsid w:val="00181CA3"/>
    <w:rsid w:val="001830F0"/>
    <w:rsid w:val="001B41E9"/>
    <w:rsid w:val="001D0E61"/>
    <w:rsid w:val="001F2A65"/>
    <w:rsid w:val="001F40E7"/>
    <w:rsid w:val="00202E34"/>
    <w:rsid w:val="0020703D"/>
    <w:rsid w:val="00211C6F"/>
    <w:rsid w:val="00227103"/>
    <w:rsid w:val="0023768B"/>
    <w:rsid w:val="00243EEC"/>
    <w:rsid w:val="00251F97"/>
    <w:rsid w:val="002526CD"/>
    <w:rsid w:val="00270A38"/>
    <w:rsid w:val="0027131E"/>
    <w:rsid w:val="00280CCA"/>
    <w:rsid w:val="00294C88"/>
    <w:rsid w:val="00297014"/>
    <w:rsid w:val="002A1D02"/>
    <w:rsid w:val="002B58FC"/>
    <w:rsid w:val="002C035A"/>
    <w:rsid w:val="002C78E9"/>
    <w:rsid w:val="003027EB"/>
    <w:rsid w:val="00306C69"/>
    <w:rsid w:val="0031680E"/>
    <w:rsid w:val="0032118A"/>
    <w:rsid w:val="003229A7"/>
    <w:rsid w:val="003342FF"/>
    <w:rsid w:val="00341AC7"/>
    <w:rsid w:val="00351298"/>
    <w:rsid w:val="003517B6"/>
    <w:rsid w:val="00352A84"/>
    <w:rsid w:val="003726B5"/>
    <w:rsid w:val="003957D0"/>
    <w:rsid w:val="003A4692"/>
    <w:rsid w:val="003B468C"/>
    <w:rsid w:val="003F4BAA"/>
    <w:rsid w:val="003F5398"/>
    <w:rsid w:val="004012F1"/>
    <w:rsid w:val="0041336B"/>
    <w:rsid w:val="00414859"/>
    <w:rsid w:val="00422B9F"/>
    <w:rsid w:val="00427142"/>
    <w:rsid w:val="00432300"/>
    <w:rsid w:val="0043367D"/>
    <w:rsid w:val="00442177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E1743"/>
    <w:rsid w:val="004F2D72"/>
    <w:rsid w:val="004F4F0F"/>
    <w:rsid w:val="004F519F"/>
    <w:rsid w:val="005008DB"/>
    <w:rsid w:val="005235CA"/>
    <w:rsid w:val="005241AD"/>
    <w:rsid w:val="00531C23"/>
    <w:rsid w:val="00531D9D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6E0F"/>
    <w:rsid w:val="006A2345"/>
    <w:rsid w:val="006B1A84"/>
    <w:rsid w:val="006B5AFF"/>
    <w:rsid w:val="006C18CB"/>
    <w:rsid w:val="006C6CCB"/>
    <w:rsid w:val="006D6130"/>
    <w:rsid w:val="006D6B9C"/>
    <w:rsid w:val="006D6E65"/>
    <w:rsid w:val="006E1505"/>
    <w:rsid w:val="00703D34"/>
    <w:rsid w:val="00704E39"/>
    <w:rsid w:val="00722FB4"/>
    <w:rsid w:val="00733794"/>
    <w:rsid w:val="00742655"/>
    <w:rsid w:val="00745856"/>
    <w:rsid w:val="00747500"/>
    <w:rsid w:val="00763303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17F5C"/>
    <w:rsid w:val="008215C3"/>
    <w:rsid w:val="0084127E"/>
    <w:rsid w:val="00841AF8"/>
    <w:rsid w:val="008528A4"/>
    <w:rsid w:val="008532FF"/>
    <w:rsid w:val="00856CF6"/>
    <w:rsid w:val="00870179"/>
    <w:rsid w:val="008758F5"/>
    <w:rsid w:val="008832BF"/>
    <w:rsid w:val="008A1805"/>
    <w:rsid w:val="008A5154"/>
    <w:rsid w:val="008C5C4B"/>
    <w:rsid w:val="008C6BA7"/>
    <w:rsid w:val="008D0461"/>
    <w:rsid w:val="008E1C2F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190B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B73FD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55D04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CF5A68"/>
    <w:rsid w:val="00D12638"/>
    <w:rsid w:val="00D20887"/>
    <w:rsid w:val="00D23E4D"/>
    <w:rsid w:val="00D24492"/>
    <w:rsid w:val="00D37545"/>
    <w:rsid w:val="00D40F24"/>
    <w:rsid w:val="00D57E30"/>
    <w:rsid w:val="00D81F74"/>
    <w:rsid w:val="00D830EA"/>
    <w:rsid w:val="00D917C1"/>
    <w:rsid w:val="00D946F3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4B828-9199-4A92-BAC6-1B532EC2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1209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04</cp:lastModifiedBy>
  <cp:revision>9</cp:revision>
  <cp:lastPrinted>2024-07-26T10:59:00Z</cp:lastPrinted>
  <dcterms:created xsi:type="dcterms:W3CDTF">2025-03-17T17:06:00Z</dcterms:created>
  <dcterms:modified xsi:type="dcterms:W3CDTF">2025-04-28T12:11:00Z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