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0818CBB7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>CONTRATO 1</w:t>
      </w:r>
      <w:r w:rsidR="00E133B3">
        <w:rPr>
          <w:b/>
          <w:bCs/>
          <w:sz w:val="21"/>
          <w:szCs w:val="21"/>
        </w:rPr>
        <w:t>9</w:t>
      </w:r>
      <w:r w:rsidR="00FC5E40">
        <w:rPr>
          <w:b/>
          <w:bCs/>
          <w:sz w:val="21"/>
          <w:szCs w:val="21"/>
        </w:rPr>
        <w:t>5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="00FC5E40" w:rsidRPr="00FC5E40">
        <w:rPr>
          <w:b/>
          <w:bCs/>
          <w:sz w:val="21"/>
          <w:szCs w:val="21"/>
        </w:rPr>
        <w:t>CONTRATAÇÃO DE EMPRESA PARA MÃO DE OBRA DE PAVIMENTAÇÃO COM PEDRAS IRREGULARES EM RUAS DA CIDADE, BAIRROS E INTERIOR DO MUNICÍPIO</w:t>
      </w:r>
      <w:r w:rsidR="00FC5E40" w:rsidRPr="00FC5E40">
        <w:rPr>
          <w:b/>
          <w:bCs/>
          <w:spacing w:val="3"/>
          <w:sz w:val="21"/>
          <w:szCs w:val="21"/>
        </w:rPr>
        <w:t>– CREDENCIAMENTO 0</w:t>
      </w:r>
      <w:r w:rsidR="00FC5E40">
        <w:rPr>
          <w:b/>
          <w:bCs/>
          <w:spacing w:val="3"/>
          <w:sz w:val="21"/>
          <w:szCs w:val="21"/>
        </w:rPr>
        <w:t>8</w:t>
      </w:r>
      <w:r w:rsidR="00FC5E40" w:rsidRPr="00FC5E40">
        <w:rPr>
          <w:b/>
          <w:bCs/>
          <w:spacing w:val="3"/>
          <w:sz w:val="21"/>
          <w:szCs w:val="21"/>
        </w:rPr>
        <w:t>/202</w:t>
      </w:r>
      <w:r w:rsidR="00FC5E40">
        <w:rPr>
          <w:b/>
          <w:bCs/>
          <w:spacing w:val="3"/>
          <w:sz w:val="21"/>
          <w:szCs w:val="21"/>
        </w:rPr>
        <w:t>4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34F234D1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</w:t>
      </w:r>
      <w:r w:rsidRPr="00FC5E40">
        <w:rPr>
          <w:sz w:val="21"/>
          <w:szCs w:val="21"/>
        </w:rPr>
        <w:t xml:space="preserve">a </w:t>
      </w:r>
      <w:r w:rsidR="00FC5E40" w:rsidRPr="00FC5E40">
        <w:rPr>
          <w:b/>
          <w:sz w:val="21"/>
          <w:szCs w:val="21"/>
        </w:rPr>
        <w:t>MARIO RUDINEI SANTOS RIBAS LTDA</w:t>
      </w:r>
      <w:r w:rsidR="00FC5E40" w:rsidRPr="00FC5E40">
        <w:rPr>
          <w:sz w:val="21"/>
          <w:szCs w:val="21"/>
        </w:rPr>
        <w:t xml:space="preserve">, inscrita no CNPJ n°27.221.568/0001-99, com sede na Rua 15 de Maio, 1204, Centro, na cidade de Porto Xavier/RS, neste ato representada pelo </w:t>
      </w:r>
      <w:proofErr w:type="spellStart"/>
      <w:r w:rsidR="00FC5E40" w:rsidRPr="00FC5E40">
        <w:rPr>
          <w:sz w:val="21"/>
          <w:szCs w:val="21"/>
        </w:rPr>
        <w:t>Sr.Mario</w:t>
      </w:r>
      <w:proofErr w:type="spellEnd"/>
      <w:r w:rsidR="00FC5E40" w:rsidRPr="00FC5E40">
        <w:rPr>
          <w:sz w:val="21"/>
          <w:szCs w:val="21"/>
        </w:rPr>
        <w:t xml:space="preserve"> </w:t>
      </w:r>
      <w:proofErr w:type="spellStart"/>
      <w:r w:rsidR="00FC5E40" w:rsidRPr="00FC5E40">
        <w:rPr>
          <w:sz w:val="21"/>
          <w:szCs w:val="21"/>
        </w:rPr>
        <w:t>Rudinei</w:t>
      </w:r>
      <w:proofErr w:type="spellEnd"/>
      <w:r w:rsidR="00FC5E40" w:rsidRPr="00FC5E40">
        <w:rPr>
          <w:sz w:val="21"/>
          <w:szCs w:val="21"/>
        </w:rPr>
        <w:t xml:space="preserve"> Santos Ribas, brasileiro, empresário, portador da carteira de identidade n° 6047356065, CPF n°616.202.460-15</w:t>
      </w:r>
      <w:r w:rsidR="001B6D93" w:rsidRPr="00FC5E40">
        <w:rPr>
          <w:sz w:val="21"/>
          <w:szCs w:val="21"/>
        </w:rPr>
        <w:t>,</w:t>
      </w:r>
      <w:r w:rsidR="001B6D93">
        <w:rPr>
          <w:sz w:val="21"/>
          <w:szCs w:val="21"/>
        </w:rPr>
        <w:t xml:space="preserve">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46CED695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E133B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19</w:t>
      </w:r>
      <w:r w:rsidR="00FC5E4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15332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15332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 e Infraestrutura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E133B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B238E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para </w:t>
      </w:r>
      <w:r w:rsidR="00FC5E4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execução de calçamentos</w:t>
      </w:r>
      <w:r w:rsidR="00E133B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0843C7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8A6C1D" w:rsidRPr="00252789" w14:paraId="2CAAFE1F" w14:textId="77777777" w:rsidTr="000843C7">
        <w:trPr>
          <w:trHeight w:val="300"/>
        </w:trPr>
        <w:tc>
          <w:tcPr>
            <w:tcW w:w="803" w:type="dxa"/>
          </w:tcPr>
          <w:p w14:paraId="0905A50A" w14:textId="0AC6996A" w:rsidR="008A6C1D" w:rsidRDefault="00E133B3" w:rsidP="004829D6">
            <w:r>
              <w:t>00</w:t>
            </w:r>
            <w:r w:rsidR="00FC5E40">
              <w:t>1</w:t>
            </w:r>
          </w:p>
        </w:tc>
        <w:tc>
          <w:tcPr>
            <w:tcW w:w="4597" w:type="dxa"/>
          </w:tcPr>
          <w:p w14:paraId="3899295B" w14:textId="389ED6CE" w:rsidR="008A6C1D" w:rsidRDefault="008A6C1D" w:rsidP="004829D6">
            <w:r>
              <w:t>Serviç</w:t>
            </w:r>
            <w:r w:rsidR="00FC5E40">
              <w:t>os de Calceteiro</w:t>
            </w:r>
            <w:r>
              <w:t xml:space="preserve"> (descrição conforme edital)</w:t>
            </w:r>
          </w:p>
        </w:tc>
        <w:tc>
          <w:tcPr>
            <w:tcW w:w="834" w:type="dxa"/>
          </w:tcPr>
          <w:p w14:paraId="66D44ECA" w14:textId="0BC34563" w:rsidR="008A6C1D" w:rsidRDefault="00FC5E40" w:rsidP="004829D6">
            <w:r>
              <w:t>M²</w:t>
            </w:r>
          </w:p>
        </w:tc>
        <w:tc>
          <w:tcPr>
            <w:tcW w:w="1288" w:type="dxa"/>
          </w:tcPr>
          <w:p w14:paraId="79DF8734" w14:textId="677D197A" w:rsidR="008A6C1D" w:rsidRDefault="00FC5E40" w:rsidP="004829D6">
            <w:r>
              <w:t>5.500</w:t>
            </w:r>
          </w:p>
        </w:tc>
        <w:tc>
          <w:tcPr>
            <w:tcW w:w="1122" w:type="dxa"/>
          </w:tcPr>
          <w:p w14:paraId="0F52BE58" w14:textId="504D8175" w:rsidR="008A6C1D" w:rsidRDefault="008A6C1D" w:rsidP="004829D6">
            <w:r>
              <w:t>R$</w:t>
            </w:r>
            <w:r w:rsidR="00FC5E40">
              <w:t xml:space="preserve"> 16,47</w:t>
            </w:r>
          </w:p>
        </w:tc>
        <w:tc>
          <w:tcPr>
            <w:tcW w:w="1410" w:type="dxa"/>
          </w:tcPr>
          <w:p w14:paraId="745CF189" w14:textId="36E6BAF3" w:rsidR="008A6C1D" w:rsidRDefault="008A6C1D" w:rsidP="004829D6">
            <w:r>
              <w:t xml:space="preserve">R$ </w:t>
            </w:r>
            <w:r w:rsidR="00FC5E40">
              <w:t>90.585</w:t>
            </w:r>
            <w:r w:rsidR="00B238ED">
              <w:t>,00</w:t>
            </w:r>
          </w:p>
        </w:tc>
      </w:tr>
      <w:tr w:rsidR="00FC5E40" w:rsidRPr="00252789" w14:paraId="25E8DF30" w14:textId="77777777" w:rsidTr="000843C7">
        <w:trPr>
          <w:trHeight w:val="300"/>
        </w:trPr>
        <w:tc>
          <w:tcPr>
            <w:tcW w:w="803" w:type="dxa"/>
          </w:tcPr>
          <w:p w14:paraId="6DDC5ADB" w14:textId="58335FC4" w:rsidR="00FC5E40" w:rsidRDefault="00FC5E40" w:rsidP="004829D6">
            <w:r>
              <w:t>002</w:t>
            </w:r>
          </w:p>
        </w:tc>
        <w:tc>
          <w:tcPr>
            <w:tcW w:w="4597" w:type="dxa"/>
          </w:tcPr>
          <w:p w14:paraId="3996791F" w14:textId="1B19E7DB" w:rsidR="00FC5E40" w:rsidRDefault="00FC5E40" w:rsidP="004829D6">
            <w:r>
              <w:t>Assentador (conforme edital)</w:t>
            </w:r>
          </w:p>
        </w:tc>
        <w:tc>
          <w:tcPr>
            <w:tcW w:w="834" w:type="dxa"/>
          </w:tcPr>
          <w:p w14:paraId="5CB173F3" w14:textId="1838039C" w:rsidR="00FC5E40" w:rsidRDefault="00FC5E40" w:rsidP="004829D6">
            <w:r>
              <w:t>M</w:t>
            </w:r>
          </w:p>
        </w:tc>
        <w:tc>
          <w:tcPr>
            <w:tcW w:w="1288" w:type="dxa"/>
          </w:tcPr>
          <w:p w14:paraId="1EBA1B61" w14:textId="36B90AF3" w:rsidR="00FC5E40" w:rsidRDefault="00FC5E40" w:rsidP="004829D6">
            <w:r>
              <w:t>1.500</w:t>
            </w:r>
          </w:p>
        </w:tc>
        <w:tc>
          <w:tcPr>
            <w:tcW w:w="1122" w:type="dxa"/>
          </w:tcPr>
          <w:p w14:paraId="64B91381" w14:textId="61132E34" w:rsidR="00FC5E40" w:rsidRDefault="00FC5E40" w:rsidP="004829D6">
            <w:r>
              <w:t>R$ 6,41</w:t>
            </w:r>
          </w:p>
        </w:tc>
        <w:tc>
          <w:tcPr>
            <w:tcW w:w="1410" w:type="dxa"/>
          </w:tcPr>
          <w:p w14:paraId="2B2E2FB4" w14:textId="18442578" w:rsidR="00FC5E40" w:rsidRDefault="00FC5E40" w:rsidP="004829D6">
            <w:r>
              <w:t>R$ 9.615,00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45F82EF3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FC5E40">
        <w:rPr>
          <w:rStyle w:val="fontstyle01"/>
          <w:b w:val="0"/>
          <w:sz w:val="21"/>
          <w:szCs w:val="21"/>
        </w:rPr>
        <w:t>100.200,00 (cem mil e duzentos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3EA7911A" w14:textId="5F2E7F3E" w:rsidR="006A521C" w:rsidRPr="00153322" w:rsidRDefault="00FC5E40" w:rsidP="0015332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1024-Obras e Infraestrutura</w:t>
      </w:r>
    </w:p>
    <w:p w14:paraId="7651D142" w14:textId="7D16A294" w:rsidR="00EE524E" w:rsidRDefault="00FC5E40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4490 51-Obras e Instalações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049778E9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153322">
        <w:rPr>
          <w:sz w:val="21"/>
          <w:szCs w:val="21"/>
        </w:rPr>
        <w:t>Adão Moreira da Silva</w:t>
      </w:r>
      <w:r w:rsidR="000D0632">
        <w:rPr>
          <w:sz w:val="21"/>
          <w:szCs w:val="21"/>
        </w:rPr>
        <w:t xml:space="preserve"> e Fiscal</w:t>
      </w:r>
      <w:r w:rsidR="00155535">
        <w:rPr>
          <w:sz w:val="21"/>
          <w:szCs w:val="21"/>
        </w:rPr>
        <w:t xml:space="preserve"> </w:t>
      </w:r>
      <w:r w:rsidR="00153322">
        <w:rPr>
          <w:sz w:val="21"/>
          <w:szCs w:val="21"/>
        </w:rPr>
        <w:t>Jorge de Oliveira Andrade</w:t>
      </w:r>
      <w:r w:rsidR="000D0632">
        <w:rPr>
          <w:sz w:val="21"/>
          <w:szCs w:val="21"/>
        </w:rPr>
        <w:t xml:space="preserve"> conforme Portaria 965 de 1º de abril de 2025</w:t>
      </w:r>
      <w:r w:rsidR="00155535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bookmarkEnd w:id="0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81DB47A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="00E133B3"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234A1BE0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E133B3">
        <w:rPr>
          <w:sz w:val="21"/>
          <w:szCs w:val="21"/>
        </w:rPr>
        <w:t>12 de maio de 2025.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480153BF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5B59D9">
        <w:rPr>
          <w:b/>
          <w:sz w:val="21"/>
          <w:szCs w:val="21"/>
        </w:rPr>
        <w:t>MARIO RUNIDEI SANTOS RIBAS</w:t>
      </w:r>
      <w:bookmarkStart w:id="1" w:name="_GoBack"/>
      <w:bookmarkEnd w:id="1"/>
      <w:r w:rsidR="000D0632" w:rsidRPr="00E711A7">
        <w:rPr>
          <w:b/>
          <w:sz w:val="21"/>
          <w:szCs w:val="21"/>
        </w:rPr>
        <w:t xml:space="preserve"> </w:t>
      </w:r>
      <w:r w:rsidR="000D0632">
        <w:rPr>
          <w:b/>
          <w:sz w:val="21"/>
          <w:szCs w:val="21"/>
        </w:rPr>
        <w:t xml:space="preserve">         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43C7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3322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24743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59D9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636B9"/>
    <w:rsid w:val="006818EB"/>
    <w:rsid w:val="006870D0"/>
    <w:rsid w:val="00687375"/>
    <w:rsid w:val="006965E7"/>
    <w:rsid w:val="006A2F11"/>
    <w:rsid w:val="006A521C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A796B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86B45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238ED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33B3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0157"/>
    <w:rsid w:val="00FC2A51"/>
    <w:rsid w:val="00FC5E40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290AD-9A2A-4A97-BA39-CB233A74A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1166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2025-05-12T12:46:00Z</dcterms:created>
  <dcterms:modified xsi:type="dcterms:W3CDTF">2025-05-12T13:01:00Z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