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27DF63B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90A82">
        <w:rPr>
          <w:b/>
          <w:bCs/>
          <w:sz w:val="21"/>
          <w:szCs w:val="21"/>
        </w:rPr>
        <w:t>231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31440D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90A8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251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990A8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990A82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990A82">
        <w:trPr>
          <w:trHeight w:val="300"/>
        </w:trPr>
        <w:tc>
          <w:tcPr>
            <w:tcW w:w="803" w:type="dxa"/>
            <w:hideMark/>
          </w:tcPr>
          <w:p w14:paraId="2E22DB4D" w14:textId="0E73EFD7" w:rsidR="00731E81" w:rsidRPr="00252789" w:rsidRDefault="006D62F9" w:rsidP="004829D6">
            <w:r>
              <w:t>0</w:t>
            </w:r>
            <w:r w:rsidR="001E0540">
              <w:t>1</w:t>
            </w:r>
          </w:p>
        </w:tc>
        <w:tc>
          <w:tcPr>
            <w:tcW w:w="4597" w:type="dxa"/>
            <w:hideMark/>
          </w:tcPr>
          <w:p w14:paraId="0A43DE23" w14:textId="0F3C7C93" w:rsidR="00731E81" w:rsidRPr="001E0540" w:rsidRDefault="00C24F3F" w:rsidP="001E0540">
            <w:pPr>
              <w:pStyle w:val="Default"/>
              <w:rPr>
                <w:sz w:val="21"/>
                <w:szCs w:val="21"/>
              </w:rPr>
            </w:pPr>
            <w:r>
              <w:t>RECAPAGEM PNEU 295/80 R22.5 BORRACHUDO MISTO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1E3C23A3" w:rsidR="00731E81" w:rsidRPr="00252789" w:rsidRDefault="00990A82" w:rsidP="004829D6">
            <w:r>
              <w:t>06</w:t>
            </w:r>
          </w:p>
        </w:tc>
        <w:tc>
          <w:tcPr>
            <w:tcW w:w="1121" w:type="dxa"/>
            <w:hideMark/>
          </w:tcPr>
          <w:p w14:paraId="725D01B2" w14:textId="00043692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C24F3F">
              <w:t>818,00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34BE0F40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990A82">
              <w:t>4.908,00</w:t>
            </w:r>
          </w:p>
        </w:tc>
      </w:tr>
      <w:tr w:rsidR="00263E9F" w:rsidRPr="00252789" w14:paraId="4CE3F720" w14:textId="77777777" w:rsidTr="00990A82">
        <w:trPr>
          <w:trHeight w:val="300"/>
        </w:trPr>
        <w:tc>
          <w:tcPr>
            <w:tcW w:w="803" w:type="dxa"/>
          </w:tcPr>
          <w:p w14:paraId="3D836052" w14:textId="03CDCD5F" w:rsidR="00263E9F" w:rsidRDefault="00263E9F" w:rsidP="004829D6">
            <w:r>
              <w:t>22</w:t>
            </w:r>
          </w:p>
        </w:tc>
        <w:tc>
          <w:tcPr>
            <w:tcW w:w="4597" w:type="dxa"/>
          </w:tcPr>
          <w:p w14:paraId="74130C8B" w14:textId="3ED7EF2B" w:rsidR="00263E9F" w:rsidRDefault="00263E9F" w:rsidP="001E0540">
            <w:pPr>
              <w:pStyle w:val="Default"/>
            </w:pPr>
            <w:r>
              <w:t>VULCANIZAÇÃO PNEU 295/80 R22.5 BORRACHUDO</w:t>
            </w:r>
          </w:p>
        </w:tc>
        <w:tc>
          <w:tcPr>
            <w:tcW w:w="834" w:type="dxa"/>
          </w:tcPr>
          <w:p w14:paraId="19D519C6" w14:textId="7A937C39" w:rsidR="00263E9F" w:rsidRDefault="00263E9F" w:rsidP="004829D6">
            <w:r>
              <w:t>Unid.</w:t>
            </w:r>
          </w:p>
        </w:tc>
        <w:tc>
          <w:tcPr>
            <w:tcW w:w="1288" w:type="dxa"/>
          </w:tcPr>
          <w:p w14:paraId="1F4A7C5A" w14:textId="32AAFE30" w:rsidR="00263E9F" w:rsidRDefault="00990A82" w:rsidP="004829D6">
            <w:r>
              <w:t>06</w:t>
            </w:r>
          </w:p>
        </w:tc>
        <w:tc>
          <w:tcPr>
            <w:tcW w:w="1121" w:type="dxa"/>
          </w:tcPr>
          <w:p w14:paraId="07913DC0" w14:textId="7E5F09DB" w:rsidR="00263E9F" w:rsidRDefault="00263E9F" w:rsidP="004829D6">
            <w:r>
              <w:t>R$ 298,00</w:t>
            </w:r>
          </w:p>
        </w:tc>
        <w:tc>
          <w:tcPr>
            <w:tcW w:w="1411" w:type="dxa"/>
          </w:tcPr>
          <w:p w14:paraId="69FA92F0" w14:textId="5D3A388E" w:rsidR="00263E9F" w:rsidRDefault="00263E9F" w:rsidP="004829D6">
            <w:r>
              <w:t xml:space="preserve">R$ </w:t>
            </w:r>
            <w:r w:rsidR="00990A82">
              <w:t>1.788,00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C10C96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990A82">
        <w:rPr>
          <w:rStyle w:val="fontstyle01"/>
          <w:b w:val="0"/>
          <w:sz w:val="21"/>
          <w:szCs w:val="21"/>
        </w:rPr>
        <w:t>6.696,00</w:t>
      </w:r>
      <w:r w:rsidR="000147BA" w:rsidRPr="001E0540">
        <w:t xml:space="preserve"> </w:t>
      </w:r>
      <w:r w:rsidR="006D62F9" w:rsidRPr="001E0540">
        <w:t>(</w:t>
      </w:r>
      <w:r w:rsidR="00990A82">
        <w:t>seis mil siescentos e noventa e seis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0409A464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990A82">
        <w:rPr>
          <w:sz w:val="21"/>
          <w:szCs w:val="21"/>
        </w:rPr>
        <w:t>39</w:t>
      </w:r>
      <w:r w:rsidR="00263E9F">
        <w:rPr>
          <w:sz w:val="21"/>
          <w:szCs w:val="21"/>
        </w:rPr>
        <w:t>-Manutenção d</w:t>
      </w:r>
      <w:r w:rsidR="00990A82">
        <w:rPr>
          <w:sz w:val="21"/>
          <w:szCs w:val="21"/>
        </w:rPr>
        <w:t>o Transporte Escolar do Ensino FUndamental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9B10FA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990A82">
        <w:rPr>
          <w:sz w:val="21"/>
          <w:szCs w:val="21"/>
        </w:rPr>
        <w:t>Viviane da Rosa Menin</w:t>
      </w:r>
      <w:r w:rsidR="001E0540">
        <w:rPr>
          <w:sz w:val="21"/>
          <w:szCs w:val="21"/>
        </w:rPr>
        <w:t xml:space="preserve"> e Fiscal </w:t>
      </w:r>
      <w:r w:rsidR="00990A82">
        <w:rPr>
          <w:sz w:val="21"/>
          <w:szCs w:val="21"/>
        </w:rPr>
        <w:t>Gilberto Jose Foleto</w:t>
      </w:r>
      <w:r w:rsidR="001E0540">
        <w:rPr>
          <w:sz w:val="21"/>
          <w:szCs w:val="21"/>
        </w:rPr>
        <w:t xml:space="preserve"> conforme portaria nº 965 de 1º de abril de 2025</w:t>
      </w:r>
      <w:r w:rsidR="00990A82">
        <w:rPr>
          <w:sz w:val="21"/>
          <w:szCs w:val="21"/>
        </w:rPr>
        <w:t xml:space="preserve"> e 992 de 03 de abril de 2025</w:t>
      </w:r>
      <w:r w:rsidR="001E0540">
        <w:rPr>
          <w:sz w:val="21"/>
          <w:szCs w:val="21"/>
        </w:rPr>
        <w:t>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5A3FA7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90A82">
        <w:rPr>
          <w:sz w:val="21"/>
          <w:szCs w:val="21"/>
        </w:rPr>
        <w:t>16 de junho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90A82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3BAC6-8201-4F2F-BBE7-87174CB9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2025-02-10T16:30:00Z</cp:lastPrinted>
  <dcterms:created xsi:type="dcterms:W3CDTF">2025-04-02T18:12:00Z</dcterms:created>
  <dcterms:modified xsi:type="dcterms:W3CDTF">2025-06-16T11:43:00Z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