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1665E817" w:rsidR="00841AF8" w:rsidRPr="00C33A8F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C33A8F">
        <w:rPr>
          <w:rFonts w:ascii="Times New Roman" w:hAnsi="Times New Roman" w:cs="Times New Roman"/>
          <w:sz w:val="21"/>
          <w:szCs w:val="21"/>
        </w:rPr>
        <w:t>CONTRATO</w:t>
      </w:r>
      <w:r w:rsidR="00400296" w:rsidRPr="00C33A8F">
        <w:rPr>
          <w:rFonts w:ascii="Times New Roman" w:hAnsi="Times New Roman" w:cs="Times New Roman"/>
          <w:sz w:val="21"/>
          <w:szCs w:val="21"/>
        </w:rPr>
        <w:t xml:space="preserve"> </w:t>
      </w:r>
      <w:r w:rsidR="00C33A8F" w:rsidRPr="00C33A8F">
        <w:rPr>
          <w:rFonts w:ascii="Times New Roman" w:hAnsi="Times New Roman" w:cs="Times New Roman"/>
          <w:sz w:val="21"/>
          <w:szCs w:val="21"/>
        </w:rPr>
        <w:t>371</w:t>
      </w:r>
      <w:r w:rsidR="00400296" w:rsidRPr="00C33A8F">
        <w:rPr>
          <w:rFonts w:ascii="Times New Roman" w:hAnsi="Times New Roman" w:cs="Times New Roman"/>
          <w:sz w:val="21"/>
          <w:szCs w:val="21"/>
        </w:rPr>
        <w:t>-2025</w:t>
      </w:r>
      <w:r w:rsidRPr="00C33A8F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C33A8F">
        <w:rPr>
          <w:rFonts w:ascii="Times New Roman" w:hAnsi="Times New Roman" w:cs="Times New Roman"/>
          <w:sz w:val="21"/>
          <w:szCs w:val="21"/>
        </w:rPr>
        <w:t xml:space="preserve">PARA </w:t>
      </w:r>
      <w:r w:rsidR="00C33A8F" w:rsidRPr="00C33A8F">
        <w:rPr>
          <w:rFonts w:ascii="Times New Roman" w:hAnsi="Times New Roman" w:cs="Times New Roman"/>
          <w:bCs w:val="0"/>
          <w:sz w:val="21"/>
          <w:szCs w:val="21"/>
        </w:rPr>
        <w:t>CONTRATAÇÃO DE EMPRESA PARA PRESTAÇÃO DE SERVIÇOS FOTOGRÁFICOS – FOTOS 3X4</w:t>
      </w:r>
      <w:r w:rsidR="00C33A8F" w:rsidRPr="00C33A8F">
        <w:rPr>
          <w:rFonts w:ascii="Times New Roman" w:hAnsi="Times New Roman" w:cs="Times New Roman"/>
          <w:bCs w:val="0"/>
          <w:sz w:val="21"/>
          <w:szCs w:val="21"/>
          <w:lang w:val="pt-BR"/>
        </w:rPr>
        <w:t xml:space="preserve"> PADRÃO DOCUMENTO DE IDENTIFICAÇÃO</w:t>
      </w:r>
      <w:r w:rsidR="00C33A8F" w:rsidRPr="00C33A8F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C33A8F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C33A8F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C33A8F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C33A8F">
        <w:rPr>
          <w:rFonts w:ascii="Times New Roman" w:hAnsi="Times New Roman" w:cs="Times New Roman"/>
          <w:sz w:val="21"/>
          <w:szCs w:val="21"/>
        </w:rPr>
        <w:t>0</w:t>
      </w:r>
      <w:r w:rsidR="00C33A8F">
        <w:rPr>
          <w:rFonts w:ascii="Times New Roman" w:hAnsi="Times New Roman" w:cs="Times New Roman"/>
          <w:sz w:val="21"/>
          <w:szCs w:val="21"/>
        </w:rPr>
        <w:t>22</w:t>
      </w:r>
      <w:r w:rsidR="00400296" w:rsidRPr="00C33A8F">
        <w:rPr>
          <w:rFonts w:ascii="Times New Roman" w:hAnsi="Times New Roman" w:cs="Times New Roman"/>
          <w:sz w:val="21"/>
          <w:szCs w:val="21"/>
        </w:rPr>
        <w:t>-</w:t>
      </w:r>
      <w:r w:rsidR="00B80E85" w:rsidRPr="00C33A8F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2C2D3498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604DC6" w:rsidRPr="00604DC6">
        <w:rPr>
          <w:b/>
          <w:bCs/>
        </w:rPr>
        <w:t xml:space="preserve"> </w:t>
      </w:r>
      <w:r w:rsidR="00C33A8F" w:rsidRPr="00C33A8F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ALINE PILLA DOS SANTOS 82220824004</w:t>
      </w:r>
      <w:r w:rsidRPr="00604DC6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C33A8F">
        <w:rPr>
          <w:rFonts w:ascii="Times New Roman" w:hAnsi="Times New Roman" w:cs="Times New Roman"/>
        </w:rPr>
        <w:t>20.700.387/0001-04</w:t>
      </w:r>
      <w:r w:rsidRPr="00604DC6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604DC6">
        <w:rPr>
          <w:rFonts w:ascii="Times New Roman" w:hAnsi="Times New Roman" w:cs="Times New Roman"/>
          <w:sz w:val="21"/>
          <w:szCs w:val="21"/>
        </w:rPr>
        <w:t xml:space="preserve">na </w:t>
      </w:r>
      <w:r w:rsidR="00C33A8F">
        <w:rPr>
          <w:rFonts w:ascii="Times New Roman" w:hAnsi="Times New Roman" w:cs="Times New Roman"/>
        </w:rPr>
        <w:t>Rua General Osório</w:t>
      </w:r>
      <w:r w:rsidR="00604DC6" w:rsidRPr="00604DC6">
        <w:rPr>
          <w:rFonts w:ascii="Times New Roman" w:hAnsi="Times New Roman" w:cs="Times New Roman"/>
        </w:rPr>
        <w:t xml:space="preserve">, </w:t>
      </w:r>
      <w:r w:rsidR="00C33A8F">
        <w:rPr>
          <w:rFonts w:ascii="Times New Roman" w:hAnsi="Times New Roman" w:cs="Times New Roman"/>
        </w:rPr>
        <w:t>933</w:t>
      </w:r>
      <w:r w:rsidR="00604DC6" w:rsidRPr="00604DC6">
        <w:rPr>
          <w:rFonts w:ascii="Times New Roman" w:hAnsi="Times New Roman" w:cs="Times New Roman"/>
        </w:rPr>
        <w:t xml:space="preserve">, centro, </w:t>
      </w:r>
      <w:r w:rsidR="00C33A8F">
        <w:rPr>
          <w:rFonts w:ascii="Times New Roman" w:hAnsi="Times New Roman" w:cs="Times New Roman"/>
        </w:rPr>
        <w:t>Porto Xavier</w:t>
      </w:r>
      <w:r w:rsidR="00604DC6" w:rsidRPr="00604DC6">
        <w:rPr>
          <w:rFonts w:ascii="Times New Roman" w:hAnsi="Times New Roman" w:cs="Times New Roman"/>
        </w:rPr>
        <w:t>/RS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>
        <w:rPr>
          <w:rFonts w:ascii="Times New Roman" w:hAnsi="Times New Roman" w:cs="Times New Roman"/>
          <w:sz w:val="21"/>
          <w:szCs w:val="21"/>
          <w:lang w:val="pt-BR"/>
        </w:rPr>
        <w:t>022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3EF7729C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r w:rsidR="00482DE5" w:rsidRPr="00C33A8F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C33A8F" w:rsidRPr="00C33A8F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fotográficos – fotos 3x4 padrão documento de identificação” da Secretaria Municipal de Assistência Social e Habitação do Município de Porto Xavier/RS.</w:t>
      </w:r>
      <w:r w:rsidR="00D57E30" w:rsidRPr="00C33A8F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C33A8F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1210"/>
        <w:gridCol w:w="4961"/>
        <w:gridCol w:w="1134"/>
        <w:gridCol w:w="1557"/>
      </w:tblGrid>
      <w:tr w:rsidR="00F32A30" w:rsidRPr="00F32A30" w14:paraId="2CADC8F3" w14:textId="77777777" w:rsidTr="0069600E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210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961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134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33A8F" w:rsidRPr="00B80E85" w14:paraId="5E1611DD" w14:textId="77777777" w:rsidTr="00D84E26">
        <w:trPr>
          <w:trHeight w:val="342"/>
        </w:trPr>
        <w:tc>
          <w:tcPr>
            <w:tcW w:w="662" w:type="dxa"/>
          </w:tcPr>
          <w:p w14:paraId="2202DDF5" w14:textId="61A619DA" w:rsidR="00C33A8F" w:rsidRPr="00604DC6" w:rsidRDefault="00C33A8F" w:rsidP="00C33A8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210" w:type="dxa"/>
          </w:tcPr>
          <w:p w14:paraId="6AF4FD42" w14:textId="78D8DDC6" w:rsidR="00C33A8F" w:rsidRPr="00604DC6" w:rsidRDefault="00C33A8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150</w:t>
            </w:r>
          </w:p>
        </w:tc>
        <w:tc>
          <w:tcPr>
            <w:tcW w:w="4961" w:type="dxa"/>
          </w:tcPr>
          <w:p w14:paraId="6309C503" w14:textId="0F0490E4" w:rsidR="00C33A8F" w:rsidRPr="00C33A8F" w:rsidRDefault="00C33A8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C33A8F">
              <w:rPr>
                <w:bCs/>
                <w:lang w:val="pt-BR"/>
              </w:rPr>
              <w:t>Kit contendo 06 fotografias coloridas tamanho 3x4 – padrão para documento de identificação</w:t>
            </w:r>
          </w:p>
        </w:tc>
        <w:tc>
          <w:tcPr>
            <w:tcW w:w="1134" w:type="dxa"/>
            <w:vAlign w:val="center"/>
          </w:tcPr>
          <w:p w14:paraId="7975E11D" w14:textId="59A56025" w:rsidR="00C33A8F" w:rsidRPr="00604DC6" w:rsidRDefault="00C33A8F" w:rsidP="00C33A8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R$ 15,00</w:t>
            </w:r>
          </w:p>
        </w:tc>
        <w:tc>
          <w:tcPr>
            <w:tcW w:w="1557" w:type="dxa"/>
            <w:vAlign w:val="center"/>
          </w:tcPr>
          <w:p w14:paraId="08D7E919" w14:textId="676722B8" w:rsidR="00C33A8F" w:rsidRPr="00604DC6" w:rsidRDefault="00C33A8F" w:rsidP="00C33A8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 xml:space="preserve">R$ </w:t>
            </w:r>
            <w:r>
              <w:rPr>
                <w:rFonts w:ascii="Times New Roman" w:hAnsi="Times New Roman" w:cs="Times New Roman"/>
                <w:color w:val="000000"/>
              </w:rPr>
              <w:t>2.250,00</w:t>
            </w:r>
          </w:p>
        </w:tc>
      </w:tr>
      <w:tr w:rsidR="00604DC6" w:rsidRPr="00B80E85" w14:paraId="7D782366" w14:textId="77777777" w:rsidTr="0069600E">
        <w:trPr>
          <w:trHeight w:val="400"/>
        </w:trPr>
        <w:tc>
          <w:tcPr>
            <w:tcW w:w="1872" w:type="dxa"/>
            <w:gridSpan w:val="2"/>
          </w:tcPr>
          <w:p w14:paraId="2D9913FD" w14:textId="77777777" w:rsidR="00604DC6" w:rsidRPr="00604DC6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961" w:type="dxa"/>
          </w:tcPr>
          <w:p w14:paraId="0FB82474" w14:textId="174783D4" w:rsidR="00604DC6" w:rsidRPr="00604DC6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604DC6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134" w:type="dxa"/>
          </w:tcPr>
          <w:p w14:paraId="52CDB4B6" w14:textId="77777777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14:paraId="265B2F76" w14:textId="5FE41459" w:rsidR="00604DC6" w:rsidRPr="00604DC6" w:rsidRDefault="00604DC6" w:rsidP="00604DC6">
            <w:pPr>
              <w:rPr>
                <w:rFonts w:ascii="Times New Roman" w:hAnsi="Times New Roman" w:cs="Times New Roman"/>
                <w:b/>
                <w:bCs/>
              </w:rPr>
            </w:pPr>
            <w:r w:rsidRPr="00604DC6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C33A8F">
              <w:rPr>
                <w:rFonts w:ascii="Times New Roman" w:hAnsi="Times New Roman" w:cs="Times New Roman"/>
                <w:b/>
                <w:bCs/>
              </w:rPr>
              <w:t>2.250</w:t>
            </w:r>
            <w:r w:rsidRPr="00604DC6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133899FC" w14:textId="77777777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047B71D5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de 01 (um) ano</w:t>
      </w:r>
      <w:r w:rsidR="006B5AFF">
        <w:rPr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Fonts w:ascii="Times New Roman" w:hAnsi="Times New Roman" w:cs="Times New Roman"/>
          <w:sz w:val="21"/>
          <w:szCs w:val="21"/>
        </w:rPr>
        <w:t xml:space="preserve">até o dia </w:t>
      </w:r>
      <w:r w:rsidR="002A2DBA">
        <w:rPr>
          <w:rFonts w:ascii="Times New Roman" w:hAnsi="Times New Roman" w:cs="Times New Roman"/>
          <w:sz w:val="21"/>
          <w:szCs w:val="21"/>
        </w:rPr>
        <w:t>30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 xml:space="preserve">de </w:t>
      </w:r>
      <w:r w:rsidR="002A2DBA">
        <w:rPr>
          <w:rFonts w:ascii="Times New Roman" w:hAnsi="Times New Roman" w:cs="Times New Roman"/>
          <w:sz w:val="21"/>
          <w:szCs w:val="21"/>
        </w:rPr>
        <w:t>agosto</w:t>
      </w:r>
      <w:r w:rsidR="00746484">
        <w:rPr>
          <w:rFonts w:ascii="Times New Roman" w:hAnsi="Times New Roman" w:cs="Times New Roman"/>
          <w:sz w:val="21"/>
          <w:szCs w:val="21"/>
        </w:rPr>
        <w:t xml:space="preserve"> de 202</w:t>
      </w:r>
      <w:r w:rsidR="00155188">
        <w:rPr>
          <w:rFonts w:ascii="Times New Roman" w:hAnsi="Times New Roman" w:cs="Times New Roman"/>
          <w:sz w:val="21"/>
          <w:szCs w:val="21"/>
        </w:rPr>
        <w:t>6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7594DAFC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4B3E8B">
        <w:rPr>
          <w:rFonts w:ascii="Times New Roman" w:hAnsi="Times New Roman" w:cs="Times New Roman"/>
        </w:rPr>
        <w:t xml:space="preserve">R$ </w:t>
      </w:r>
      <w:r w:rsidR="00C33A8F">
        <w:rPr>
          <w:rFonts w:ascii="Times New Roman" w:hAnsi="Times New Roman" w:cs="Times New Roman"/>
        </w:rPr>
        <w:t>2.250,00</w:t>
      </w:r>
      <w:r w:rsidR="00562DF1" w:rsidRPr="00562DF1">
        <w:rPr>
          <w:rFonts w:ascii="Times New Roman" w:hAnsi="Times New Roman" w:cs="Times New Roman"/>
          <w:sz w:val="21"/>
          <w:szCs w:val="21"/>
        </w:rPr>
        <w:t xml:space="preserve"> </w:t>
      </w:r>
      <w:r w:rsidRPr="00135688">
        <w:rPr>
          <w:rFonts w:ascii="Times New Roman" w:hAnsi="Times New Roman" w:cs="Times New Roman"/>
          <w:sz w:val="21"/>
          <w:szCs w:val="21"/>
        </w:rPr>
        <w:t>(</w:t>
      </w:r>
      <w:r w:rsidR="00C33A8F">
        <w:rPr>
          <w:rFonts w:ascii="Times New Roman" w:hAnsi="Times New Roman" w:cs="Times New Roman"/>
        </w:rPr>
        <w:t>Dois</w:t>
      </w:r>
      <w:r w:rsidR="00604DC6" w:rsidRPr="00604DC6">
        <w:rPr>
          <w:rFonts w:ascii="Times New Roman" w:hAnsi="Times New Roman" w:cs="Times New Roman"/>
        </w:rPr>
        <w:t xml:space="preserve"> mil </w:t>
      </w:r>
      <w:r w:rsidR="00C33A8F">
        <w:rPr>
          <w:rFonts w:ascii="Times New Roman" w:hAnsi="Times New Roman" w:cs="Times New Roman"/>
        </w:rPr>
        <w:t>duzentos e cinquenta</w:t>
      </w:r>
      <w:r w:rsidR="00604DC6" w:rsidRPr="00604DC6">
        <w:rPr>
          <w:rFonts w:ascii="Times New Roman" w:hAnsi="Times New Roman" w:cs="Times New Roman"/>
        </w:rPr>
        <w:t xml:space="preserve">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</w:t>
      </w:r>
      <w:bookmarkStart w:id="0" w:name="_GoBack"/>
      <w:bookmarkEnd w:id="0"/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77777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6DF2626F" w14:textId="01DFB23B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33A8F">
        <w:rPr>
          <w:rFonts w:ascii="Times New Roman" w:hAnsi="Times New Roman" w:cs="Times New Roman"/>
          <w:sz w:val="21"/>
          <w:szCs w:val="21"/>
        </w:rPr>
        <w:t>Viviane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C33A8F">
        <w:rPr>
          <w:rFonts w:ascii="Times New Roman" w:hAnsi="Times New Roman" w:cs="Times New Roman"/>
          <w:sz w:val="21"/>
          <w:szCs w:val="21"/>
        </w:rPr>
        <w:t>Gisele C. Funk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9B1506B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33A8F">
        <w:rPr>
          <w:rFonts w:ascii="Times New Roman" w:hAnsi="Times New Roman" w:cs="Times New Roman"/>
          <w:sz w:val="21"/>
          <w:szCs w:val="21"/>
        </w:rPr>
        <w:t>29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33A8F">
        <w:rPr>
          <w:rFonts w:ascii="Times New Roman" w:hAnsi="Times New Roman" w:cs="Times New Roman"/>
          <w:sz w:val="21"/>
          <w:szCs w:val="21"/>
        </w:rPr>
        <w:t>Agosto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72096B" w14:textId="77777777" w:rsidR="005303E8" w:rsidRPr="007B4DBB" w:rsidRDefault="005303E8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55708A76" w:rsidR="00CC0DF1" w:rsidRPr="00604DC6" w:rsidRDefault="00CC0DF1" w:rsidP="00C33A8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33A8F" w:rsidRPr="00C33A8F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ALINE PILLA DOS SANTOS</w:t>
      </w:r>
    </w:p>
    <w:p w14:paraId="6B915C59" w14:textId="5D632CBA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1009-71A2-48BD-9127-FB6FFDE9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21</cp:revision>
  <cp:lastPrinted>2024-12-20T13:48:00Z</cp:lastPrinted>
  <dcterms:created xsi:type="dcterms:W3CDTF">2025-02-04T11:33:00Z</dcterms:created>
  <dcterms:modified xsi:type="dcterms:W3CDTF">2025-09-03T18:27:00Z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