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4BC22336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EE1A76">
        <w:rPr>
          <w:rFonts w:ascii="Times New Roman" w:hAnsi="Times New Roman" w:cs="Times New Roman"/>
          <w:sz w:val="21"/>
          <w:szCs w:val="21"/>
        </w:rPr>
        <w:t>3</w:t>
      </w:r>
      <w:r w:rsidR="00011BBA">
        <w:rPr>
          <w:rFonts w:ascii="Times New Roman" w:hAnsi="Times New Roman" w:cs="Times New Roman"/>
          <w:sz w:val="21"/>
          <w:szCs w:val="21"/>
        </w:rPr>
        <w:t>96</w:t>
      </w:r>
      <w:bookmarkStart w:id="0" w:name="_GoBack"/>
      <w:bookmarkEnd w:id="0"/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D542068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842C484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 Obras e Infraestrutura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39C6F0AB" w:rsidR="00D71796" w:rsidRDefault="00BC36A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47ED1DF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C36A0">
              <w:rPr>
                <w:b/>
                <w:bCs/>
                <w:sz w:val="21"/>
                <w:szCs w:val="21"/>
              </w:rPr>
              <w:t>2.052,00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A923C3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E41106">
        <w:rPr>
          <w:rFonts w:ascii="Times New Roman" w:hAnsi="Times New Roman"/>
          <w:sz w:val="21"/>
          <w:szCs w:val="21"/>
        </w:rPr>
        <w:t>Adão Moreira Silva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E41106">
        <w:rPr>
          <w:rFonts w:ascii="Times New Roman" w:hAnsi="Times New Roman"/>
          <w:sz w:val="21"/>
          <w:szCs w:val="21"/>
        </w:rPr>
        <w:t>Jorge Oliveira de Andrade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CBDA2EC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E41106">
        <w:rPr>
          <w:rFonts w:ascii="Times New Roman" w:hAnsi="Times New Roman"/>
          <w:sz w:val="21"/>
          <w:szCs w:val="21"/>
        </w:rPr>
        <w:t>2.052,00</w:t>
      </w:r>
      <w:r w:rsidR="00EA0FAC">
        <w:rPr>
          <w:rFonts w:ascii="Times New Roman" w:hAnsi="Times New Roman"/>
          <w:sz w:val="21"/>
          <w:szCs w:val="21"/>
        </w:rPr>
        <w:t xml:space="preserve"> </w:t>
      </w:r>
      <w:r w:rsidR="00013E0C">
        <w:rPr>
          <w:rFonts w:ascii="Times New Roman" w:hAnsi="Times New Roman"/>
          <w:sz w:val="21"/>
          <w:szCs w:val="21"/>
        </w:rPr>
        <w:t>(</w:t>
      </w:r>
      <w:r w:rsidR="00E41106">
        <w:rPr>
          <w:rFonts w:ascii="Times New Roman" w:hAnsi="Times New Roman"/>
          <w:sz w:val="21"/>
          <w:szCs w:val="21"/>
        </w:rPr>
        <w:t>Dois mil e cinquenta e dois reais</w:t>
      </w:r>
      <w:r w:rsidR="00013E0C">
        <w:rPr>
          <w:rFonts w:ascii="Times New Roman" w:hAnsi="Times New Roman"/>
          <w:sz w:val="21"/>
          <w:szCs w:val="21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62678D32" w:rsidR="009D4718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1023 – Expansão e Aperfeiçoamento da </w:t>
      </w:r>
      <w:proofErr w:type="spellStart"/>
      <w:r>
        <w:rPr>
          <w:rFonts w:ascii="Times New Roman" w:hAnsi="Times New Roman"/>
          <w:b w:val="0"/>
          <w:bCs w:val="0"/>
          <w:sz w:val="21"/>
          <w:szCs w:val="21"/>
        </w:rPr>
        <w:t>Smoi</w:t>
      </w:r>
      <w:proofErr w:type="spellEnd"/>
    </w:p>
    <w:p w14:paraId="39A0907B" w14:textId="67DFFF04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4490 30 – Material de Consumo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6D74FF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B669B">
        <w:rPr>
          <w:rFonts w:ascii="Times New Roman" w:hAnsi="Times New Roman"/>
          <w:bCs/>
          <w:sz w:val="21"/>
          <w:szCs w:val="21"/>
        </w:rPr>
        <w:t>1</w:t>
      </w:r>
      <w:r w:rsidR="00706DC1">
        <w:rPr>
          <w:rFonts w:ascii="Times New Roman" w:hAnsi="Times New Roman"/>
          <w:bCs/>
          <w:sz w:val="21"/>
          <w:szCs w:val="21"/>
        </w:rPr>
        <w:t>5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D23213">
        <w:rPr>
          <w:rFonts w:ascii="Times New Roman" w:hAnsi="Times New Roman"/>
          <w:bCs/>
          <w:sz w:val="21"/>
          <w:szCs w:val="21"/>
        </w:rPr>
        <w:t>setembro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2C45"/>
    <w:rsid w:val="005F6FAC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E25E-CF81-4581-9199-50EB56BD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1080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14</cp:revision>
  <cp:lastPrinted>2024-03-11T14:58:00Z</cp:lastPrinted>
  <dcterms:created xsi:type="dcterms:W3CDTF">2025-08-08T17:17:00Z</dcterms:created>
  <dcterms:modified xsi:type="dcterms:W3CDTF">2025-09-15T17:41:00Z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