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48AB3C87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55594A">
        <w:rPr>
          <w:rFonts w:ascii="Times New Roman" w:hAnsi="Times New Roman"/>
          <w:b/>
          <w:sz w:val="20"/>
        </w:rPr>
        <w:t>425</w:t>
      </w:r>
      <w:bookmarkStart w:id="0" w:name="_GoBack"/>
      <w:bookmarkEnd w:id="0"/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 xml:space="preserve">– PREGÃO PRESENCIAL </w:t>
      </w:r>
      <w:r w:rsidR="00A1612A">
        <w:rPr>
          <w:rFonts w:ascii="Times New Roman" w:hAnsi="Times New Roman"/>
          <w:b/>
          <w:sz w:val="20"/>
        </w:rPr>
        <w:t>15</w:t>
      </w:r>
      <w:r w:rsidR="005962B9" w:rsidRPr="009C20FC">
        <w:rPr>
          <w:rFonts w:ascii="Times New Roman" w:hAnsi="Times New Roman"/>
          <w:b/>
          <w:sz w:val="20"/>
        </w:rPr>
        <w:t>-</w:t>
      </w:r>
      <w:r w:rsidR="00A1612A">
        <w:rPr>
          <w:rFonts w:ascii="Times New Roman" w:hAnsi="Times New Roman"/>
          <w:b/>
          <w:sz w:val="20"/>
        </w:rPr>
        <w:t>2025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0C1762D4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>, como segue:</w:t>
      </w:r>
      <w:r w:rsidR="003A0D72" w:rsidRPr="009C20FC">
        <w:rPr>
          <w:rFonts w:ascii="Times New Roman" w:hAnsi="Times New Roman"/>
          <w:sz w:val="20"/>
        </w:rPr>
        <w:t xml:space="preserve"> </w:t>
      </w:r>
      <w:r w:rsidR="004B298C">
        <w:rPr>
          <w:rFonts w:ascii="Times New Roman" w:hAnsi="Times New Roman"/>
          <w:sz w:val="20"/>
        </w:rPr>
        <w:t xml:space="preserve">Boneca Do Ano, dia 12 de </w:t>
      </w:r>
      <w:proofErr w:type="gramStart"/>
      <w:r w:rsidR="004B298C">
        <w:rPr>
          <w:rFonts w:ascii="Times New Roman" w:hAnsi="Times New Roman"/>
          <w:sz w:val="20"/>
        </w:rPr>
        <w:t>Outubro</w:t>
      </w:r>
      <w:proofErr w:type="gramEnd"/>
      <w:r w:rsidR="00AC5101">
        <w:rPr>
          <w:rFonts w:ascii="Times New Roman" w:hAnsi="Times New Roman"/>
          <w:sz w:val="20"/>
        </w:rPr>
        <w:t>.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A1612A" w:rsidRPr="009C20FC" w14:paraId="7F7AFCE7" w14:textId="77777777" w:rsidTr="009C20FC">
        <w:tc>
          <w:tcPr>
            <w:tcW w:w="750" w:type="dxa"/>
          </w:tcPr>
          <w:p w14:paraId="4F1E81CA" w14:textId="60E75844" w:rsidR="00A1612A" w:rsidRPr="009C20FC" w:rsidRDefault="00A1612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>00</w:t>
            </w:r>
            <w:r w:rsidR="002D652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8" w:type="dxa"/>
          </w:tcPr>
          <w:p w14:paraId="606604FD" w14:textId="0594E802" w:rsidR="00A1612A" w:rsidRPr="009C20FC" w:rsidRDefault="00A1612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2" w:type="dxa"/>
          </w:tcPr>
          <w:p w14:paraId="6B21D76E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spacing w:val="-1"/>
                <w:w w:val="95"/>
                <w:sz w:val="18"/>
                <w:szCs w:val="18"/>
              </w:rPr>
              <w:t>Equipamento</w:t>
            </w:r>
            <w:r w:rsidRPr="002D652E">
              <w:rPr>
                <w:spacing w:val="7"/>
                <w:w w:val="95"/>
                <w:sz w:val="18"/>
                <w:szCs w:val="18"/>
              </w:rPr>
              <w:t xml:space="preserve"> </w:t>
            </w:r>
            <w:r w:rsidRPr="002D652E">
              <w:rPr>
                <w:w w:val="95"/>
                <w:sz w:val="18"/>
                <w:szCs w:val="18"/>
              </w:rPr>
              <w:t>de</w:t>
            </w:r>
            <w:r w:rsidRPr="002D652E">
              <w:rPr>
                <w:spacing w:val="7"/>
                <w:w w:val="95"/>
                <w:sz w:val="18"/>
                <w:szCs w:val="18"/>
              </w:rPr>
              <w:t xml:space="preserve"> </w:t>
            </w:r>
            <w:r w:rsidRPr="002D652E">
              <w:rPr>
                <w:w w:val="95"/>
                <w:sz w:val="18"/>
                <w:szCs w:val="18"/>
              </w:rPr>
              <w:t>sonorização</w:t>
            </w:r>
            <w:r w:rsidRPr="002D652E">
              <w:rPr>
                <w:spacing w:val="7"/>
                <w:w w:val="95"/>
                <w:sz w:val="18"/>
                <w:szCs w:val="18"/>
              </w:rPr>
              <w:t xml:space="preserve"> </w:t>
            </w:r>
            <w:r w:rsidRPr="002D652E">
              <w:rPr>
                <w:w w:val="95"/>
                <w:sz w:val="18"/>
                <w:szCs w:val="18"/>
              </w:rPr>
              <w:t>de</w:t>
            </w:r>
            <w:r w:rsidRPr="002D652E">
              <w:rPr>
                <w:spacing w:val="8"/>
                <w:w w:val="95"/>
                <w:sz w:val="18"/>
                <w:szCs w:val="18"/>
              </w:rPr>
              <w:t xml:space="preserve"> </w:t>
            </w:r>
            <w:r w:rsidRPr="002D652E">
              <w:rPr>
                <w:w w:val="95"/>
                <w:sz w:val="18"/>
                <w:szCs w:val="18"/>
              </w:rPr>
              <w:t>grande</w:t>
            </w:r>
            <w:r w:rsidRPr="002D652E">
              <w:rPr>
                <w:spacing w:val="7"/>
                <w:w w:val="95"/>
                <w:sz w:val="18"/>
                <w:szCs w:val="18"/>
              </w:rPr>
              <w:t xml:space="preserve"> </w:t>
            </w:r>
            <w:r w:rsidRPr="002D652E">
              <w:rPr>
                <w:w w:val="95"/>
                <w:sz w:val="18"/>
                <w:szCs w:val="18"/>
              </w:rPr>
              <w:t>porte</w:t>
            </w:r>
            <w:r w:rsidRPr="002D652E">
              <w:rPr>
                <w:spacing w:val="7"/>
                <w:w w:val="95"/>
                <w:sz w:val="18"/>
                <w:szCs w:val="18"/>
              </w:rPr>
              <w:t xml:space="preserve"> </w:t>
            </w:r>
            <w:r w:rsidRPr="002D652E">
              <w:rPr>
                <w:w w:val="95"/>
                <w:sz w:val="18"/>
                <w:szCs w:val="18"/>
              </w:rPr>
              <w:t>para</w:t>
            </w:r>
            <w:r w:rsidRPr="002D652E">
              <w:rPr>
                <w:spacing w:val="-52"/>
                <w:w w:val="95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ambientes</w:t>
            </w:r>
            <w:r w:rsidRPr="002D652E">
              <w:rPr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 xml:space="preserve">internos </w:t>
            </w:r>
            <w:r w:rsidRPr="002D652E">
              <w:rPr>
                <w:w w:val="90"/>
                <w:sz w:val="18"/>
                <w:szCs w:val="18"/>
              </w:rPr>
              <w:t>(Auditórios, ginásios) e externo</w:t>
            </w:r>
            <w:r w:rsidRPr="002D652E">
              <w:rPr>
                <w:spacing w:val="1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 xml:space="preserve">para apresentações </w:t>
            </w:r>
            <w:r w:rsidRPr="002D652E">
              <w:rPr>
                <w:w w:val="90"/>
                <w:sz w:val="18"/>
                <w:szCs w:val="18"/>
              </w:rPr>
              <w:t>artísticas, palestras e festivais,</w:t>
            </w:r>
            <w:r w:rsidRPr="002D652E">
              <w:rPr>
                <w:spacing w:val="1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diária com duração mínima de 02 horas e máxima de</w:t>
            </w:r>
            <w:r w:rsidRPr="002D652E">
              <w:rPr>
                <w:spacing w:val="1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12 horas, para os quais serão exigidos, no mínimo, os</w:t>
            </w:r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seguintes</w:t>
            </w:r>
            <w:r w:rsidRPr="002D652E">
              <w:rPr>
                <w:spacing w:val="-7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equipamentos:</w:t>
            </w:r>
          </w:p>
          <w:p w14:paraId="0C527693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>01</w:t>
            </w:r>
            <w:r w:rsidRPr="002D652E">
              <w:rPr>
                <w:spacing w:val="2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Mesa</w:t>
            </w:r>
            <w:r w:rsidRPr="002D652E">
              <w:rPr>
                <w:spacing w:val="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de</w:t>
            </w:r>
            <w:r w:rsidRPr="002D652E">
              <w:rPr>
                <w:spacing w:val="2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som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32</w:t>
            </w:r>
            <w:r w:rsidRPr="002D652E">
              <w:rPr>
                <w:spacing w:val="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Canais Digitais com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efeitos (01</w:t>
            </w:r>
            <w:r w:rsidRPr="002D652E">
              <w:rPr>
                <w:spacing w:val="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v,</w:t>
            </w:r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X32,</w:t>
            </w:r>
            <w:r w:rsidRPr="002D652E">
              <w:rPr>
                <w:spacing w:val="-11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LS9)</w:t>
            </w:r>
          </w:p>
          <w:p w14:paraId="529B9030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>01 Notebook</w:t>
            </w:r>
            <w:r w:rsidRPr="002D652E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ou</w:t>
            </w:r>
            <w:r w:rsidRPr="002D652E">
              <w:rPr>
                <w:spacing w:val="-1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CD</w:t>
            </w:r>
            <w:r w:rsidRPr="002D652E">
              <w:rPr>
                <w:spacing w:val="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Player/MP3 com</w:t>
            </w:r>
            <w:r w:rsidRPr="002D652E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2 canais</w:t>
            </w:r>
            <w:r w:rsidRPr="002D652E">
              <w:rPr>
                <w:spacing w:val="-49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04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Amplificadores</w:t>
            </w:r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de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potência</w:t>
            </w:r>
          </w:p>
          <w:p w14:paraId="34F7506A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>10 Microfones dinâmicos com fio</w:t>
            </w:r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04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Microfones</w:t>
            </w:r>
            <w:r w:rsidRPr="002D652E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sem</w:t>
            </w:r>
            <w:r w:rsidRPr="002D652E">
              <w:rPr>
                <w:spacing w:val="-1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fio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(UHF)</w:t>
            </w:r>
          </w:p>
          <w:p w14:paraId="0ED4B738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spacing w:val="-1"/>
                <w:w w:val="90"/>
                <w:sz w:val="18"/>
                <w:szCs w:val="18"/>
              </w:rPr>
              <w:t>02</w:t>
            </w:r>
            <w:r w:rsidRPr="002D652E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Microfones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auriculares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ou</w:t>
            </w:r>
            <w:r w:rsidRPr="002D652E">
              <w:rPr>
                <w:spacing w:val="-15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lapela</w:t>
            </w:r>
            <w:r w:rsidRPr="002D652E">
              <w:rPr>
                <w:spacing w:val="-49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12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Pedestais</w:t>
            </w:r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para</w:t>
            </w:r>
            <w:r w:rsidRPr="002D652E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Microfone</w:t>
            </w:r>
          </w:p>
          <w:p w14:paraId="1185A87A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 xml:space="preserve">08 Caixas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LineArray</w:t>
            </w:r>
            <w:proofErr w:type="spellEnd"/>
            <w:r w:rsidRPr="002D652E">
              <w:rPr>
                <w:w w:val="90"/>
                <w:sz w:val="18"/>
                <w:szCs w:val="18"/>
              </w:rPr>
              <w:t xml:space="preserve"> ou similar</w:t>
            </w:r>
            <w:r w:rsidRPr="002D652E">
              <w:rPr>
                <w:spacing w:val="-51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 xml:space="preserve">04 Caixas </w:t>
            </w:r>
            <w:proofErr w:type="gramStart"/>
            <w:r w:rsidRPr="002D652E">
              <w:rPr>
                <w:w w:val="90"/>
                <w:sz w:val="18"/>
                <w:szCs w:val="18"/>
              </w:rPr>
              <w:t>Sub Graves</w:t>
            </w:r>
            <w:proofErr w:type="gramEnd"/>
            <w:r w:rsidRPr="002D652E">
              <w:rPr>
                <w:w w:val="90"/>
                <w:sz w:val="18"/>
                <w:szCs w:val="18"/>
              </w:rPr>
              <w:t xml:space="preserve"> Duplas</w:t>
            </w:r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06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Monitores</w:t>
            </w:r>
            <w:r w:rsidRPr="002D652E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para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palco</w:t>
            </w:r>
          </w:p>
          <w:p w14:paraId="4F9D0E96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>10 Cabos P10 para instrumentos musicais 32 Cabos</w:t>
            </w:r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XLR</w:t>
            </w:r>
            <w:r w:rsidRPr="002D652E">
              <w:rPr>
                <w:spacing w:val="-12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Femea</w:t>
            </w:r>
            <w:proofErr w:type="spellEnd"/>
          </w:p>
          <w:p w14:paraId="57456828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>08</w:t>
            </w:r>
            <w:r w:rsidRPr="002D652E">
              <w:rPr>
                <w:spacing w:val="2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–</w:t>
            </w:r>
            <w:r w:rsidRPr="002D652E">
              <w:rPr>
                <w:spacing w:val="2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Direct</w:t>
            </w:r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box</w:t>
            </w:r>
          </w:p>
          <w:p w14:paraId="1CB9B44E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w w:val="90"/>
                <w:sz w:val="18"/>
                <w:szCs w:val="18"/>
              </w:rPr>
              <w:t>01 – Sistema de cabeamento de energia para</w:t>
            </w:r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alimentação do sistema do palco 110v e 220v</w:t>
            </w:r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16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Refletores</w:t>
            </w:r>
            <w:r w:rsidRPr="002D652E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Par</w:t>
            </w:r>
            <w:r w:rsidRPr="002D652E">
              <w:rPr>
                <w:spacing w:val="-9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Led</w:t>
            </w:r>
          </w:p>
          <w:p w14:paraId="1B46CBC9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spacing w:val="-1"/>
                <w:w w:val="90"/>
                <w:sz w:val="18"/>
                <w:szCs w:val="18"/>
              </w:rPr>
              <w:t>04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Refletores</w:t>
            </w:r>
            <w:r w:rsidRPr="002D652E">
              <w:rPr>
                <w:spacing w:val="-6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spacing w:val="-1"/>
                <w:w w:val="90"/>
                <w:sz w:val="18"/>
                <w:szCs w:val="18"/>
              </w:rPr>
              <w:t>minebrut</w:t>
            </w:r>
            <w:proofErr w:type="spellEnd"/>
            <w:r w:rsidRPr="002D652E">
              <w:rPr>
                <w:spacing w:val="-11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iluminação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da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plateia</w:t>
            </w:r>
          </w:p>
          <w:p w14:paraId="0604A162" w14:textId="77777777" w:rsidR="002D652E" w:rsidRPr="002D652E" w:rsidRDefault="002D652E" w:rsidP="002D652E">
            <w:pPr>
              <w:pStyle w:val="SemEspaamento"/>
              <w:rPr>
                <w:sz w:val="18"/>
                <w:szCs w:val="18"/>
              </w:rPr>
            </w:pPr>
            <w:r w:rsidRPr="002D652E">
              <w:rPr>
                <w:spacing w:val="-1"/>
                <w:w w:val="90"/>
                <w:sz w:val="18"/>
                <w:szCs w:val="18"/>
              </w:rPr>
              <w:t>02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Treliças</w:t>
            </w:r>
            <w:r w:rsidRPr="002D652E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no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formato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de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torre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com</w:t>
            </w:r>
            <w:r w:rsidRPr="002D652E">
              <w:rPr>
                <w:spacing w:val="-9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altura</w:t>
            </w:r>
            <w:r w:rsidRPr="002D652E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adequada</w:t>
            </w:r>
            <w:r w:rsidRPr="002D652E">
              <w:rPr>
                <w:spacing w:val="-49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08</w:t>
            </w:r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proofErr w:type="spellStart"/>
            <w:r w:rsidRPr="002D652E">
              <w:rPr>
                <w:w w:val="90"/>
                <w:sz w:val="18"/>
                <w:szCs w:val="18"/>
              </w:rPr>
              <w:t>movingbeamsharpy</w:t>
            </w:r>
            <w:proofErr w:type="spellEnd"/>
            <w:r w:rsidRPr="002D652E">
              <w:rPr>
                <w:spacing w:val="-18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7R</w:t>
            </w:r>
          </w:p>
          <w:p w14:paraId="02D30FD7" w14:textId="7AAFEB63" w:rsidR="00A1612A" w:rsidRPr="002D652E" w:rsidRDefault="002D652E" w:rsidP="002D652E">
            <w:pPr>
              <w:pStyle w:val="SemEspaamento"/>
              <w:rPr>
                <w:w w:val="90"/>
                <w:sz w:val="18"/>
                <w:szCs w:val="18"/>
              </w:rPr>
            </w:pPr>
            <w:r w:rsidRPr="002D652E">
              <w:rPr>
                <w:spacing w:val="-1"/>
                <w:w w:val="90"/>
                <w:sz w:val="18"/>
                <w:szCs w:val="18"/>
              </w:rPr>
              <w:t>01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Mesa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de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spacing w:val="-1"/>
                <w:w w:val="90"/>
                <w:sz w:val="18"/>
                <w:szCs w:val="18"/>
              </w:rPr>
              <w:t>controle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de</w:t>
            </w:r>
            <w:r w:rsidRPr="002D652E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luz</w:t>
            </w:r>
            <w:r w:rsidRPr="002D652E">
              <w:rPr>
                <w:spacing w:val="-17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e</w:t>
            </w:r>
            <w:r w:rsidRPr="002D652E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01</w:t>
            </w:r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Máquina</w:t>
            </w:r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de</w:t>
            </w:r>
            <w:r w:rsidRPr="002D652E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2D652E">
              <w:rPr>
                <w:w w:val="90"/>
                <w:sz w:val="18"/>
                <w:szCs w:val="18"/>
              </w:rPr>
              <w:t>fumaça</w:t>
            </w:r>
          </w:p>
        </w:tc>
        <w:tc>
          <w:tcPr>
            <w:tcW w:w="1414" w:type="dxa"/>
          </w:tcPr>
          <w:p w14:paraId="7613586F" w14:textId="1E5E46B5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3.</w:t>
            </w:r>
            <w:r w:rsidR="002D652E">
              <w:rPr>
                <w:rFonts w:ascii="Times New Roman" w:hAnsi="Times New Roman"/>
                <w:sz w:val="20"/>
              </w:rPr>
              <w:t>500</w:t>
            </w:r>
            <w:r w:rsidRPr="009C20F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5" w:type="dxa"/>
          </w:tcPr>
          <w:p w14:paraId="5F349668" w14:textId="6CBF5348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3.</w:t>
            </w:r>
            <w:r w:rsidR="002D652E">
              <w:rPr>
                <w:rFonts w:ascii="Times New Roman" w:hAnsi="Times New Roman"/>
                <w:sz w:val="20"/>
              </w:rPr>
              <w:t>500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1CA898E6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5C344A" w:rsidRPr="009C20FC">
        <w:rPr>
          <w:rFonts w:ascii="Times New Roman" w:hAnsi="Times New Roman"/>
          <w:bCs/>
          <w:sz w:val="20"/>
        </w:rPr>
        <w:t>31 de dezembro de 2025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41D86644" w14:textId="4C4D4C7E" w:rsidR="00C52287" w:rsidRPr="009C20FC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A1612A">
        <w:rPr>
          <w:rFonts w:ascii="Times New Roman" w:hAnsi="Times New Roman"/>
          <w:sz w:val="20"/>
        </w:rPr>
        <w:t>3.</w:t>
      </w:r>
      <w:r w:rsidR="002D652E">
        <w:rPr>
          <w:rFonts w:ascii="Times New Roman" w:hAnsi="Times New Roman"/>
          <w:sz w:val="20"/>
        </w:rPr>
        <w:t>500</w:t>
      </w:r>
      <w:r w:rsidR="00580682">
        <w:rPr>
          <w:rFonts w:ascii="Times New Roman" w:hAnsi="Times New Roman"/>
          <w:sz w:val="20"/>
        </w:rPr>
        <w:t>,00</w:t>
      </w:r>
      <w:r w:rsidR="00AC5101">
        <w:rPr>
          <w:rFonts w:ascii="Times New Roman" w:hAnsi="Times New Roman"/>
          <w:sz w:val="20"/>
        </w:rPr>
        <w:t xml:space="preserve"> (</w:t>
      </w:r>
      <w:r w:rsidR="00A1612A">
        <w:rPr>
          <w:rFonts w:ascii="Times New Roman" w:hAnsi="Times New Roman"/>
          <w:sz w:val="20"/>
        </w:rPr>
        <w:t xml:space="preserve">Três Mil e </w:t>
      </w:r>
      <w:r w:rsidR="002D652E">
        <w:rPr>
          <w:rFonts w:ascii="Times New Roman" w:hAnsi="Times New Roman"/>
          <w:sz w:val="20"/>
        </w:rPr>
        <w:t xml:space="preserve">Quinhentos </w:t>
      </w:r>
      <w:r w:rsidR="00AC5101">
        <w:rPr>
          <w:rFonts w:ascii="Times New Roman" w:hAnsi="Times New Roman"/>
          <w:sz w:val="20"/>
        </w:rPr>
        <w:t>reais)</w:t>
      </w:r>
      <w:r w:rsidR="00906F7A">
        <w:rPr>
          <w:rFonts w:ascii="Times New Roman" w:hAnsi="Times New Roman"/>
          <w:sz w:val="20"/>
        </w:rPr>
        <w:t>.</w:t>
      </w:r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44AC79CB" w14:textId="264981EA" w:rsidR="00491344" w:rsidRPr="009C20FC" w:rsidRDefault="005C344A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Secretaria de Educação</w:t>
      </w:r>
      <w:r w:rsidR="00491344" w:rsidRPr="009C20FC">
        <w:rPr>
          <w:rFonts w:ascii="Times New Roman" w:hAnsi="Times New Roman"/>
          <w:sz w:val="20"/>
        </w:rPr>
        <w:t xml:space="preserve"> através do </w:t>
      </w:r>
      <w:r w:rsidRPr="009C20FC">
        <w:rPr>
          <w:rFonts w:ascii="Times New Roman" w:hAnsi="Times New Roman"/>
          <w:sz w:val="20"/>
        </w:rPr>
        <w:t xml:space="preserve">Gestor do contrato Viviane da Rosa Menin e Fiscal </w:t>
      </w:r>
      <w:r w:rsidR="00AC5101">
        <w:rPr>
          <w:rFonts w:ascii="Times New Roman" w:hAnsi="Times New Roman"/>
          <w:sz w:val="20"/>
        </w:rPr>
        <w:t>Gilberto Jose Foleto</w:t>
      </w:r>
      <w:r w:rsidRPr="009C20FC">
        <w:rPr>
          <w:rFonts w:ascii="Times New Roman" w:hAnsi="Times New Roman"/>
          <w:sz w:val="20"/>
        </w:rPr>
        <w:t>, conforme portaria 965 de 01 de abril de 2025</w:t>
      </w:r>
      <w:r w:rsidR="00AC5101">
        <w:rPr>
          <w:rFonts w:ascii="Times New Roman" w:hAnsi="Times New Roman"/>
          <w:sz w:val="20"/>
        </w:rPr>
        <w:t xml:space="preserve"> e Portaria 992 de 03 de </w:t>
      </w:r>
      <w:r w:rsidR="00E31207">
        <w:rPr>
          <w:rFonts w:ascii="Times New Roman" w:hAnsi="Times New Roman"/>
          <w:sz w:val="20"/>
        </w:rPr>
        <w:t>abril</w:t>
      </w:r>
      <w:r w:rsidR="00AC5101">
        <w:rPr>
          <w:rFonts w:ascii="Times New Roman" w:hAnsi="Times New Roman"/>
          <w:sz w:val="20"/>
        </w:rPr>
        <w:t xml:space="preserve"> de 2025</w:t>
      </w:r>
      <w:r w:rsidR="00491344" w:rsidRPr="009C20FC">
        <w:rPr>
          <w:rFonts w:ascii="Times New Roman" w:hAnsi="Times New Roman"/>
          <w:sz w:val="20"/>
        </w:rPr>
        <w:t>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lastRenderedPageBreak/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77777777" w:rsidR="00491344" w:rsidRPr="009C20FC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3C4331E4" w14:textId="519FBD30" w:rsidR="00C52287" w:rsidRPr="009C20FC" w:rsidRDefault="009846E3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Secretária Municipal </w:t>
      </w:r>
      <w:r w:rsidR="005C227D" w:rsidRPr="009C20FC">
        <w:rPr>
          <w:rFonts w:ascii="Times New Roman" w:hAnsi="Times New Roman"/>
          <w:sz w:val="20"/>
        </w:rPr>
        <w:t xml:space="preserve">de </w:t>
      </w:r>
      <w:r w:rsidR="004B298C">
        <w:rPr>
          <w:rFonts w:ascii="Times New Roman" w:hAnsi="Times New Roman"/>
          <w:sz w:val="20"/>
        </w:rPr>
        <w:t>Administração</w:t>
      </w:r>
      <w:r w:rsidR="00242DC6" w:rsidRPr="009C20FC">
        <w:rPr>
          <w:rFonts w:ascii="Times New Roman" w:hAnsi="Times New Roman"/>
          <w:sz w:val="20"/>
        </w:rPr>
        <w:t>:</w:t>
      </w:r>
    </w:p>
    <w:p w14:paraId="78DDD9C2" w14:textId="64ECBFFC" w:rsidR="00293255" w:rsidRPr="009C20FC" w:rsidRDefault="004B298C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1006</w:t>
      </w:r>
      <w:r w:rsidR="00AC5101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>Realização de Atos e Eventos</w:t>
      </w:r>
    </w:p>
    <w:p w14:paraId="71F7D0D3" w14:textId="2380ABF0" w:rsidR="00293255" w:rsidRPr="009C20FC" w:rsidRDefault="002D3FF2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</w:t>
      </w:r>
      <w:r w:rsidR="005C227D" w:rsidRPr="009C20FC">
        <w:rPr>
          <w:rFonts w:ascii="Times New Roman" w:hAnsi="Times New Roman"/>
          <w:sz w:val="20"/>
        </w:rPr>
        <w:t>9</w:t>
      </w:r>
      <w:r w:rsidRPr="009C20FC">
        <w:rPr>
          <w:rFonts w:ascii="Times New Roman" w:hAnsi="Times New Roman"/>
          <w:sz w:val="20"/>
        </w:rPr>
        <w:t xml:space="preserve"> </w:t>
      </w:r>
      <w:r w:rsidR="005C227D" w:rsidRPr="009C20FC">
        <w:rPr>
          <w:rFonts w:ascii="Times New Roman" w:hAnsi="Times New Roman"/>
          <w:sz w:val="20"/>
        </w:rPr>
        <w:t xml:space="preserve">Outros serviços de terceiros </w:t>
      </w:r>
      <w:r w:rsidR="00491344" w:rsidRPr="009C20FC">
        <w:rPr>
          <w:rFonts w:ascii="Times New Roman" w:hAnsi="Times New Roman"/>
          <w:sz w:val="20"/>
        </w:rPr>
        <w:t>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6D7DDE65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r w:rsidR="00367510" w:rsidRPr="009C20FC">
        <w:rPr>
          <w:rFonts w:ascii="Times New Roman" w:hAnsi="Times New Roman"/>
          <w:color w:val="000000"/>
        </w:rPr>
        <w:t>subcontratar</w:t>
      </w:r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3C59DCBC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</w:t>
      </w:r>
      <w:r w:rsidR="00367510">
        <w:rPr>
          <w:rFonts w:ascii="Times New Roman" w:hAnsi="Times New Roman"/>
          <w:b/>
          <w:sz w:val="20"/>
        </w:rPr>
        <w:t>015/2025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>à proposta do vencedor</w:t>
      </w:r>
      <w:r w:rsidR="00580682">
        <w:rPr>
          <w:rFonts w:ascii="Times New Roman" w:hAnsi="Times New Roman"/>
          <w:sz w:val="20"/>
        </w:rPr>
        <w:t>.</w:t>
      </w:r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44A76479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4B298C">
        <w:rPr>
          <w:rFonts w:ascii="Times New Roman" w:hAnsi="Times New Roman"/>
          <w:color w:val="000000"/>
          <w:sz w:val="20"/>
        </w:rPr>
        <w:t>24</w:t>
      </w:r>
      <w:r w:rsidR="00580682">
        <w:rPr>
          <w:rFonts w:ascii="Times New Roman" w:hAnsi="Times New Roman"/>
          <w:color w:val="000000"/>
          <w:sz w:val="20"/>
        </w:rPr>
        <w:t xml:space="preserve"> </w:t>
      </w:r>
      <w:r w:rsidR="00367510">
        <w:rPr>
          <w:rFonts w:ascii="Times New Roman" w:hAnsi="Times New Roman"/>
          <w:color w:val="000000"/>
          <w:sz w:val="20"/>
        </w:rPr>
        <w:t xml:space="preserve">de </w:t>
      </w:r>
      <w:r w:rsidR="004B298C">
        <w:rPr>
          <w:rFonts w:ascii="Times New Roman" w:hAnsi="Times New Roman"/>
          <w:color w:val="000000"/>
          <w:sz w:val="20"/>
        </w:rPr>
        <w:t>setembro</w:t>
      </w:r>
      <w:r w:rsidR="00580682">
        <w:rPr>
          <w:rFonts w:ascii="Times New Roman" w:hAnsi="Times New Roman"/>
          <w:color w:val="000000"/>
          <w:sz w:val="20"/>
        </w:rPr>
        <w:t xml:space="preserve"> de 2025.</w:t>
      </w: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5313D"/>
    <w:multiLevelType w:val="hybridMultilevel"/>
    <w:tmpl w:val="7E72705C"/>
    <w:lvl w:ilvl="0" w:tplc="027CB80A">
      <w:start w:val="1"/>
      <w:numFmt w:val="decimalZero"/>
      <w:lvlText w:val="%1"/>
      <w:lvlJc w:val="left"/>
      <w:pPr>
        <w:ind w:left="434" w:hanging="26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ED86DC90">
      <w:numFmt w:val="bullet"/>
      <w:lvlText w:val="•"/>
      <w:lvlJc w:val="left"/>
      <w:pPr>
        <w:ind w:left="1640" w:hanging="265"/>
      </w:pPr>
      <w:rPr>
        <w:rFonts w:hint="default"/>
        <w:lang w:val="pt-PT" w:eastAsia="en-US" w:bidi="ar-SA"/>
      </w:rPr>
    </w:lvl>
    <w:lvl w:ilvl="2" w:tplc="20D25E3C">
      <w:numFmt w:val="bullet"/>
      <w:lvlText w:val="•"/>
      <w:lvlJc w:val="left"/>
      <w:pPr>
        <w:ind w:left="2515" w:hanging="265"/>
      </w:pPr>
      <w:rPr>
        <w:rFonts w:hint="default"/>
        <w:lang w:val="pt-PT" w:eastAsia="en-US" w:bidi="ar-SA"/>
      </w:rPr>
    </w:lvl>
    <w:lvl w:ilvl="3" w:tplc="B5FE3ED0">
      <w:numFmt w:val="bullet"/>
      <w:lvlText w:val="•"/>
      <w:lvlJc w:val="left"/>
      <w:pPr>
        <w:ind w:left="3390" w:hanging="265"/>
      </w:pPr>
      <w:rPr>
        <w:rFonts w:hint="default"/>
        <w:lang w:val="pt-PT" w:eastAsia="en-US" w:bidi="ar-SA"/>
      </w:rPr>
    </w:lvl>
    <w:lvl w:ilvl="4" w:tplc="0ACC89A4">
      <w:numFmt w:val="bullet"/>
      <w:lvlText w:val="•"/>
      <w:lvlJc w:val="left"/>
      <w:pPr>
        <w:ind w:left="4265" w:hanging="265"/>
      </w:pPr>
      <w:rPr>
        <w:rFonts w:hint="default"/>
        <w:lang w:val="pt-PT" w:eastAsia="en-US" w:bidi="ar-SA"/>
      </w:rPr>
    </w:lvl>
    <w:lvl w:ilvl="5" w:tplc="D9D8C8E8">
      <w:numFmt w:val="bullet"/>
      <w:lvlText w:val="•"/>
      <w:lvlJc w:val="left"/>
      <w:pPr>
        <w:ind w:left="5140" w:hanging="265"/>
      </w:pPr>
      <w:rPr>
        <w:rFonts w:hint="default"/>
        <w:lang w:val="pt-PT" w:eastAsia="en-US" w:bidi="ar-SA"/>
      </w:rPr>
    </w:lvl>
    <w:lvl w:ilvl="6" w:tplc="05840D5E">
      <w:numFmt w:val="bullet"/>
      <w:lvlText w:val="•"/>
      <w:lvlJc w:val="left"/>
      <w:pPr>
        <w:ind w:left="6015" w:hanging="265"/>
      </w:pPr>
      <w:rPr>
        <w:rFonts w:hint="default"/>
        <w:lang w:val="pt-PT" w:eastAsia="en-US" w:bidi="ar-SA"/>
      </w:rPr>
    </w:lvl>
    <w:lvl w:ilvl="7" w:tplc="1CC4E188">
      <w:numFmt w:val="bullet"/>
      <w:lvlText w:val="•"/>
      <w:lvlJc w:val="left"/>
      <w:pPr>
        <w:ind w:left="6890" w:hanging="265"/>
      </w:pPr>
      <w:rPr>
        <w:rFonts w:hint="default"/>
        <w:lang w:val="pt-PT" w:eastAsia="en-US" w:bidi="ar-SA"/>
      </w:rPr>
    </w:lvl>
    <w:lvl w:ilvl="8" w:tplc="D95A10B0">
      <w:numFmt w:val="bullet"/>
      <w:lvlText w:val="•"/>
      <w:lvlJc w:val="left"/>
      <w:pPr>
        <w:ind w:left="7765" w:hanging="265"/>
      </w:pPr>
      <w:rPr>
        <w:rFonts w:hint="default"/>
        <w:lang w:val="pt-PT" w:eastAsia="en-US" w:bidi="ar-SA"/>
      </w:rPr>
    </w:lvl>
  </w:abstractNum>
  <w:abstractNum w:abstractNumId="6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4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9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31"/>
  </w:num>
  <w:num w:numId="5">
    <w:abstractNumId w:val="6"/>
  </w:num>
  <w:num w:numId="6">
    <w:abstractNumId w:val="13"/>
  </w:num>
  <w:num w:numId="7">
    <w:abstractNumId w:val="3"/>
  </w:num>
  <w:num w:numId="8">
    <w:abstractNumId w:val="34"/>
  </w:num>
  <w:num w:numId="9">
    <w:abstractNumId w:val="28"/>
  </w:num>
  <w:num w:numId="10">
    <w:abstractNumId w:val="25"/>
  </w:num>
  <w:num w:numId="11">
    <w:abstractNumId w:val="17"/>
  </w:num>
  <w:num w:numId="12">
    <w:abstractNumId w:val="21"/>
  </w:num>
  <w:num w:numId="13">
    <w:abstractNumId w:val="29"/>
  </w:num>
  <w:num w:numId="14">
    <w:abstractNumId w:val="8"/>
  </w:num>
  <w:num w:numId="15">
    <w:abstractNumId w:val="12"/>
  </w:num>
  <w:num w:numId="16">
    <w:abstractNumId w:val="24"/>
  </w:num>
  <w:num w:numId="17">
    <w:abstractNumId w:val="11"/>
  </w:num>
  <w:num w:numId="18">
    <w:abstractNumId w:val="27"/>
  </w:num>
  <w:num w:numId="19">
    <w:abstractNumId w:val="32"/>
  </w:num>
  <w:num w:numId="20">
    <w:abstractNumId w:val="1"/>
  </w:num>
  <w:num w:numId="21">
    <w:abstractNumId w:val="2"/>
  </w:num>
  <w:num w:numId="22">
    <w:abstractNumId w:val="23"/>
  </w:num>
  <w:num w:numId="23">
    <w:abstractNumId w:val="33"/>
  </w:num>
  <w:num w:numId="24">
    <w:abstractNumId w:val="1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2"/>
  </w:num>
  <w:num w:numId="35">
    <w:abstractNumId w:val="9"/>
  </w:num>
  <w:num w:numId="36">
    <w:abstractNumId w:val="30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5"/>
  </w:num>
  <w:num w:numId="4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57D94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652E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67510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298C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5594A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0682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4713A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643C"/>
    <w:rsid w:val="008F728F"/>
    <w:rsid w:val="00903223"/>
    <w:rsid w:val="009045F4"/>
    <w:rsid w:val="0090535B"/>
    <w:rsid w:val="00906ABC"/>
    <w:rsid w:val="00906F7A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612A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101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1207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508F-9B52-46C1-AE49-2D967FF0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1355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7</cp:revision>
  <cp:lastPrinted>2025-04-22T17:54:00Z</cp:lastPrinted>
  <dcterms:created xsi:type="dcterms:W3CDTF">2025-07-14T17:05:00Z</dcterms:created>
  <dcterms:modified xsi:type="dcterms:W3CDTF">2025-09-24T18:38:00Z</dcterms:modified>
</cp:coreProperties>
</file>